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BF1583">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7CF33004" w14:textId="2A06F603" w:rsidR="00BF1583" w:rsidRPr="00914919" w:rsidRDefault="00914919" w:rsidP="00BF1583">
            <w:pPr>
              <w:rPr>
                <w:rFonts w:ascii="Arial" w:hAnsi="Arial" w:cs="Arial"/>
                <w:bCs/>
                <w:i/>
                <w:iCs/>
                <w:sz w:val="22"/>
                <w:szCs w:val="22"/>
              </w:rPr>
            </w:pPr>
            <w:r w:rsidRPr="00914919">
              <w:rPr>
                <w:rFonts w:ascii="Arial" w:hAnsi="Arial" w:cs="Arial"/>
                <w:bCs/>
                <w:i/>
                <w:iCs/>
                <w:sz w:val="22"/>
                <w:szCs w:val="22"/>
              </w:rPr>
              <w:t>Paper</w:t>
            </w:r>
          </w:p>
          <w:p w14:paraId="6B102E0D" w14:textId="74BBD606" w:rsidR="00BF1583" w:rsidRPr="00BF1583" w:rsidRDefault="00BF1583" w:rsidP="00BF1583">
            <w:pPr>
              <w:rPr>
                <w:rFonts w:ascii="Arial" w:hAnsi="Arial" w:cs="Arial"/>
                <w:b/>
                <w:bCs/>
                <w:sz w:val="22"/>
                <w:szCs w:val="22"/>
              </w:rPr>
            </w:pPr>
            <w:r w:rsidRPr="00BF1583">
              <w:rPr>
                <w:rFonts w:ascii="Arial" w:hAnsi="Arial" w:cs="Arial"/>
                <w:b/>
                <w:bCs/>
                <w:sz w:val="22"/>
                <w:szCs w:val="22"/>
              </w:rPr>
              <w:t>Scaling community-led green infrastructure strategies to increase climate resilience in urban informal settlements. A study case in Antananarivo Madagascar</w:t>
            </w:r>
          </w:p>
          <w:p w14:paraId="3F7D1534" w14:textId="77777777" w:rsidR="00C8423A" w:rsidRPr="009C75AE" w:rsidRDefault="00C8423A" w:rsidP="00BF1583">
            <w:pPr>
              <w:tabs>
                <w:tab w:val="left" w:pos="3386"/>
              </w:tabs>
              <w:rPr>
                <w:rFonts w:ascii="Arial" w:hAnsi="Arial" w:cs="Arial"/>
                <w:b/>
                <w:bCs/>
                <w:sz w:val="22"/>
                <w:szCs w:val="22"/>
              </w:rPr>
            </w:pPr>
          </w:p>
        </w:tc>
      </w:tr>
      <w:tr w:rsidR="00C8423A" w:rsidRPr="0003525D" w14:paraId="1A1C8C63" w14:textId="77777777" w:rsidTr="009F4EA0">
        <w:trPr>
          <w:trHeight w:val="3124"/>
        </w:trPr>
        <w:tc>
          <w:tcPr>
            <w:tcW w:w="8640" w:type="dxa"/>
          </w:tcPr>
          <w:p w14:paraId="4A7ED514" w14:textId="01AC9AEA" w:rsidR="00BF1583" w:rsidRPr="00BF1583" w:rsidRDefault="00BF1583" w:rsidP="00BF1583">
            <w:pPr>
              <w:rPr>
                <w:rFonts w:ascii="Arial" w:hAnsi="Arial" w:cs="Arial"/>
                <w:bCs/>
                <w:sz w:val="22"/>
                <w:szCs w:val="22"/>
              </w:rPr>
            </w:pPr>
            <w:r w:rsidRPr="00BF1583">
              <w:rPr>
                <w:rFonts w:ascii="Arial" w:hAnsi="Arial" w:cs="Arial"/>
                <w:bCs/>
                <w:sz w:val="22"/>
                <w:szCs w:val="22"/>
              </w:rPr>
              <w:t>Urban informal settlement residents in the Global South are highly exposed to climate hazards. In Antananarivo, Madagascar, floods and heat stress are among the most severe climate extremes, with projections indicating increased intensity and duration in the coming years that can exacerbate vulnerabilities (</w:t>
            </w:r>
            <w:proofErr w:type="spellStart"/>
            <w:r w:rsidRPr="00BF1583">
              <w:rPr>
                <w:rFonts w:ascii="Arial" w:hAnsi="Arial" w:cs="Arial"/>
                <w:bCs/>
                <w:sz w:val="22"/>
                <w:szCs w:val="22"/>
              </w:rPr>
              <w:t>Stephason</w:t>
            </w:r>
            <w:proofErr w:type="spellEnd"/>
            <w:r w:rsidRPr="00BF1583">
              <w:rPr>
                <w:rFonts w:ascii="Arial" w:hAnsi="Arial" w:cs="Arial"/>
                <w:bCs/>
                <w:sz w:val="22"/>
                <w:szCs w:val="22"/>
              </w:rPr>
              <w:t xml:space="preserve"> F et al., 2023); (Han et al., 2024). Adaptation strategies must be context-specific, balancing planned and autonomous approaches to effectively address these realities. One critical gap in existing adaptation measures is the integration of green infrastructure (GI) as a viable autonomous adaptation strategy (</w:t>
            </w:r>
            <w:proofErr w:type="spellStart"/>
            <w:r w:rsidRPr="00BF1583">
              <w:rPr>
                <w:rFonts w:ascii="Arial" w:hAnsi="Arial" w:cs="Arial"/>
                <w:bCs/>
                <w:sz w:val="22"/>
                <w:szCs w:val="22"/>
              </w:rPr>
              <w:t>Almaaitah</w:t>
            </w:r>
            <w:proofErr w:type="spellEnd"/>
            <w:r w:rsidRPr="00BF1583">
              <w:rPr>
                <w:rFonts w:ascii="Arial" w:hAnsi="Arial" w:cs="Arial"/>
                <w:bCs/>
                <w:sz w:val="22"/>
                <w:szCs w:val="22"/>
              </w:rPr>
              <w:t xml:space="preserve"> et al., 2021). While some communities in Antananarivo have adopted GI practices such as rainwater harvesting and urban agriculture, the scalability and institutional support for these initiatives remain uncertain. Based on this context, this study examines how green infrastructure fits into the broader spectrum of adaptation strategies and explores how it can be leveraged for sustainable climate resilience in informal settlements .</w:t>
            </w:r>
          </w:p>
          <w:p w14:paraId="34CBBB9D" w14:textId="77777777" w:rsidR="00BF1583" w:rsidRPr="00BF1583" w:rsidRDefault="00BF1583" w:rsidP="00BF1583">
            <w:pPr>
              <w:rPr>
                <w:rFonts w:ascii="Arial" w:hAnsi="Arial" w:cs="Arial"/>
                <w:bCs/>
                <w:sz w:val="22"/>
                <w:szCs w:val="22"/>
              </w:rPr>
            </w:pPr>
          </w:p>
          <w:p w14:paraId="3DD836D9" w14:textId="22C69C5B" w:rsidR="00BF1583" w:rsidRPr="00BF1583" w:rsidRDefault="00BF1583" w:rsidP="00BF1583">
            <w:pPr>
              <w:rPr>
                <w:rFonts w:ascii="Arial" w:hAnsi="Arial" w:cs="Arial"/>
                <w:bCs/>
                <w:sz w:val="22"/>
                <w:szCs w:val="22"/>
              </w:rPr>
            </w:pPr>
            <w:r w:rsidRPr="00BF1583">
              <w:rPr>
                <w:rFonts w:ascii="Arial" w:hAnsi="Arial" w:cs="Arial"/>
                <w:bCs/>
                <w:sz w:val="22"/>
                <w:szCs w:val="22"/>
              </w:rPr>
              <w:t>This study aims to identify gaps between planned and autonomous adaptation strategies in addressing water scarcity and climate risks in informal settlements. It assesses the role of green infrastructure, particularly rainwater harvesting and urban greening, in enhancing community resilience. Furthermore, it evaluates whether community-led GI initiatives strategies, are scalable and sustainable within existing policy frameworks. Lastly, it explores mechanisms to amplify the voices of vulnerable communities in shaping equitable adaptation policies.</w:t>
            </w:r>
          </w:p>
          <w:p w14:paraId="335EA7BB" w14:textId="77777777" w:rsidR="00BF1583" w:rsidRPr="00BF1583" w:rsidRDefault="00BF1583" w:rsidP="00BF1583">
            <w:pPr>
              <w:rPr>
                <w:rFonts w:ascii="Arial" w:hAnsi="Arial" w:cs="Arial"/>
                <w:bCs/>
                <w:sz w:val="22"/>
                <w:szCs w:val="22"/>
              </w:rPr>
            </w:pPr>
          </w:p>
          <w:p w14:paraId="27D56A24" w14:textId="2E0CF82A" w:rsidR="00BF1583" w:rsidRPr="00BF1583" w:rsidRDefault="00BF1583" w:rsidP="00BF1583">
            <w:pPr>
              <w:rPr>
                <w:rFonts w:ascii="Arial" w:hAnsi="Arial" w:cs="Arial"/>
                <w:bCs/>
                <w:sz w:val="22"/>
                <w:szCs w:val="22"/>
              </w:rPr>
            </w:pPr>
            <w:r w:rsidRPr="00BF1583">
              <w:rPr>
                <w:rFonts w:ascii="Arial" w:hAnsi="Arial" w:cs="Arial"/>
                <w:bCs/>
                <w:sz w:val="22"/>
                <w:szCs w:val="22"/>
              </w:rPr>
              <w:t>It encompasses a mixed-methods approach, primarily qualitative, to analyse perceptions of the effectiveness and scalability of autonomous versus planned adaptation strategies. Household surveys are conducted with 900 residents across three strategic informal settlement zones in Antananarivo, focusing on adaptation practices, particularly the use of green infrastructure (GI). Three focus group sessions engage community members to explore their perspectives on GI adoption, including challenges and opportunities. Additionally, one stakeholder workshop brings local authorities and decision-makers together to examine the incorporation of GI into formal adaptation strategies. A multi-criteria analysis (MCA) compares the effectiveness of different adaptation strategies based on social, economic, and environmental criteria, helping to assess trade-offs and prioritize strategies that maximize resilience benefits. Data analysis includes qualitative methods using NVivo to identify key themes, while quantitative survey data is processed using SPSS/R. MCA evaluates the comparative performance of adaptation strategies.</w:t>
            </w:r>
          </w:p>
          <w:p w14:paraId="25E3E1A0" w14:textId="77777777" w:rsidR="00BF1583" w:rsidRPr="00BF1583" w:rsidRDefault="00BF1583" w:rsidP="00BF1583">
            <w:pPr>
              <w:rPr>
                <w:rFonts w:ascii="Arial" w:hAnsi="Arial" w:cs="Arial"/>
                <w:bCs/>
                <w:sz w:val="22"/>
                <w:szCs w:val="22"/>
              </w:rPr>
            </w:pPr>
          </w:p>
          <w:p w14:paraId="43CB2428" w14:textId="48B77CB1" w:rsidR="00BE58D6" w:rsidRPr="00BF1583" w:rsidRDefault="00BF1583" w:rsidP="00BF1583">
            <w:pPr>
              <w:rPr>
                <w:rFonts w:ascii="Arial" w:hAnsi="Arial" w:cs="Arial"/>
                <w:bCs/>
                <w:sz w:val="22"/>
                <w:szCs w:val="22"/>
              </w:rPr>
            </w:pPr>
            <w:r w:rsidRPr="00BF1583">
              <w:rPr>
                <w:rFonts w:ascii="Arial" w:hAnsi="Arial" w:cs="Arial"/>
                <w:bCs/>
                <w:sz w:val="22"/>
                <w:szCs w:val="22"/>
              </w:rPr>
              <w:t>This study is particularly relevant as it plays a significant role in elevating the voices of marginalized communities, ensuring their inclusion in policy discussions, and identifying pathways for integrating autonomous adaptation measures into broader urban planning frameworks. It also supports the creation of more climate-resilient cities that can better meet the needs of vulnerable populations, making it a crucial step toward equitable and effective climate change adaptation.</w:t>
            </w:r>
          </w:p>
          <w:p w14:paraId="4D7B65A8" w14:textId="77777777" w:rsidR="00BE58D6" w:rsidRDefault="00BE58D6" w:rsidP="00BF1583">
            <w:pPr>
              <w:rPr>
                <w:rFonts w:ascii="Arial" w:hAnsi="Arial" w:cs="Arial"/>
                <w:b/>
                <w:sz w:val="22"/>
                <w:szCs w:val="22"/>
              </w:rPr>
            </w:pPr>
          </w:p>
          <w:p w14:paraId="50D31AE9" w14:textId="77777777" w:rsidR="00BF1583" w:rsidRPr="00BF1583" w:rsidRDefault="00BF1583" w:rsidP="00BF1583">
            <w:pPr>
              <w:rPr>
                <w:rFonts w:ascii="Arial" w:hAnsi="Arial" w:cs="Arial"/>
                <w:b/>
                <w:bCs/>
                <w:sz w:val="22"/>
                <w:szCs w:val="22"/>
              </w:rPr>
            </w:pPr>
            <w:r w:rsidRPr="00BF1583">
              <w:rPr>
                <w:rFonts w:ascii="Arial" w:hAnsi="Arial" w:cs="Arial"/>
                <w:b/>
                <w:bCs/>
                <w:sz w:val="22"/>
                <w:szCs w:val="22"/>
              </w:rPr>
              <w:lastRenderedPageBreak/>
              <w:t>References</w:t>
            </w:r>
          </w:p>
          <w:p w14:paraId="76ABA17E" w14:textId="54868FFA" w:rsidR="00BF1583" w:rsidRPr="00BF1583" w:rsidRDefault="00BF1583" w:rsidP="00BF1583">
            <w:pPr>
              <w:rPr>
                <w:rFonts w:ascii="Arial" w:hAnsi="Arial" w:cs="Arial"/>
                <w:bCs/>
                <w:sz w:val="22"/>
                <w:szCs w:val="22"/>
              </w:rPr>
            </w:pPr>
            <w:proofErr w:type="spellStart"/>
            <w:r w:rsidRPr="00BF1583">
              <w:rPr>
                <w:rFonts w:ascii="Arial" w:hAnsi="Arial" w:cs="Arial"/>
                <w:bCs/>
                <w:sz w:val="22"/>
                <w:szCs w:val="22"/>
              </w:rPr>
              <w:t>Almaaitah</w:t>
            </w:r>
            <w:proofErr w:type="spellEnd"/>
            <w:r w:rsidRPr="00BF1583">
              <w:rPr>
                <w:rFonts w:ascii="Arial" w:hAnsi="Arial" w:cs="Arial"/>
                <w:bCs/>
                <w:sz w:val="22"/>
                <w:szCs w:val="22"/>
              </w:rPr>
              <w:t xml:space="preserve">, T., Appleby, M., Rosenblat, H., Drake, J., </w:t>
            </w:r>
            <w:proofErr w:type="spellStart"/>
            <w:r w:rsidRPr="00BF1583">
              <w:rPr>
                <w:rFonts w:ascii="Arial" w:hAnsi="Arial" w:cs="Arial"/>
                <w:bCs/>
                <w:sz w:val="22"/>
                <w:szCs w:val="22"/>
              </w:rPr>
              <w:t>Joksimovic</w:t>
            </w:r>
            <w:proofErr w:type="spellEnd"/>
            <w:r w:rsidRPr="00BF1583">
              <w:rPr>
                <w:rFonts w:ascii="Arial" w:hAnsi="Arial" w:cs="Arial"/>
                <w:bCs/>
                <w:sz w:val="22"/>
                <w:szCs w:val="22"/>
              </w:rPr>
              <w:t xml:space="preserve">, D., 2021. The potential of Blue-Green infrastructure as a climate change adaptation strategy: a systematic literature review. Blue-Green Syst. 3. </w:t>
            </w:r>
            <w:hyperlink r:id="rId8" w:history="1">
              <w:r w:rsidRPr="00BF1583">
                <w:rPr>
                  <w:rStyle w:val="Hyperlink"/>
                  <w:rFonts w:ascii="Arial" w:hAnsi="Arial" w:cs="Arial"/>
                  <w:bCs/>
                  <w:sz w:val="22"/>
                  <w:szCs w:val="22"/>
                </w:rPr>
                <w:t>https://doi.org/10.2166/bgs.2021.016</w:t>
              </w:r>
            </w:hyperlink>
            <w:r w:rsidRPr="00BF1583">
              <w:rPr>
                <w:rFonts w:ascii="Arial" w:hAnsi="Arial" w:cs="Arial"/>
                <w:bCs/>
                <w:sz w:val="22"/>
                <w:szCs w:val="22"/>
              </w:rPr>
              <w:t>.</w:t>
            </w:r>
          </w:p>
          <w:p w14:paraId="2C61C295" w14:textId="77777777" w:rsidR="00BF1583" w:rsidRPr="00BF1583" w:rsidRDefault="00BF1583" w:rsidP="00BF1583">
            <w:pPr>
              <w:rPr>
                <w:rFonts w:ascii="Arial" w:hAnsi="Arial" w:cs="Arial"/>
                <w:bCs/>
                <w:sz w:val="22"/>
                <w:szCs w:val="22"/>
              </w:rPr>
            </w:pPr>
          </w:p>
          <w:p w14:paraId="491B1E44" w14:textId="455EBDFA" w:rsidR="00BF1583" w:rsidRPr="00BF1583" w:rsidRDefault="00BF1583" w:rsidP="00BF1583">
            <w:pPr>
              <w:rPr>
                <w:rFonts w:ascii="Arial" w:hAnsi="Arial" w:cs="Arial"/>
                <w:bCs/>
                <w:sz w:val="22"/>
                <w:szCs w:val="22"/>
              </w:rPr>
            </w:pPr>
            <w:r w:rsidRPr="00BF1583">
              <w:rPr>
                <w:rFonts w:ascii="Arial" w:hAnsi="Arial" w:cs="Arial"/>
                <w:bCs/>
                <w:sz w:val="22"/>
                <w:szCs w:val="22"/>
              </w:rPr>
              <w:t xml:space="preserve">Han, R., Marchant, R.A., Thorn, J.P.R., 2024. Global disparities in wellbeing from green infrastructure cooling services: A systematic review. Urban For. Urban Green. 97. </w:t>
            </w:r>
            <w:hyperlink r:id="rId9" w:history="1">
              <w:r w:rsidRPr="00BF1583">
                <w:rPr>
                  <w:rStyle w:val="Hyperlink"/>
                  <w:rFonts w:ascii="Arial" w:hAnsi="Arial" w:cs="Arial"/>
                  <w:bCs/>
                  <w:sz w:val="22"/>
                  <w:szCs w:val="22"/>
                </w:rPr>
                <w:t>https://doi.org/10.1016/j.ufug.2024.128372</w:t>
              </w:r>
            </w:hyperlink>
          </w:p>
          <w:p w14:paraId="43B9BC6A" w14:textId="77777777" w:rsidR="00BF1583" w:rsidRPr="00BF1583" w:rsidRDefault="00BF1583" w:rsidP="00BF1583">
            <w:pPr>
              <w:rPr>
                <w:rFonts w:ascii="Arial" w:hAnsi="Arial" w:cs="Arial"/>
                <w:bCs/>
                <w:sz w:val="22"/>
                <w:szCs w:val="22"/>
              </w:rPr>
            </w:pPr>
          </w:p>
          <w:p w14:paraId="63F46A79" w14:textId="40AD4C3D" w:rsidR="00BF1583" w:rsidRPr="00BF1583" w:rsidRDefault="00BF1583" w:rsidP="00BF1583">
            <w:pPr>
              <w:rPr>
                <w:rFonts w:ascii="Arial" w:hAnsi="Arial" w:cs="Arial"/>
                <w:bCs/>
                <w:sz w:val="22"/>
                <w:szCs w:val="22"/>
              </w:rPr>
            </w:pPr>
            <w:proofErr w:type="spellStart"/>
            <w:r w:rsidRPr="00BF1583">
              <w:rPr>
                <w:rFonts w:ascii="Arial" w:hAnsi="Arial" w:cs="Arial"/>
                <w:bCs/>
                <w:sz w:val="22"/>
                <w:szCs w:val="22"/>
              </w:rPr>
              <w:t>Stephason</w:t>
            </w:r>
            <w:proofErr w:type="spellEnd"/>
            <w:r w:rsidRPr="00BF1583">
              <w:rPr>
                <w:rFonts w:ascii="Arial" w:hAnsi="Arial" w:cs="Arial"/>
                <w:bCs/>
                <w:sz w:val="22"/>
                <w:szCs w:val="22"/>
              </w:rPr>
              <w:t xml:space="preserve"> F, K., </w:t>
            </w:r>
            <w:proofErr w:type="spellStart"/>
            <w:r w:rsidRPr="00BF1583">
              <w:rPr>
                <w:rFonts w:ascii="Arial" w:hAnsi="Arial" w:cs="Arial"/>
                <w:bCs/>
                <w:sz w:val="22"/>
                <w:szCs w:val="22"/>
              </w:rPr>
              <w:t>Raholijao</w:t>
            </w:r>
            <w:proofErr w:type="spellEnd"/>
            <w:r w:rsidRPr="00BF1583">
              <w:rPr>
                <w:rFonts w:ascii="Arial" w:hAnsi="Arial" w:cs="Arial"/>
                <w:bCs/>
                <w:sz w:val="22"/>
                <w:szCs w:val="22"/>
              </w:rPr>
              <w:t xml:space="preserve">, N., </w:t>
            </w:r>
            <w:proofErr w:type="spellStart"/>
            <w:r w:rsidRPr="00BF1583">
              <w:rPr>
                <w:rFonts w:ascii="Arial" w:hAnsi="Arial" w:cs="Arial"/>
                <w:bCs/>
                <w:sz w:val="22"/>
                <w:szCs w:val="22"/>
              </w:rPr>
              <w:t>Rakotomavo</w:t>
            </w:r>
            <w:proofErr w:type="spellEnd"/>
            <w:r w:rsidRPr="00BF1583">
              <w:rPr>
                <w:rFonts w:ascii="Arial" w:hAnsi="Arial" w:cs="Arial"/>
                <w:bCs/>
                <w:sz w:val="22"/>
                <w:szCs w:val="22"/>
              </w:rPr>
              <w:t xml:space="preserve">, Z.A., Leroux, M.D., Bonnardot, F., 2023. </w:t>
            </w:r>
            <w:proofErr w:type="spellStart"/>
            <w:r w:rsidRPr="00BF1583">
              <w:rPr>
                <w:rFonts w:ascii="Arial" w:hAnsi="Arial" w:cs="Arial"/>
                <w:bCs/>
                <w:sz w:val="22"/>
                <w:szCs w:val="22"/>
              </w:rPr>
              <w:t>Météo</w:t>
            </w:r>
            <w:proofErr w:type="spellEnd"/>
            <w:r w:rsidRPr="00BF1583">
              <w:rPr>
                <w:rFonts w:ascii="Arial" w:hAnsi="Arial" w:cs="Arial"/>
                <w:bCs/>
                <w:sz w:val="22"/>
                <w:szCs w:val="22"/>
              </w:rPr>
              <w:t xml:space="preserve"> Madagascar, 2023: Tendances </w:t>
            </w:r>
            <w:proofErr w:type="spellStart"/>
            <w:r w:rsidRPr="00BF1583">
              <w:rPr>
                <w:rFonts w:ascii="Arial" w:hAnsi="Arial" w:cs="Arial"/>
                <w:bCs/>
                <w:sz w:val="22"/>
                <w:szCs w:val="22"/>
              </w:rPr>
              <w:t>Climatiques</w:t>
            </w:r>
            <w:proofErr w:type="spellEnd"/>
            <w:r w:rsidRPr="00BF1583">
              <w:rPr>
                <w:rFonts w:ascii="Arial" w:hAnsi="Arial" w:cs="Arial"/>
                <w:bCs/>
                <w:sz w:val="22"/>
                <w:szCs w:val="22"/>
              </w:rPr>
              <w:t xml:space="preserve"> </w:t>
            </w:r>
            <w:proofErr w:type="spellStart"/>
            <w:r w:rsidRPr="00BF1583">
              <w:rPr>
                <w:rFonts w:ascii="Arial" w:hAnsi="Arial" w:cs="Arial"/>
                <w:bCs/>
                <w:sz w:val="22"/>
                <w:szCs w:val="22"/>
              </w:rPr>
              <w:t>Observées</w:t>
            </w:r>
            <w:proofErr w:type="spellEnd"/>
            <w:r w:rsidRPr="00BF1583">
              <w:rPr>
                <w:rFonts w:ascii="Arial" w:hAnsi="Arial" w:cs="Arial"/>
                <w:bCs/>
                <w:sz w:val="22"/>
                <w:szCs w:val="22"/>
              </w:rPr>
              <w:t xml:space="preserve"> et </w:t>
            </w:r>
            <w:proofErr w:type="spellStart"/>
            <w:r w:rsidRPr="00BF1583">
              <w:rPr>
                <w:rFonts w:ascii="Arial" w:hAnsi="Arial" w:cs="Arial"/>
                <w:bCs/>
                <w:sz w:val="22"/>
                <w:szCs w:val="22"/>
              </w:rPr>
              <w:t>Futurs</w:t>
            </w:r>
            <w:proofErr w:type="spellEnd"/>
            <w:r w:rsidRPr="00BF1583">
              <w:rPr>
                <w:rFonts w:ascii="Arial" w:hAnsi="Arial" w:cs="Arial"/>
                <w:bCs/>
                <w:sz w:val="22"/>
                <w:szCs w:val="22"/>
              </w:rPr>
              <w:t xml:space="preserve"> </w:t>
            </w:r>
            <w:proofErr w:type="spellStart"/>
            <w:r w:rsidRPr="00BF1583">
              <w:rPr>
                <w:rFonts w:ascii="Arial" w:hAnsi="Arial" w:cs="Arial"/>
                <w:bCs/>
                <w:sz w:val="22"/>
                <w:szCs w:val="22"/>
              </w:rPr>
              <w:t>Changements</w:t>
            </w:r>
            <w:proofErr w:type="spellEnd"/>
            <w:r w:rsidRPr="00BF1583">
              <w:rPr>
                <w:rFonts w:ascii="Arial" w:hAnsi="Arial" w:cs="Arial"/>
                <w:bCs/>
                <w:sz w:val="22"/>
                <w:szCs w:val="22"/>
              </w:rPr>
              <w:t xml:space="preserve"> </w:t>
            </w:r>
            <w:proofErr w:type="spellStart"/>
            <w:r w:rsidRPr="00BF1583">
              <w:rPr>
                <w:rFonts w:ascii="Arial" w:hAnsi="Arial" w:cs="Arial"/>
                <w:bCs/>
                <w:sz w:val="22"/>
                <w:szCs w:val="22"/>
              </w:rPr>
              <w:t>Climatiques</w:t>
            </w:r>
            <w:proofErr w:type="spellEnd"/>
            <w:r w:rsidRPr="00BF1583">
              <w:rPr>
                <w:rFonts w:ascii="Arial" w:hAnsi="Arial" w:cs="Arial"/>
                <w:bCs/>
                <w:sz w:val="22"/>
                <w:szCs w:val="22"/>
              </w:rPr>
              <w:t xml:space="preserve"> à Madagascar 2023. Direction Générale de la </w:t>
            </w:r>
            <w:proofErr w:type="spellStart"/>
            <w:r w:rsidRPr="00BF1583">
              <w:rPr>
                <w:rFonts w:ascii="Arial" w:hAnsi="Arial" w:cs="Arial"/>
                <w:bCs/>
                <w:sz w:val="22"/>
                <w:szCs w:val="22"/>
              </w:rPr>
              <w:t>Météorologie</w:t>
            </w:r>
            <w:proofErr w:type="spellEnd"/>
            <w:r w:rsidRPr="00BF1583">
              <w:rPr>
                <w:rFonts w:ascii="Arial" w:hAnsi="Arial" w:cs="Arial"/>
                <w:bCs/>
                <w:sz w:val="22"/>
                <w:szCs w:val="22"/>
              </w:rPr>
              <w:t xml:space="preserve"> de Madagascar &amp; Direction </w:t>
            </w:r>
            <w:proofErr w:type="spellStart"/>
            <w:r w:rsidRPr="00BF1583">
              <w:rPr>
                <w:rFonts w:ascii="Arial" w:hAnsi="Arial" w:cs="Arial"/>
                <w:bCs/>
                <w:sz w:val="22"/>
                <w:szCs w:val="22"/>
              </w:rPr>
              <w:t>Interrégionales</w:t>
            </w:r>
            <w:proofErr w:type="spellEnd"/>
            <w:r w:rsidRPr="00BF1583">
              <w:rPr>
                <w:rFonts w:ascii="Arial" w:hAnsi="Arial" w:cs="Arial"/>
                <w:bCs/>
                <w:sz w:val="22"/>
                <w:szCs w:val="22"/>
              </w:rPr>
              <w:t xml:space="preserve"> de la </w:t>
            </w:r>
            <w:proofErr w:type="spellStart"/>
            <w:r w:rsidRPr="00BF1583">
              <w:rPr>
                <w:rFonts w:ascii="Arial" w:hAnsi="Arial" w:cs="Arial"/>
                <w:bCs/>
                <w:sz w:val="22"/>
                <w:szCs w:val="22"/>
              </w:rPr>
              <w:t>Météo</w:t>
            </w:r>
            <w:proofErr w:type="spellEnd"/>
            <w:r w:rsidRPr="00BF1583">
              <w:rPr>
                <w:rFonts w:ascii="Arial" w:hAnsi="Arial" w:cs="Arial"/>
                <w:bCs/>
                <w:sz w:val="22"/>
                <w:szCs w:val="22"/>
              </w:rPr>
              <w:t xml:space="preserve">-France </w:t>
            </w:r>
            <w:r w:rsidRPr="00BF1583">
              <w:rPr>
                <w:rFonts w:ascii="Arial" w:hAnsi="Arial" w:cs="Arial"/>
                <w:bCs/>
                <w:sz w:val="22"/>
                <w:szCs w:val="22"/>
                <w:lang w:val="en-CA"/>
              </w:rPr>
              <w:t xml:space="preserve">pour </w:t>
            </w:r>
            <w:proofErr w:type="spellStart"/>
            <w:r w:rsidRPr="00BF1583">
              <w:rPr>
                <w:rFonts w:ascii="Arial" w:hAnsi="Arial" w:cs="Arial"/>
                <w:bCs/>
                <w:sz w:val="22"/>
                <w:szCs w:val="22"/>
                <w:lang w:val="en-CA"/>
              </w:rPr>
              <w:t>l’Océan</w:t>
            </w:r>
            <w:proofErr w:type="spellEnd"/>
            <w:r w:rsidRPr="00BF1583">
              <w:rPr>
                <w:rFonts w:ascii="Arial" w:hAnsi="Arial" w:cs="Arial"/>
                <w:bCs/>
                <w:sz w:val="22"/>
                <w:szCs w:val="22"/>
                <w:lang w:val="en-CA"/>
              </w:rPr>
              <w:t xml:space="preserve"> </w:t>
            </w:r>
            <w:proofErr w:type="spellStart"/>
            <w:r w:rsidRPr="00BF1583">
              <w:rPr>
                <w:rFonts w:ascii="Arial" w:hAnsi="Arial" w:cs="Arial"/>
                <w:bCs/>
                <w:sz w:val="22"/>
                <w:szCs w:val="22"/>
                <w:lang w:val="en-CA"/>
              </w:rPr>
              <w:t>Indien</w:t>
            </w:r>
            <w:proofErr w:type="spellEnd"/>
            <w:r w:rsidRPr="00BF1583">
              <w:rPr>
                <w:rFonts w:ascii="Arial" w:hAnsi="Arial" w:cs="Arial"/>
                <w:bCs/>
                <w:sz w:val="22"/>
                <w:szCs w:val="22"/>
                <w:lang w:val="en-CA"/>
              </w:rPr>
              <w:t>, La Réunion.</w:t>
            </w:r>
          </w:p>
          <w:p w14:paraId="1A078683" w14:textId="77777777" w:rsidR="00BE58D6" w:rsidRDefault="00BE58D6" w:rsidP="00BF1583">
            <w:pPr>
              <w:rPr>
                <w:rFonts w:ascii="Arial" w:hAnsi="Arial" w:cs="Arial"/>
                <w:b/>
                <w:sz w:val="22"/>
                <w:szCs w:val="22"/>
              </w:rPr>
            </w:pPr>
          </w:p>
          <w:p w14:paraId="39AA1BB4" w14:textId="77777777" w:rsidR="00BE58D6" w:rsidRDefault="00BE58D6" w:rsidP="00BF1583">
            <w:pPr>
              <w:rPr>
                <w:rFonts w:ascii="Arial" w:hAnsi="Arial" w:cs="Arial"/>
                <w:b/>
                <w:sz w:val="22"/>
                <w:szCs w:val="22"/>
              </w:rPr>
            </w:pPr>
          </w:p>
          <w:p w14:paraId="2CBAECD6" w14:textId="729DADBB" w:rsidR="009F4EA0" w:rsidRPr="000D7047" w:rsidRDefault="009F4EA0" w:rsidP="00BF1583">
            <w:pPr>
              <w:rPr>
                <w:rFonts w:ascii="Arial" w:hAnsi="Arial" w:cs="Arial"/>
                <w:b/>
                <w:sz w:val="22"/>
                <w:szCs w:val="22"/>
              </w:rPr>
            </w:pPr>
          </w:p>
        </w:tc>
      </w:tr>
    </w:tbl>
    <w:p w14:paraId="14FC3BE1" w14:textId="1ED2D544" w:rsidR="00C8423A" w:rsidRDefault="00C8423A" w:rsidP="00BF1583">
      <w:pPr>
        <w:tabs>
          <w:tab w:val="left" w:pos="8931"/>
        </w:tabs>
      </w:pPr>
    </w:p>
    <w:p w14:paraId="15AC9FEF" w14:textId="15B67474" w:rsidR="009010B0" w:rsidRPr="00C26081" w:rsidRDefault="009010B0" w:rsidP="00BF1583"/>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94441"/>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6B5300"/>
    <w:rsid w:val="008235E8"/>
    <w:rsid w:val="008773DF"/>
    <w:rsid w:val="008B01BA"/>
    <w:rsid w:val="008B50A0"/>
    <w:rsid w:val="008C0C35"/>
    <w:rsid w:val="008C22AD"/>
    <w:rsid w:val="008C2633"/>
    <w:rsid w:val="008E3D8D"/>
    <w:rsid w:val="008F2F93"/>
    <w:rsid w:val="009010B0"/>
    <w:rsid w:val="00906B39"/>
    <w:rsid w:val="00914919"/>
    <w:rsid w:val="00963443"/>
    <w:rsid w:val="009C374A"/>
    <w:rsid w:val="009F4EA0"/>
    <w:rsid w:val="00B026E8"/>
    <w:rsid w:val="00BA0872"/>
    <w:rsid w:val="00BA26BB"/>
    <w:rsid w:val="00BC6810"/>
    <w:rsid w:val="00BE0B4D"/>
    <w:rsid w:val="00BE58D6"/>
    <w:rsid w:val="00BF1583"/>
    <w:rsid w:val="00C26081"/>
    <w:rsid w:val="00C4126D"/>
    <w:rsid w:val="00C76C99"/>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BF1583"/>
    <w:rPr>
      <w:color w:val="0563C1" w:themeColor="hyperlink"/>
      <w:u w:val="single"/>
    </w:rPr>
  </w:style>
  <w:style w:type="character" w:styleId="UnresolvedMention">
    <w:name w:val="Unresolved Mention"/>
    <w:basedOn w:val="DefaultParagraphFont"/>
    <w:uiPriority w:val="99"/>
    <w:semiHidden/>
    <w:unhideWhenUsed/>
    <w:rsid w:val="00BF1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66/bgs.2021.01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16/j.ufug.2024.128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E127E-1E05-476A-A3A1-073781402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microsoft.com/office/infopath/2007/PartnerControls"/>
    <ds:schemaRef ds:uri="http://schemas.microsoft.com/office/2006/documentManagement/types"/>
    <ds:schemaRef ds:uri="http://purl.org/dc/dcmitype/"/>
    <ds:schemaRef ds:uri="cab52c9b-ab33-4221-8af9-54f8f2b86a80"/>
    <ds:schemaRef ds:uri="http://schemas.openxmlformats.org/package/2006/metadata/core-properties"/>
    <ds:schemaRef ds:uri="http://purl.org/dc/terms/"/>
    <ds:schemaRef ds:uri="9c8a2b7b-0bee-4c48-b0a6-23db8982d3bc"/>
    <ds:schemaRef ds:uri="http://www.w3.org/XML/1998/namespace"/>
    <ds:schemaRef ds:uri="6911e96c-4cc4-42d5-8e43-f93924cf6a05"/>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645</Words>
  <Characters>3678</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2025-03-09T22:57:00Z</dcterms:created>
  <dcterms:modified xsi:type="dcterms:W3CDTF">2025-08-13T01:32:00Z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