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7AE889E9" w14:textId="77777777" w:rsidR="00D26F59" w:rsidRDefault="00F16B61" w:rsidP="00D26F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B43BE02" w14:textId="77777777" w:rsidR="00FF0E15" w:rsidRDefault="00FF0E15" w:rsidP="00D26F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model to understand </w:t>
            </w:r>
            <w:r w:rsidR="005F5D63">
              <w:rPr>
                <w:rFonts w:ascii="Arial" w:hAnsi="Arial" w:cs="Arial"/>
                <w:sz w:val="22"/>
                <w:szCs w:val="22"/>
              </w:rPr>
              <w:t>what influences</w:t>
            </w:r>
            <w:r>
              <w:rPr>
                <w:rFonts w:ascii="Arial" w:hAnsi="Arial" w:cs="Arial"/>
                <w:sz w:val="22"/>
                <w:szCs w:val="22"/>
              </w:rPr>
              <w:t xml:space="preserve"> health promotion evaluation: validation of a theoretical framework.  </w:t>
            </w:r>
          </w:p>
          <w:p w14:paraId="5A4DE24F" w14:textId="45FFA402" w:rsidR="00D26F59" w:rsidRPr="00242808" w:rsidRDefault="00D26F59" w:rsidP="00D26F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353D55E0" w14:textId="77777777" w:rsidR="007409B1" w:rsidRDefault="004B7D91" w:rsidP="007409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2D85EC68" w14:textId="46D86077" w:rsidR="00C955E2" w:rsidRPr="00504856" w:rsidRDefault="000825D6" w:rsidP="00C103C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7409B1">
              <w:rPr>
                <w:rFonts w:ascii="Arial" w:hAnsi="Arial" w:cs="Arial"/>
                <w:bCs/>
                <w:sz w:val="22"/>
                <w:szCs w:val="22"/>
              </w:rPr>
              <w:t>s health promotion organisations seek to address population health inequities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c</w:t>
            </w:r>
            <w:r w:rsidR="007409B1">
              <w:rPr>
                <w:rFonts w:ascii="Arial" w:hAnsi="Arial" w:cs="Arial"/>
                <w:bCs/>
                <w:sz w:val="22"/>
                <w:szCs w:val="22"/>
              </w:rPr>
              <w:t xml:space="preserve">ontemporary approaches often necessitate complex and cross-sectoral programs and strategies. Evaluation </w:t>
            </w:r>
            <w:r w:rsidR="00504856">
              <w:rPr>
                <w:rFonts w:ascii="Arial" w:hAnsi="Arial" w:cs="Arial"/>
                <w:bCs/>
                <w:sz w:val="22"/>
                <w:szCs w:val="22"/>
              </w:rPr>
              <w:t xml:space="preserve">is critical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for</w:t>
            </w:r>
            <w:r w:rsidR="00504856">
              <w:rPr>
                <w:rFonts w:ascii="Arial" w:hAnsi="Arial" w:cs="Arial"/>
                <w:bCs/>
                <w:sz w:val="22"/>
                <w:szCs w:val="22"/>
              </w:rPr>
              <w:t xml:space="preserve"> demonstrat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the effect of </w:t>
            </w:r>
            <w:r w:rsidR="001857A3">
              <w:rPr>
                <w:rFonts w:ascii="Arial" w:hAnsi="Arial" w:cs="Arial"/>
                <w:bCs/>
                <w:sz w:val="22"/>
                <w:szCs w:val="22"/>
              </w:rPr>
              <w:t xml:space="preserve">these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strategies,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 xml:space="preserve">identifying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 mechanism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of impact</w:t>
            </w:r>
            <w:r w:rsidR="00504856">
              <w:rPr>
                <w:rFonts w:ascii="Arial" w:hAnsi="Arial" w:cs="Arial"/>
                <w:bCs/>
                <w:sz w:val="22"/>
                <w:szCs w:val="22"/>
              </w:rPr>
              <w:t>, improv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504856">
              <w:rPr>
                <w:rFonts w:ascii="Arial" w:hAnsi="Arial" w:cs="Arial"/>
                <w:bCs/>
                <w:sz w:val="22"/>
                <w:szCs w:val="22"/>
              </w:rPr>
              <w:t xml:space="preserve"> program design and delivery,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 xml:space="preserve">facilitating </w:t>
            </w:r>
            <w:r w:rsidR="00504856">
              <w:rPr>
                <w:rFonts w:ascii="Arial" w:hAnsi="Arial" w:cs="Arial"/>
                <w:bCs/>
                <w:sz w:val="22"/>
                <w:szCs w:val="22"/>
              </w:rPr>
              <w:t xml:space="preserve">organisational learning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can </w:t>
            </w:r>
            <w:r w:rsidR="00504856">
              <w:rPr>
                <w:rFonts w:ascii="Arial" w:hAnsi="Arial" w:cs="Arial"/>
                <w:bCs/>
                <w:sz w:val="22"/>
                <w:szCs w:val="22"/>
              </w:rPr>
              <w:t>contribut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504856">
              <w:rPr>
                <w:rFonts w:ascii="Arial" w:hAnsi="Arial" w:cs="Arial"/>
                <w:bCs/>
                <w:sz w:val="22"/>
                <w:szCs w:val="22"/>
              </w:rPr>
              <w:t xml:space="preserve"> to the wider evidence base for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practice</w:t>
            </w:r>
            <w:r w:rsidR="00504856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C955E2" w:rsidRPr="00C955E2">
              <w:rPr>
                <w:rFonts w:ascii="Arial" w:hAnsi="Arial" w:cs="Arial"/>
                <w:sz w:val="22"/>
                <w:szCs w:val="22"/>
              </w:rPr>
              <w:t xml:space="preserve">In order to improve </w:t>
            </w:r>
            <w:r w:rsidR="008B5990">
              <w:rPr>
                <w:rFonts w:ascii="Arial" w:hAnsi="Arial" w:cs="Arial"/>
                <w:sz w:val="22"/>
                <w:szCs w:val="22"/>
              </w:rPr>
              <w:t xml:space="preserve">evaluation </w:t>
            </w:r>
            <w:r w:rsidR="00C955E2" w:rsidRPr="00C955E2">
              <w:rPr>
                <w:rFonts w:ascii="Arial" w:hAnsi="Arial" w:cs="Arial"/>
                <w:sz w:val="22"/>
                <w:szCs w:val="22"/>
              </w:rPr>
              <w:t xml:space="preserve">capacity we </w:t>
            </w:r>
            <w:r w:rsidR="00C331D3">
              <w:rPr>
                <w:rFonts w:ascii="Arial" w:hAnsi="Arial" w:cs="Arial"/>
                <w:sz w:val="22"/>
                <w:szCs w:val="22"/>
              </w:rPr>
              <w:t>need to understand what influences</w:t>
            </w:r>
            <w:r w:rsidR="00C955E2" w:rsidRPr="00C955E2">
              <w:rPr>
                <w:rFonts w:ascii="Arial" w:hAnsi="Arial" w:cs="Arial"/>
                <w:sz w:val="22"/>
                <w:szCs w:val="22"/>
              </w:rPr>
              <w:t xml:space="preserve"> health promotion evaluation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practice</w:t>
            </w:r>
            <w:r w:rsidR="00C955E2" w:rsidRPr="00C955E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04856">
              <w:rPr>
                <w:rFonts w:ascii="Arial" w:hAnsi="Arial" w:cs="Arial"/>
                <w:sz w:val="22"/>
                <w:szCs w:val="22"/>
              </w:rPr>
              <w:t>In this study, w</w:t>
            </w:r>
            <w:r w:rsidR="00CD099D" w:rsidRPr="00C955E2">
              <w:rPr>
                <w:rFonts w:ascii="Arial" w:hAnsi="Arial" w:cs="Arial"/>
                <w:sz w:val="22"/>
                <w:szCs w:val="22"/>
              </w:rPr>
              <w:t>e</w:t>
            </w:r>
            <w:r w:rsidR="00C955E2" w:rsidRPr="00C955E2">
              <w:rPr>
                <w:rFonts w:ascii="Arial" w:hAnsi="Arial" w:cs="Arial"/>
                <w:sz w:val="22"/>
                <w:szCs w:val="22"/>
              </w:rPr>
              <w:t xml:space="preserve"> aimed to build on </w:t>
            </w:r>
            <w:r w:rsidR="00C955E2">
              <w:rPr>
                <w:rFonts w:ascii="Arial" w:hAnsi="Arial" w:cs="Arial"/>
                <w:sz w:val="22"/>
                <w:szCs w:val="22"/>
              </w:rPr>
              <w:t xml:space="preserve">existing evidence of the barriers and facilitators to evaluation by using quantitative methods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C955E2">
              <w:rPr>
                <w:rFonts w:ascii="Arial" w:hAnsi="Arial" w:cs="Arial"/>
                <w:sz w:val="22"/>
                <w:szCs w:val="22"/>
              </w:rPr>
              <w:t xml:space="preserve">examine how these factors act to influence evaluation practice in Australian health promotion organisations. 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EB1C734" w14:textId="3D0E022D" w:rsidR="00ED3899" w:rsidRDefault="00191B64" w:rsidP="00504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ED3899">
              <w:rPr>
                <w:rFonts w:ascii="Arial" w:hAnsi="Arial" w:cs="Arial"/>
                <w:sz w:val="22"/>
                <w:szCs w:val="22"/>
              </w:rPr>
              <w:t xml:space="preserve">e invited practitioners and managers from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504856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health promotion organisations in </w:t>
            </w:r>
            <w:r w:rsidR="00ED3899">
              <w:rPr>
                <w:rFonts w:ascii="Arial" w:hAnsi="Arial" w:cs="Arial"/>
                <w:sz w:val="22"/>
                <w:szCs w:val="22"/>
              </w:rPr>
              <w:t xml:space="preserve">four states of Australia to complete the Evaluation Practice Analysis </w:t>
            </w:r>
            <w:r w:rsidR="00260BCA">
              <w:rPr>
                <w:rFonts w:ascii="Arial" w:hAnsi="Arial" w:cs="Arial"/>
                <w:sz w:val="22"/>
                <w:szCs w:val="22"/>
              </w:rPr>
              <w:t>S</w:t>
            </w:r>
            <w:r w:rsidR="00ED3899">
              <w:rPr>
                <w:rFonts w:ascii="Arial" w:hAnsi="Arial" w:cs="Arial"/>
                <w:sz w:val="22"/>
                <w:szCs w:val="22"/>
              </w:rPr>
              <w:t xml:space="preserve">urvey. </w:t>
            </w:r>
            <w:r w:rsidR="00504856">
              <w:rPr>
                <w:rFonts w:ascii="Arial" w:hAnsi="Arial" w:cs="Arial"/>
                <w:sz w:val="22"/>
                <w:szCs w:val="22"/>
              </w:rPr>
              <w:t>C</w:t>
            </w:r>
            <w:r w:rsidR="000D6379">
              <w:rPr>
                <w:rFonts w:ascii="Arial" w:hAnsi="Arial" w:cs="Arial"/>
                <w:sz w:val="22"/>
                <w:szCs w:val="22"/>
              </w:rPr>
              <w:t>onfirmatory factor analysis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4856">
              <w:rPr>
                <w:rFonts w:ascii="Arial" w:hAnsi="Arial" w:cs="Arial"/>
                <w:sz w:val="22"/>
                <w:szCs w:val="22"/>
              </w:rPr>
              <w:t xml:space="preserve">was used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504856">
              <w:rPr>
                <w:rFonts w:ascii="Arial" w:hAnsi="Arial" w:cs="Arial"/>
                <w:sz w:val="22"/>
                <w:szCs w:val="22"/>
              </w:rPr>
              <w:t xml:space="preserve"> construct key variables that </w:t>
            </w:r>
            <w:r w:rsidR="00ED3899">
              <w:rPr>
                <w:rFonts w:ascii="Arial" w:hAnsi="Arial" w:cs="Arial"/>
                <w:sz w:val="22"/>
                <w:szCs w:val="22"/>
              </w:rPr>
              <w:t xml:space="preserve">influence </w:t>
            </w:r>
            <w:r w:rsidR="00504856">
              <w:rPr>
                <w:rFonts w:ascii="Arial" w:hAnsi="Arial" w:cs="Arial"/>
                <w:sz w:val="22"/>
                <w:szCs w:val="22"/>
              </w:rPr>
              <w:t>evaluation</w:t>
            </w:r>
            <w:r w:rsidR="00ED3899">
              <w:rPr>
                <w:rFonts w:ascii="Arial" w:hAnsi="Arial" w:cs="Arial"/>
                <w:sz w:val="22"/>
                <w:szCs w:val="22"/>
              </w:rPr>
              <w:t xml:space="preserve"> practice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955E2">
              <w:rPr>
                <w:rFonts w:ascii="Arial" w:hAnsi="Arial" w:cs="Arial"/>
                <w:sz w:val="22"/>
                <w:szCs w:val="22"/>
              </w:rPr>
              <w:t>Further, we used s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ED3899">
              <w:rPr>
                <w:rFonts w:ascii="Arial" w:hAnsi="Arial" w:cs="Arial"/>
                <w:sz w:val="22"/>
                <w:szCs w:val="22"/>
              </w:rPr>
              <w:t>ructural equation modelling to identify importa</w:t>
            </w:r>
            <w:r w:rsidR="00504856">
              <w:rPr>
                <w:rFonts w:ascii="Arial" w:hAnsi="Arial" w:cs="Arial"/>
                <w:sz w:val="22"/>
                <w:szCs w:val="22"/>
              </w:rPr>
              <w:t>nt pathways between evaluation practice and the factors that influence it</w:t>
            </w:r>
            <w:r w:rsidR="00ED389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BF8702B" w14:textId="77777777" w:rsidR="00504856" w:rsidRDefault="00504856" w:rsidP="00504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7DEB574" w14:textId="6A92ABAF" w:rsidR="00260BCA" w:rsidRDefault="00ED3899" w:rsidP="00C103C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survey yielded 219 responses, from </w:t>
            </w:r>
            <w:r w:rsidR="00C331D3">
              <w:rPr>
                <w:rFonts w:ascii="Arial" w:hAnsi="Arial" w:cs="Arial"/>
                <w:bCs/>
                <w:sz w:val="22"/>
                <w:szCs w:val="22"/>
              </w:rPr>
              <w:t>115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organisations. </w:t>
            </w:r>
            <w:r w:rsidR="00260BCA">
              <w:rPr>
                <w:rFonts w:ascii="Arial" w:hAnsi="Arial" w:cs="Arial"/>
                <w:bCs/>
                <w:sz w:val="22"/>
                <w:szCs w:val="22"/>
              </w:rPr>
              <w:t>Confirmatory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factor analysis identified eight </w:t>
            </w:r>
            <w:r w:rsidR="00C331D3">
              <w:rPr>
                <w:rFonts w:ascii="Arial" w:hAnsi="Arial" w:cs="Arial"/>
                <w:bCs/>
                <w:sz w:val="22"/>
                <w:szCs w:val="22"/>
              </w:rPr>
              <w:t>variables</w:t>
            </w:r>
            <w:r w:rsidR="00260BCA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C331D3">
              <w:rPr>
                <w:rFonts w:ascii="Arial" w:hAnsi="Arial" w:cs="Arial"/>
                <w:bCs/>
                <w:sz w:val="22"/>
                <w:szCs w:val="22"/>
              </w:rPr>
              <w:t xml:space="preserve">valuation </w:t>
            </w:r>
            <w:r w:rsidR="00260BCA">
              <w:rPr>
                <w:rFonts w:ascii="Arial" w:hAnsi="Arial" w:cs="Arial"/>
                <w:bCs/>
                <w:sz w:val="22"/>
                <w:szCs w:val="22"/>
              </w:rPr>
              <w:t xml:space="preserve">skills,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260BCA">
              <w:rPr>
                <w:rFonts w:ascii="Arial" w:hAnsi="Arial" w:cs="Arial"/>
                <w:bCs/>
                <w:sz w:val="22"/>
                <w:szCs w:val="22"/>
              </w:rPr>
              <w:t xml:space="preserve">ttitudes and beliefs,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rganisational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attributes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260BCA">
              <w:rPr>
                <w:rFonts w:ascii="Arial" w:hAnsi="Arial" w:cs="Arial"/>
                <w:bCs/>
                <w:sz w:val="22"/>
                <w:szCs w:val="22"/>
              </w:rPr>
              <w:t xml:space="preserve">esources for evaluation,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rganisations’ influence </w:t>
            </w:r>
            <w:r w:rsidR="00C331D3">
              <w:rPr>
                <w:rFonts w:ascii="Arial" w:hAnsi="Arial" w:cs="Arial"/>
                <w:bCs/>
                <w:sz w:val="22"/>
                <w:szCs w:val="22"/>
              </w:rPr>
              <w:t xml:space="preserve">in the wider prevention system,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unding body requirements,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260BCA">
              <w:rPr>
                <w:rFonts w:ascii="Arial" w:hAnsi="Arial" w:cs="Arial"/>
                <w:bCs/>
                <w:sz w:val="22"/>
                <w:szCs w:val="22"/>
              </w:rPr>
              <w:t xml:space="preserve">olitical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context</w:t>
            </w:r>
            <w:r w:rsidR="00260BCA">
              <w:rPr>
                <w:rFonts w:ascii="Arial" w:hAnsi="Arial" w:cs="Arial"/>
                <w:bCs/>
                <w:sz w:val="22"/>
                <w:szCs w:val="22"/>
              </w:rPr>
              <w:t xml:space="preserve">, and the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260BCA">
              <w:rPr>
                <w:rFonts w:ascii="Arial" w:hAnsi="Arial" w:cs="Arial"/>
                <w:bCs/>
                <w:sz w:val="22"/>
                <w:szCs w:val="22"/>
              </w:rPr>
              <w:t xml:space="preserve">ole of external partners. </w:t>
            </w:r>
            <w:r w:rsidR="00875506" w:rsidRPr="007A168E">
              <w:rPr>
                <w:rFonts w:ascii="Arial" w:hAnsi="Arial" w:cs="Arial"/>
                <w:bCs/>
                <w:sz w:val="22"/>
                <w:szCs w:val="22"/>
              </w:rPr>
              <w:t>We</w:t>
            </w:r>
            <w:r w:rsidR="00260BCA" w:rsidRPr="007A168E">
              <w:rPr>
                <w:rFonts w:ascii="Arial" w:hAnsi="Arial" w:cs="Arial"/>
                <w:bCs/>
                <w:sz w:val="22"/>
                <w:szCs w:val="22"/>
              </w:rPr>
              <w:t xml:space="preserve"> found good fit for a model that included </w:t>
            </w:r>
            <w:r w:rsidR="00C331D3" w:rsidRPr="007A168E">
              <w:rPr>
                <w:rFonts w:ascii="Arial" w:hAnsi="Arial" w:cs="Arial"/>
                <w:bCs/>
                <w:sz w:val="22"/>
                <w:szCs w:val="22"/>
              </w:rPr>
              <w:t>six</w:t>
            </w:r>
            <w:r w:rsidR="00260BCA" w:rsidRPr="007A168E">
              <w:rPr>
                <w:rFonts w:ascii="Arial" w:hAnsi="Arial" w:cs="Arial"/>
                <w:bCs/>
                <w:sz w:val="22"/>
                <w:szCs w:val="22"/>
              </w:rPr>
              <w:t xml:space="preserve"> factors and </w:t>
            </w:r>
            <w:r w:rsidR="00E74437" w:rsidRPr="007A168E">
              <w:rPr>
                <w:rFonts w:ascii="Arial" w:hAnsi="Arial" w:cs="Arial"/>
                <w:bCs/>
                <w:sz w:val="22"/>
                <w:szCs w:val="22"/>
              </w:rPr>
              <w:t xml:space="preserve">highlighted </w:t>
            </w:r>
            <w:r w:rsidR="00875506" w:rsidRPr="007A168E">
              <w:rPr>
                <w:rFonts w:ascii="Arial" w:hAnsi="Arial" w:cs="Arial"/>
                <w:bCs/>
                <w:sz w:val="22"/>
                <w:szCs w:val="22"/>
              </w:rPr>
              <w:t>that</w:t>
            </w:r>
            <w:r w:rsidR="00260BCA" w:rsidRPr="007A16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5506" w:rsidRPr="007A168E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E74437" w:rsidRPr="007A168E">
              <w:rPr>
                <w:rFonts w:ascii="Arial" w:hAnsi="Arial" w:cs="Arial"/>
                <w:bCs/>
                <w:sz w:val="22"/>
                <w:szCs w:val="22"/>
              </w:rPr>
              <w:t>rganisational factors</w:t>
            </w:r>
            <w:r w:rsidR="00875506" w:rsidRPr="007A16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A168E" w:rsidRPr="007A168E">
              <w:rPr>
                <w:rFonts w:ascii="Arial" w:hAnsi="Arial" w:cs="Arial"/>
                <w:bCs/>
                <w:sz w:val="22"/>
                <w:szCs w:val="22"/>
              </w:rPr>
              <w:t>influence</w:t>
            </w:r>
            <w:r w:rsidR="00875506" w:rsidRPr="007A168E">
              <w:rPr>
                <w:rFonts w:ascii="Arial" w:hAnsi="Arial" w:cs="Arial"/>
                <w:bCs/>
                <w:sz w:val="22"/>
                <w:szCs w:val="22"/>
              </w:rPr>
              <w:t xml:space="preserve"> evaluation resources and</w:t>
            </w:r>
            <w:r w:rsidR="00260BCA" w:rsidRPr="007A168E">
              <w:rPr>
                <w:rFonts w:ascii="Arial" w:hAnsi="Arial" w:cs="Arial"/>
                <w:bCs/>
                <w:sz w:val="22"/>
                <w:szCs w:val="22"/>
              </w:rPr>
              <w:t xml:space="preserve"> practice.</w:t>
            </w:r>
            <w:r w:rsidR="00875506" w:rsidRPr="007A168E">
              <w:rPr>
                <w:rFonts w:ascii="Arial" w:hAnsi="Arial" w:cs="Arial"/>
                <w:bCs/>
                <w:sz w:val="22"/>
                <w:szCs w:val="22"/>
              </w:rPr>
              <w:t xml:space="preserve"> Further, the political environment </w:t>
            </w:r>
            <w:r w:rsidR="007A168E" w:rsidRPr="007A168E">
              <w:rPr>
                <w:rFonts w:ascii="Arial" w:hAnsi="Arial" w:cs="Arial"/>
                <w:bCs/>
                <w:sz w:val="22"/>
                <w:szCs w:val="22"/>
              </w:rPr>
              <w:t>appears</w:t>
            </w:r>
            <w:r w:rsidR="00875506" w:rsidRPr="007A168E">
              <w:rPr>
                <w:rFonts w:ascii="Arial" w:hAnsi="Arial" w:cs="Arial"/>
                <w:bCs/>
                <w:sz w:val="22"/>
                <w:szCs w:val="22"/>
              </w:rPr>
              <w:t xml:space="preserve"> to affect resource allocation and the requirements for evaluation.</w:t>
            </w:r>
            <w:r w:rsidR="0087550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3A05106" w14:textId="00DF3DD9" w:rsidR="00CD099D" w:rsidRPr="00F658D3" w:rsidRDefault="001A6AF4" w:rsidP="00C103C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31D3">
              <w:rPr>
                <w:rFonts w:ascii="Arial" w:hAnsi="Arial" w:cs="Arial"/>
                <w:bCs/>
                <w:sz w:val="22"/>
                <w:szCs w:val="22"/>
              </w:rPr>
              <w:t>The quantitative approach supports the findings from qualitative research and adds further evidence to guide health promotion organisations, funders and policy makers in evaluation capacity building efforts</w:t>
            </w:r>
            <w:r w:rsidR="00CD099D" w:rsidRPr="00C331D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C331D3">
              <w:rPr>
                <w:rFonts w:ascii="Arial" w:hAnsi="Arial" w:cs="Arial"/>
                <w:bCs/>
                <w:sz w:val="22"/>
                <w:szCs w:val="22"/>
              </w:rPr>
              <w:t xml:space="preserve"> By addressing </w:t>
            </w:r>
            <w:r w:rsidR="00875506">
              <w:rPr>
                <w:rFonts w:ascii="Arial" w:hAnsi="Arial" w:cs="Arial"/>
                <w:bCs/>
                <w:sz w:val="22"/>
                <w:szCs w:val="22"/>
              </w:rPr>
              <w:t>evaluation capacity at multiple levels</w:t>
            </w:r>
            <w:r w:rsidR="00C331D3">
              <w:rPr>
                <w:rFonts w:ascii="Arial" w:hAnsi="Arial" w:cs="Arial"/>
                <w:bCs/>
                <w:sz w:val="22"/>
                <w:szCs w:val="22"/>
              </w:rPr>
              <w:t xml:space="preserve"> there is potential to </w:t>
            </w:r>
            <w:r w:rsidR="004E2072">
              <w:rPr>
                <w:rFonts w:ascii="Arial" w:hAnsi="Arial" w:cs="Arial"/>
                <w:bCs/>
                <w:sz w:val="22"/>
                <w:szCs w:val="22"/>
              </w:rPr>
              <w:t>strengthen evaluation</w:t>
            </w:r>
            <w:r w:rsidR="00C331D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103CB">
              <w:rPr>
                <w:rFonts w:ascii="Arial" w:hAnsi="Arial" w:cs="Arial"/>
                <w:bCs/>
                <w:sz w:val="22"/>
                <w:szCs w:val="22"/>
              </w:rPr>
              <w:t>practice and use</w:t>
            </w:r>
            <w:r w:rsidR="00C331D3">
              <w:rPr>
                <w:rFonts w:ascii="Arial" w:hAnsi="Arial" w:cs="Arial"/>
                <w:bCs/>
                <w:sz w:val="22"/>
                <w:szCs w:val="22"/>
              </w:rPr>
              <w:t xml:space="preserve">, and ultimately address the population health challenges we face today. 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6D854E6E" w14:textId="5E2F140D" w:rsidR="00234EAA" w:rsidRPr="00CD099D" w:rsidRDefault="00CD099D" w:rsidP="008755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Program evaluation, evaluation capacity building, </w:t>
            </w:r>
            <w:r w:rsidR="00260BCA">
              <w:rPr>
                <w:rFonts w:ascii="Arial" w:hAnsi="Arial" w:cs="Arial"/>
                <w:bCs/>
                <w:sz w:val="22"/>
                <w:szCs w:val="22"/>
              </w:rPr>
              <w:t>barriers and facilitators</w:t>
            </w:r>
            <w:r w:rsidR="0087550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260B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C955E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>
      <w:bookmarkStart w:id="0" w:name="_GoBack"/>
      <w:bookmarkEnd w:id="0"/>
    </w:p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471E9"/>
    <w:multiLevelType w:val="hybridMultilevel"/>
    <w:tmpl w:val="79960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734F9"/>
    <w:multiLevelType w:val="hybridMultilevel"/>
    <w:tmpl w:val="FC8E9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72A22"/>
    <w:multiLevelType w:val="hybridMultilevel"/>
    <w:tmpl w:val="3976E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26E39"/>
    <w:rsid w:val="0003525D"/>
    <w:rsid w:val="00077988"/>
    <w:rsid w:val="000825D6"/>
    <w:rsid w:val="0008349E"/>
    <w:rsid w:val="000C05CE"/>
    <w:rsid w:val="000D6379"/>
    <w:rsid w:val="00131D1E"/>
    <w:rsid w:val="001857A3"/>
    <w:rsid w:val="00191B64"/>
    <w:rsid w:val="001A6AF4"/>
    <w:rsid w:val="001C3A37"/>
    <w:rsid w:val="00211765"/>
    <w:rsid w:val="00230B21"/>
    <w:rsid w:val="00234EAA"/>
    <w:rsid w:val="00242808"/>
    <w:rsid w:val="00260BCA"/>
    <w:rsid w:val="00294265"/>
    <w:rsid w:val="002B7FC8"/>
    <w:rsid w:val="002F34DB"/>
    <w:rsid w:val="00301188"/>
    <w:rsid w:val="00317FFE"/>
    <w:rsid w:val="00363AF7"/>
    <w:rsid w:val="003A6236"/>
    <w:rsid w:val="003B15A7"/>
    <w:rsid w:val="003C12A7"/>
    <w:rsid w:val="003F596D"/>
    <w:rsid w:val="00490208"/>
    <w:rsid w:val="004B5B95"/>
    <w:rsid w:val="004B7D91"/>
    <w:rsid w:val="004C45A1"/>
    <w:rsid w:val="004E2072"/>
    <w:rsid w:val="004E345D"/>
    <w:rsid w:val="00504856"/>
    <w:rsid w:val="00564331"/>
    <w:rsid w:val="00590824"/>
    <w:rsid w:val="005A17F8"/>
    <w:rsid w:val="005F5D63"/>
    <w:rsid w:val="005F7DC7"/>
    <w:rsid w:val="006605DB"/>
    <w:rsid w:val="00663BFF"/>
    <w:rsid w:val="006C6E32"/>
    <w:rsid w:val="0070252B"/>
    <w:rsid w:val="00714C46"/>
    <w:rsid w:val="007409B1"/>
    <w:rsid w:val="007A168E"/>
    <w:rsid w:val="007A2A9C"/>
    <w:rsid w:val="007D29B8"/>
    <w:rsid w:val="007E61BA"/>
    <w:rsid w:val="0082392D"/>
    <w:rsid w:val="00875506"/>
    <w:rsid w:val="008874BF"/>
    <w:rsid w:val="008B5990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103CB"/>
    <w:rsid w:val="00C211D2"/>
    <w:rsid w:val="00C331D3"/>
    <w:rsid w:val="00C73E89"/>
    <w:rsid w:val="00C84789"/>
    <w:rsid w:val="00C955E2"/>
    <w:rsid w:val="00C978A6"/>
    <w:rsid w:val="00CA0DE6"/>
    <w:rsid w:val="00CB2597"/>
    <w:rsid w:val="00CC5CF2"/>
    <w:rsid w:val="00CD0335"/>
    <w:rsid w:val="00CD099D"/>
    <w:rsid w:val="00CE496D"/>
    <w:rsid w:val="00CE5D57"/>
    <w:rsid w:val="00D26F59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74437"/>
    <w:rsid w:val="00E85E4E"/>
    <w:rsid w:val="00ED3899"/>
    <w:rsid w:val="00F16B61"/>
    <w:rsid w:val="00F407AD"/>
    <w:rsid w:val="00F577D4"/>
    <w:rsid w:val="00F658D3"/>
    <w:rsid w:val="00F86A0C"/>
    <w:rsid w:val="00F90467"/>
    <w:rsid w:val="00FB586F"/>
    <w:rsid w:val="00FB626D"/>
    <w:rsid w:val="00F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4C49455C-392A-4BB6-B67E-A2E2AB9A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FF0E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0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E1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0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E15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FF0E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0E15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6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9c8a2b7b-0bee-4c48-b0a6-23db8982d3bc"/>
    <ds:schemaRef ds:uri="6911e96c-4cc4-42d5-8e43-f93924cf6a0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1CB35-30B1-41F6-A385-F64FE961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Joanna Schwarzman</cp:lastModifiedBy>
  <cp:revision>5</cp:revision>
  <dcterms:created xsi:type="dcterms:W3CDTF">2018-08-28T03:28:00Z</dcterms:created>
  <dcterms:modified xsi:type="dcterms:W3CDTF">2018-08-28T06:35:00Z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