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09EB15" w14:textId="77777777" w:rsidR="00BE3EB0" w:rsidRPr="008C79D2" w:rsidRDefault="00BE3EB0">
      <w:pPr>
        <w:jc w:val="both"/>
        <w:rPr>
          <w:color w:val="000000" w:themeColor="text1"/>
        </w:rPr>
      </w:pPr>
    </w:p>
    <w:tbl>
      <w:tblPr>
        <w:tblStyle w:val="a"/>
        <w:tblW w:w="86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625"/>
      </w:tblGrid>
      <w:tr w:rsidR="008C79D2" w:rsidRPr="008C79D2" w14:paraId="22658E78" w14:textId="77777777" w:rsidTr="00C520A8">
        <w:trPr>
          <w:trHeight w:val="975"/>
        </w:trPr>
        <w:tc>
          <w:tcPr>
            <w:tcW w:w="86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4ABF97E" w14:textId="5D885CE4" w:rsidR="00BE3EB0" w:rsidRPr="00A17033" w:rsidRDefault="00A17033" w:rsidP="00A17033">
            <w:pPr>
              <w:jc w:val="both"/>
              <w:rPr>
                <w:bCs/>
                <w:i/>
                <w:iCs/>
                <w:color w:val="000000" w:themeColor="text1"/>
              </w:rPr>
            </w:pPr>
            <w:r w:rsidRPr="00A17033">
              <w:rPr>
                <w:bCs/>
                <w:i/>
                <w:iCs/>
                <w:color w:val="000000" w:themeColor="text1"/>
              </w:rPr>
              <w:t>Knowledge Café</w:t>
            </w:r>
            <w:r w:rsidR="001A0C30" w:rsidRPr="00A17033">
              <w:rPr>
                <w:bCs/>
                <w:i/>
                <w:iCs/>
                <w:color w:val="000000" w:themeColor="text1"/>
              </w:rPr>
              <w:t xml:space="preserve"> </w:t>
            </w:r>
          </w:p>
          <w:p w14:paraId="148F42E6" w14:textId="65E751AC" w:rsidR="00BE3EB0" w:rsidRPr="008C79D2" w:rsidRDefault="001A0C30" w:rsidP="000A5182">
            <w:pPr>
              <w:jc w:val="both"/>
              <w:rPr>
                <w:b/>
                <w:bCs/>
                <w:i/>
                <w:iCs/>
                <w:color w:val="000000" w:themeColor="text1"/>
              </w:rPr>
            </w:pPr>
            <w:r w:rsidRPr="008C79D2">
              <w:rPr>
                <w:b/>
                <w:bCs/>
                <w:i/>
                <w:iCs/>
                <w:color w:val="000000" w:themeColor="text1"/>
              </w:rPr>
              <w:t>Heritage-led and values-based climate risk assessment for equitable</w:t>
            </w:r>
            <w:r w:rsidR="00C520A8" w:rsidRPr="008C79D2">
              <w:rPr>
                <w:b/>
                <w:bCs/>
                <w:i/>
                <w:iCs/>
                <w:color w:val="000000" w:themeColor="text1"/>
              </w:rPr>
              <w:t xml:space="preserve"> </w:t>
            </w:r>
            <w:r w:rsidRPr="008C79D2">
              <w:rPr>
                <w:b/>
                <w:bCs/>
                <w:i/>
                <w:iCs/>
                <w:color w:val="000000" w:themeColor="text1"/>
              </w:rPr>
              <w:t>climate adaptation based on plural knowledge systems</w:t>
            </w:r>
          </w:p>
          <w:p w14:paraId="57062927" w14:textId="77777777" w:rsidR="00BE3EB0" w:rsidRPr="008C79D2" w:rsidRDefault="001A0C30">
            <w:pPr>
              <w:ind w:left="100"/>
              <w:jc w:val="both"/>
              <w:rPr>
                <w:color w:val="000000" w:themeColor="text1"/>
              </w:rPr>
            </w:pPr>
            <w:r w:rsidRPr="008C79D2">
              <w:rPr>
                <w:color w:val="000000" w:themeColor="text1"/>
              </w:rPr>
              <w:t xml:space="preserve"> </w:t>
            </w:r>
          </w:p>
        </w:tc>
      </w:tr>
      <w:tr w:rsidR="008C79D2" w:rsidRPr="008C79D2" w14:paraId="727E8C2D" w14:textId="77777777" w:rsidTr="00C520A8">
        <w:trPr>
          <w:trHeight w:val="1515"/>
        </w:trPr>
        <w:tc>
          <w:tcPr>
            <w:tcW w:w="862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A2DE887" w14:textId="77777777" w:rsidR="00A17033" w:rsidRDefault="00A17033">
            <w:pPr>
              <w:jc w:val="both"/>
              <w:rPr>
                <w:color w:val="000000" w:themeColor="text1"/>
              </w:rPr>
            </w:pPr>
          </w:p>
          <w:p w14:paraId="71376FE8" w14:textId="4CEA0E28" w:rsidR="00BE3EB0" w:rsidRPr="008C79D2" w:rsidRDefault="001A0C30">
            <w:pPr>
              <w:jc w:val="both"/>
              <w:rPr>
                <w:b/>
                <w:color w:val="000000" w:themeColor="text1"/>
              </w:rPr>
            </w:pPr>
            <w:r w:rsidRPr="008C79D2">
              <w:rPr>
                <w:color w:val="000000" w:themeColor="text1"/>
              </w:rPr>
              <w:t>Summary of proposed co-creation session, including details about the format as well as methods used for co-creation, aims and expected outcomes, significance of the event and rationale for format delivery and methods for hybrid inclusivity</w:t>
            </w:r>
            <w:r w:rsidRPr="008C79D2">
              <w:rPr>
                <w:b/>
                <w:color w:val="000000" w:themeColor="text1"/>
              </w:rPr>
              <w:t>.</w:t>
            </w:r>
          </w:p>
          <w:p w14:paraId="246C81EF" w14:textId="3C20D458" w:rsidR="00C520A8" w:rsidRPr="008C79D2" w:rsidRDefault="001A0C30">
            <w:pPr>
              <w:spacing w:before="240" w:after="240"/>
              <w:jc w:val="both"/>
              <w:rPr>
                <w:rFonts w:eastAsia="Roboto"/>
                <w:color w:val="000000" w:themeColor="text1"/>
              </w:rPr>
            </w:pPr>
            <w:r w:rsidRPr="008C79D2">
              <w:rPr>
                <w:color w:val="000000" w:themeColor="text1"/>
              </w:rPr>
              <w:t>Heritage-led approaches are key for just and inclusive climate adaptation planning and action as these can mediate the identification of risks, decision-making processes, and implementation strategies.</w:t>
            </w:r>
            <w:r w:rsidR="00C520A8" w:rsidRPr="008C79D2">
              <w:rPr>
                <w:rFonts w:eastAsia="Roboto"/>
                <w:color w:val="000000" w:themeColor="text1"/>
              </w:rPr>
              <w:t xml:space="preserve"> Cultural resources, both tangible and intangible, reflect human creativity, identity, and heritage. </w:t>
            </w:r>
            <w:r w:rsidR="00C520A8" w:rsidRPr="008C79D2">
              <w:rPr>
                <w:color w:val="000000" w:themeColor="text1"/>
              </w:rPr>
              <w:t>The breadth of what is considered heritage includes material cultural heritage, practices and traditions, as well as the closely linked concepts of and Indigenous Knowledges, and local knowledges and Indigenous cosmovisions and values.</w:t>
            </w:r>
            <w:r w:rsidR="00C520A8" w:rsidRPr="008C79D2">
              <w:rPr>
                <w:rFonts w:eastAsia="Roboto"/>
                <w:color w:val="000000" w:themeColor="text1"/>
              </w:rPr>
              <w:t xml:space="preserve"> They connect nature and culture, shaping social life through monuments, traditions, and everyday practices. </w:t>
            </w:r>
            <w:r w:rsidR="00C520A8" w:rsidRPr="008C79D2">
              <w:rPr>
                <w:color w:val="000000" w:themeColor="text1"/>
              </w:rPr>
              <w:t>Also recognising the lack of distinction between nature and culture amongst many communities, included within this consideration of heritage are the traditions, practices, and knowledge developed in interaction with natural spaces and associated ecosystems and biodiversity</w:t>
            </w:r>
          </w:p>
          <w:p w14:paraId="6A0572AC" w14:textId="6F192B50" w:rsidR="00C520A8" w:rsidRPr="008C79D2" w:rsidRDefault="00C520A8">
            <w:pPr>
              <w:spacing w:before="240" w:after="240"/>
              <w:jc w:val="both"/>
              <w:rPr>
                <w:rFonts w:eastAsia="Roboto"/>
                <w:color w:val="000000" w:themeColor="text1"/>
              </w:rPr>
            </w:pPr>
            <w:r w:rsidRPr="008C79D2">
              <w:rPr>
                <w:rFonts w:eastAsia="Roboto"/>
                <w:color w:val="000000" w:themeColor="text1"/>
              </w:rPr>
              <w:t xml:space="preserve">While their role in climate action is increasingly acknowledged, they are not well integrated into policy and research. </w:t>
            </w:r>
            <w:r w:rsidRPr="008C79D2">
              <w:rPr>
                <w:color w:val="000000" w:themeColor="text1"/>
              </w:rPr>
              <w:t xml:space="preserve">Inclusive community stewardship of heritage places acts as a catalyst for positive transformative change by fostering a sense of belonging, galvanise action, and inform adaptation decision-making with diverse knowledge systems, ontological pluralism and priorities articulated by diverse community and stakeholder groups. </w:t>
            </w:r>
            <w:r w:rsidRPr="008C79D2">
              <w:rPr>
                <w:rFonts w:eastAsia="Roboto"/>
                <w:color w:val="000000" w:themeColor="text1"/>
              </w:rPr>
              <w:t>Clearer guidance and shared responsibilities are needed to ensure their meaningful inclusion in climate strategies.</w:t>
            </w:r>
          </w:p>
          <w:p w14:paraId="32A67D44" w14:textId="0B12DE24" w:rsidR="00BE3EB0" w:rsidRPr="008C79D2" w:rsidRDefault="001A0C30">
            <w:pPr>
              <w:spacing w:before="240" w:after="240"/>
              <w:jc w:val="both"/>
              <w:rPr>
                <w:color w:val="000000" w:themeColor="text1"/>
              </w:rPr>
            </w:pPr>
            <w:r w:rsidRPr="008C79D2">
              <w:rPr>
                <w:color w:val="000000" w:themeColor="text1"/>
              </w:rPr>
              <w:t xml:space="preserve">The recent inclusion of cultural heritage as one of seven thematic targets of the new Global Goal on Adaptation Framework (GGA) adopted at COP28, as well as the valorisation of traditional knowledge across the GGA, has been greeted as an essential step towards filling this culture gap, and highlighted the required role of climate being involved in these conversations. Under the GGA’s UAE Belem Work Program on Adaptation, indicators for measuring progress on adapting heritage sites and cultural practices as well as guiding infrastructure with TIK are expected to be presented to COP30 in Brazil in November 2025. The AR6 report of IPCC WG2 also underscores the growing consensus on the importance of climate responses aligned with sociocultural values and inclusive community engagement to mitigate maladaptation risks. </w:t>
            </w:r>
          </w:p>
          <w:p w14:paraId="38206E99" w14:textId="3D851316" w:rsidR="00BE3EB0" w:rsidRPr="008C79D2" w:rsidRDefault="001A0C30">
            <w:pPr>
              <w:jc w:val="both"/>
              <w:rPr>
                <w:color w:val="000000" w:themeColor="text1"/>
              </w:rPr>
            </w:pPr>
            <w:r w:rsidRPr="008C79D2">
              <w:rPr>
                <w:color w:val="000000" w:themeColor="text1"/>
              </w:rPr>
              <w:t xml:space="preserve">This session will thus be a space of co-creation that shares and discusses current approaches to cultural heritage-centered and values-based complex risk assessments being developed in the heritage field and how that informs equitable, representative and plural climate adaptation at all policy levels. It will highlight in particular the </w:t>
            </w:r>
            <w:r w:rsidR="00C520A8" w:rsidRPr="008C79D2">
              <w:rPr>
                <w:color w:val="000000" w:themeColor="text1"/>
              </w:rPr>
              <w:t>well-</w:t>
            </w:r>
            <w:r w:rsidR="00C520A8" w:rsidRPr="008C79D2">
              <w:rPr>
                <w:color w:val="000000" w:themeColor="text1"/>
              </w:rPr>
              <w:lastRenderedPageBreak/>
              <w:t>established</w:t>
            </w:r>
            <w:r w:rsidRPr="008C79D2">
              <w:rPr>
                <w:color w:val="000000" w:themeColor="text1"/>
              </w:rPr>
              <w:t xml:space="preserve"> frameworks and participatory mechanisms and processes of engagement, and how </w:t>
            </w:r>
            <w:r w:rsidR="000A5182" w:rsidRPr="008C79D2">
              <w:rPr>
                <w:color w:val="000000" w:themeColor="text1"/>
              </w:rPr>
              <w:t>this articulation of values</w:t>
            </w:r>
            <w:r w:rsidRPr="008C79D2">
              <w:rPr>
                <w:color w:val="000000" w:themeColor="text1"/>
              </w:rPr>
              <w:t xml:space="preserve">, a core part of the heritage field’s methodologies, are crucial for informing plural and equitable climate adaptation planning and action by </w:t>
            </w:r>
            <w:r w:rsidRPr="008C79D2">
              <w:rPr>
                <w:color w:val="000000" w:themeColor="text1"/>
                <w:highlight w:val="white"/>
              </w:rPr>
              <w:t>incorporating</w:t>
            </w:r>
            <w:r w:rsidRPr="008C79D2">
              <w:rPr>
                <w:color w:val="000000" w:themeColor="text1"/>
              </w:rPr>
              <w:t xml:space="preserve"> the societal and cultural dimensions often missing from risk assessments. Examples explored will include two international projects that have active roles in mobilising the role of value-based approaches - Preserving Legacies, a National Geographic, ICOMOS, the Climate Heritage Network project, the Climate Action Toolkit for World Heritage, a joint project of the UNESCO World Heritage Centre, ICCROM, ICOMOS and IUCN, along with regional perspectives and implementations.</w:t>
            </w:r>
          </w:p>
          <w:p w14:paraId="2EF867EF" w14:textId="77777777" w:rsidR="00BE3EB0" w:rsidRPr="008C79D2" w:rsidRDefault="00BE3EB0">
            <w:pPr>
              <w:jc w:val="both"/>
              <w:rPr>
                <w:color w:val="000000" w:themeColor="text1"/>
              </w:rPr>
            </w:pPr>
          </w:p>
          <w:p w14:paraId="0AB809D4" w14:textId="77777777" w:rsidR="00BE3EB0" w:rsidRPr="008C79D2" w:rsidRDefault="001A0C30">
            <w:pPr>
              <w:jc w:val="both"/>
              <w:rPr>
                <w:b/>
                <w:color w:val="000000" w:themeColor="text1"/>
              </w:rPr>
            </w:pPr>
            <w:r w:rsidRPr="008C79D2">
              <w:rPr>
                <w:b/>
                <w:color w:val="000000" w:themeColor="text1"/>
              </w:rPr>
              <w:t xml:space="preserve">Session structure and format: </w:t>
            </w:r>
          </w:p>
          <w:p w14:paraId="515DC0DD" w14:textId="77777777" w:rsidR="00BE3EB0" w:rsidRPr="008C79D2" w:rsidRDefault="00BE3EB0">
            <w:pPr>
              <w:jc w:val="both"/>
              <w:rPr>
                <w:color w:val="000000" w:themeColor="text1"/>
              </w:rPr>
            </w:pPr>
          </w:p>
          <w:p w14:paraId="14BCB6A1" w14:textId="77777777" w:rsidR="00BE3EB0" w:rsidRPr="008C79D2" w:rsidRDefault="001A0C30">
            <w:pPr>
              <w:jc w:val="both"/>
              <w:rPr>
                <w:color w:val="000000" w:themeColor="text1"/>
              </w:rPr>
            </w:pPr>
            <w:r w:rsidRPr="008C79D2">
              <w:rPr>
                <w:color w:val="000000" w:themeColor="text1"/>
              </w:rPr>
              <w:t>This knowledge cafe will begin with a short introduction of the different projects  showcasing both their contributions and position in value-based risk assessments, highlighting the state-of-the-art approaches, pedagogies and practices, with an eye into how it informs climate adaptation.</w:t>
            </w:r>
          </w:p>
          <w:p w14:paraId="26B6F7E3" w14:textId="77777777" w:rsidR="00BE3EB0" w:rsidRPr="008C79D2" w:rsidRDefault="00BE3EB0">
            <w:pPr>
              <w:jc w:val="both"/>
              <w:rPr>
                <w:color w:val="000000" w:themeColor="text1"/>
              </w:rPr>
            </w:pPr>
          </w:p>
          <w:p w14:paraId="5450782F" w14:textId="77777777" w:rsidR="00BE3EB0" w:rsidRPr="008C79D2" w:rsidRDefault="001A0C30">
            <w:pPr>
              <w:jc w:val="both"/>
              <w:rPr>
                <w:color w:val="000000" w:themeColor="text1"/>
              </w:rPr>
            </w:pPr>
            <w:r w:rsidRPr="008C79D2">
              <w:rPr>
                <w:color w:val="000000" w:themeColor="text1"/>
              </w:rPr>
              <w:t xml:space="preserve">Then it will </w:t>
            </w:r>
            <w:r w:rsidRPr="008C79D2">
              <w:rPr>
                <w:rFonts w:eastAsia="Roboto"/>
                <w:color w:val="000000" w:themeColor="text1"/>
              </w:rPr>
              <w:t>use a Delphi-style participatory approach to validate and refine a pre-formulated value-based climate risk assessment framework for culturally-significant spaces, landscapes or traditions. Participants will engage in three rounds of structured discussions focused on the following key questions:</w:t>
            </w:r>
          </w:p>
          <w:p w14:paraId="2E1F902C" w14:textId="77777777" w:rsidR="00BE3EB0" w:rsidRPr="008C79D2" w:rsidRDefault="00BE3EB0">
            <w:pPr>
              <w:jc w:val="both"/>
              <w:rPr>
                <w:color w:val="000000" w:themeColor="text1"/>
              </w:rPr>
            </w:pPr>
          </w:p>
          <w:p w14:paraId="0BEAAD72" w14:textId="77777777" w:rsidR="00BE3EB0" w:rsidRPr="008C79D2" w:rsidRDefault="001A0C30">
            <w:pPr>
              <w:numPr>
                <w:ilvl w:val="0"/>
                <w:numId w:val="1"/>
              </w:numPr>
              <w:jc w:val="both"/>
              <w:rPr>
                <w:color w:val="000000" w:themeColor="text1"/>
              </w:rPr>
            </w:pPr>
            <w:r w:rsidRPr="008C79D2">
              <w:rPr>
                <w:color w:val="000000" w:themeColor="text1"/>
              </w:rPr>
              <w:t>Why are (cultural (resources) and heritage) values-based approaches, including risk assessments, important for climate adaptation?</w:t>
            </w:r>
          </w:p>
          <w:p w14:paraId="450CB080" w14:textId="77777777" w:rsidR="00BE3EB0" w:rsidRPr="008C79D2" w:rsidRDefault="001A0C30">
            <w:pPr>
              <w:numPr>
                <w:ilvl w:val="0"/>
                <w:numId w:val="1"/>
              </w:numPr>
              <w:jc w:val="both"/>
              <w:rPr>
                <w:color w:val="000000" w:themeColor="text1"/>
              </w:rPr>
            </w:pPr>
            <w:r w:rsidRPr="008C79D2">
              <w:rPr>
                <w:color w:val="000000" w:themeColor="text1"/>
              </w:rPr>
              <w:t>What strategies included within these approaches ensure and promote inclusiveness and collaboration?</w:t>
            </w:r>
          </w:p>
          <w:p w14:paraId="12DC0049" w14:textId="35671C22" w:rsidR="00BE3EB0" w:rsidRPr="008C79D2" w:rsidRDefault="001A0C30">
            <w:pPr>
              <w:numPr>
                <w:ilvl w:val="0"/>
                <w:numId w:val="1"/>
              </w:numPr>
              <w:jc w:val="both"/>
              <w:rPr>
                <w:color w:val="000000" w:themeColor="text1"/>
              </w:rPr>
            </w:pPr>
            <w:r w:rsidRPr="008C79D2">
              <w:rPr>
                <w:color w:val="000000" w:themeColor="text1"/>
              </w:rPr>
              <w:t xml:space="preserve">What is the interplay between locally-led adaptation and the new UNFCCC Global Goal on Adaptation Framework and what are potential actions, processes or pathways for wider integration of (cultural and heritage) values-based action in national or regional adaptation policies - and key considerations for how it can help avoid maladaptation? </w:t>
            </w:r>
          </w:p>
          <w:p w14:paraId="1D03A592" w14:textId="77777777" w:rsidR="00BE3EB0" w:rsidRPr="008C79D2" w:rsidRDefault="00BE3EB0">
            <w:pPr>
              <w:jc w:val="both"/>
              <w:rPr>
                <w:color w:val="000000" w:themeColor="text1"/>
              </w:rPr>
            </w:pPr>
          </w:p>
          <w:p w14:paraId="2FF39C98" w14:textId="77777777" w:rsidR="00BE3EB0" w:rsidRPr="008C79D2" w:rsidRDefault="001A0C30">
            <w:pPr>
              <w:jc w:val="both"/>
              <w:rPr>
                <w:color w:val="000000" w:themeColor="text1"/>
              </w:rPr>
            </w:pPr>
            <w:r w:rsidRPr="008C79D2">
              <w:rPr>
                <w:rFonts w:eastAsia="Roboto"/>
                <w:color w:val="000000" w:themeColor="text1"/>
              </w:rPr>
              <w:t>Each round will allow participants to provide input, critically examine, and validate aspects of the framework based on their experiences, stories and examples. Facilitators will synthesize emerging insights between rounds, ensuring a collaborative refinement process. The final discussion will focus on key takeaways and knowledge exchange between custodians and participants.</w:t>
            </w:r>
          </w:p>
          <w:p w14:paraId="2FCB42CB" w14:textId="77777777" w:rsidR="00BE3EB0" w:rsidRPr="008C79D2" w:rsidRDefault="00BE3EB0">
            <w:pPr>
              <w:jc w:val="both"/>
              <w:rPr>
                <w:color w:val="000000" w:themeColor="text1"/>
              </w:rPr>
            </w:pPr>
          </w:p>
          <w:p w14:paraId="23CE3BD7" w14:textId="77777777" w:rsidR="00BE3EB0" w:rsidRPr="008C79D2" w:rsidRDefault="001A0C30">
            <w:pPr>
              <w:jc w:val="both"/>
              <w:rPr>
                <w:color w:val="000000" w:themeColor="text1"/>
              </w:rPr>
            </w:pPr>
            <w:r w:rsidRPr="008C79D2">
              <w:rPr>
                <w:color w:val="000000" w:themeColor="text1"/>
              </w:rPr>
              <w:t xml:space="preserve">Included in these discussions will be participants from Indigenous and local community members that have engaged with these different (cultural and heritage) values-based methodologies to offer critical insights and reflections. </w:t>
            </w:r>
          </w:p>
          <w:p w14:paraId="39DA75A2" w14:textId="77777777" w:rsidR="00BE3EB0" w:rsidRPr="008C79D2" w:rsidRDefault="00BE3EB0">
            <w:pPr>
              <w:jc w:val="both"/>
              <w:rPr>
                <w:color w:val="000000" w:themeColor="text1"/>
              </w:rPr>
            </w:pPr>
          </w:p>
          <w:p w14:paraId="0CDF891E" w14:textId="77777777" w:rsidR="00BE3EB0" w:rsidRPr="008C79D2" w:rsidRDefault="001A0C30">
            <w:pPr>
              <w:jc w:val="both"/>
              <w:rPr>
                <w:b/>
                <w:color w:val="000000" w:themeColor="text1"/>
              </w:rPr>
            </w:pPr>
            <w:r w:rsidRPr="008C79D2">
              <w:rPr>
                <w:b/>
                <w:color w:val="000000" w:themeColor="text1"/>
              </w:rPr>
              <w:t>Aims and expected outcomes:</w:t>
            </w:r>
          </w:p>
          <w:p w14:paraId="769BFF63" w14:textId="77777777" w:rsidR="00BE3EB0" w:rsidRPr="008C79D2" w:rsidRDefault="00BE3EB0">
            <w:pPr>
              <w:jc w:val="both"/>
              <w:rPr>
                <w:color w:val="000000" w:themeColor="text1"/>
              </w:rPr>
            </w:pPr>
          </w:p>
          <w:p w14:paraId="59A181B5" w14:textId="77777777" w:rsidR="00BE3EB0" w:rsidRPr="008C79D2" w:rsidRDefault="001A0C30">
            <w:pPr>
              <w:jc w:val="both"/>
              <w:rPr>
                <w:color w:val="000000" w:themeColor="text1"/>
              </w:rPr>
            </w:pPr>
            <w:r w:rsidRPr="008C79D2">
              <w:rPr>
                <w:color w:val="000000" w:themeColor="text1"/>
              </w:rPr>
              <w:lastRenderedPageBreak/>
              <w:t xml:space="preserve">The expected outcome of the session will be a reflection of some key themes and opportunities for further development and inclusion of (cultural and heritage) values-based approaches both within climate adaptation and wider action. A position paper will also be produced as a summary and critical reflection from the cross-pollination of ideas across projects and participants. </w:t>
            </w:r>
          </w:p>
          <w:p w14:paraId="23F9E9A0" w14:textId="77777777" w:rsidR="00BE3EB0" w:rsidRPr="008C79D2" w:rsidRDefault="00BE3EB0">
            <w:pPr>
              <w:jc w:val="both"/>
              <w:rPr>
                <w:b/>
                <w:color w:val="000000" w:themeColor="text1"/>
              </w:rPr>
            </w:pPr>
          </w:p>
          <w:p w14:paraId="7EB4C011" w14:textId="0BC3BED1" w:rsidR="00BE3EB0" w:rsidRPr="008C79D2" w:rsidRDefault="001A0C30">
            <w:pPr>
              <w:jc w:val="both"/>
              <w:rPr>
                <w:color w:val="000000" w:themeColor="text1"/>
              </w:rPr>
            </w:pPr>
            <w:r w:rsidRPr="008C79D2">
              <w:rPr>
                <w:color w:val="000000" w:themeColor="text1"/>
              </w:rPr>
              <w:t xml:space="preserve">This session aims to bring together a gender-balanced group of expertise and knowledge keepers from all regions of the world who are speaking into the space of capacity-building on climate adaptation, heritage and cultural adaptation and other elements of heritage practice. This will be from a wide range of disciplines, including climate science, ecology, spatial sciences, environmental and social sciences. We will ensure a balanced representation of gender, geographical and disciplinary background in our selection of the presenters and roundtable discussion participants. During the discussions, we will be mindful of balancing plurality of voices and </w:t>
            </w:r>
            <w:r w:rsidR="000A5182" w:rsidRPr="008C79D2">
              <w:rPr>
                <w:color w:val="000000" w:themeColor="text1"/>
              </w:rPr>
              <w:t>perspectives and</w:t>
            </w:r>
            <w:r w:rsidRPr="008C79D2">
              <w:rPr>
                <w:color w:val="000000" w:themeColor="text1"/>
              </w:rPr>
              <w:t xml:space="preserve"> encourage open discussions without predefining epistemologies. </w:t>
            </w:r>
          </w:p>
          <w:p w14:paraId="77395883" w14:textId="77777777" w:rsidR="00BE3EB0" w:rsidRPr="008C79D2" w:rsidRDefault="00BE3EB0">
            <w:pPr>
              <w:jc w:val="both"/>
              <w:rPr>
                <w:color w:val="000000" w:themeColor="text1"/>
              </w:rPr>
            </w:pPr>
          </w:p>
          <w:p w14:paraId="6E05A208" w14:textId="77777777" w:rsidR="00BE3EB0" w:rsidRPr="008C79D2" w:rsidRDefault="001A0C30">
            <w:pPr>
              <w:jc w:val="both"/>
              <w:rPr>
                <w:color w:val="000000" w:themeColor="text1"/>
              </w:rPr>
            </w:pPr>
            <w:r w:rsidRPr="008C79D2">
              <w:rPr>
                <w:color w:val="000000" w:themeColor="text1"/>
              </w:rPr>
              <w:t>Facilitated within this will be also voices from numerous communities - including Indigenous Peoples and local communities - acknowledging the Paris Agreement and subsequent decisions within COP - including that of the Glasgow Pact (Decision VIII.93) which highlighted the need for the inclusion of these communities’ culture and knowledge in effective action on climate change.</w:t>
            </w:r>
          </w:p>
          <w:p w14:paraId="69260444" w14:textId="77777777" w:rsidR="00BE3EB0" w:rsidRPr="008C79D2" w:rsidRDefault="001A0C30">
            <w:pPr>
              <w:ind w:left="100"/>
              <w:jc w:val="both"/>
              <w:rPr>
                <w:b/>
                <w:color w:val="000000" w:themeColor="text1"/>
              </w:rPr>
            </w:pPr>
            <w:r w:rsidRPr="008C79D2">
              <w:rPr>
                <w:b/>
                <w:color w:val="000000" w:themeColor="text1"/>
              </w:rPr>
              <w:t xml:space="preserve"> </w:t>
            </w:r>
          </w:p>
        </w:tc>
      </w:tr>
      <w:tr w:rsidR="008C79D2" w:rsidRPr="008C79D2" w14:paraId="5BECC2AB" w14:textId="77777777">
        <w:trPr>
          <w:trHeight w:val="9000"/>
        </w:trPr>
        <w:tc>
          <w:tcPr>
            <w:tcW w:w="862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BD494A1" w14:textId="77777777" w:rsidR="00BE3EB0" w:rsidRPr="008C79D2" w:rsidRDefault="001A0C30" w:rsidP="00C520A8">
            <w:pPr>
              <w:jc w:val="both"/>
              <w:rPr>
                <w:b/>
                <w:color w:val="000000" w:themeColor="text1"/>
              </w:rPr>
            </w:pPr>
            <w:r w:rsidRPr="008C79D2">
              <w:rPr>
                <w:b/>
                <w:color w:val="000000" w:themeColor="text1"/>
              </w:rPr>
              <w:lastRenderedPageBreak/>
              <w:t>PARTICIPANTS</w:t>
            </w:r>
          </w:p>
          <w:p w14:paraId="2556CF1D" w14:textId="77777777" w:rsidR="00BE3EB0" w:rsidRPr="008C79D2" w:rsidRDefault="001A0C30">
            <w:pPr>
              <w:ind w:left="100"/>
              <w:jc w:val="both"/>
              <w:rPr>
                <w:b/>
                <w:color w:val="000000" w:themeColor="text1"/>
              </w:rPr>
            </w:pPr>
            <w:r w:rsidRPr="008C79D2">
              <w:rPr>
                <w:b/>
                <w:color w:val="000000" w:themeColor="text1"/>
              </w:rPr>
              <w:t xml:space="preserve"> </w:t>
            </w:r>
          </w:p>
          <w:p w14:paraId="0E54514C" w14:textId="77777777" w:rsidR="00BE3EB0" w:rsidRPr="008C79D2" w:rsidRDefault="001A0C30">
            <w:pPr>
              <w:jc w:val="both"/>
              <w:rPr>
                <w:b/>
                <w:color w:val="000000" w:themeColor="text1"/>
                <w:u w:val="single"/>
              </w:rPr>
            </w:pPr>
            <w:r w:rsidRPr="008C79D2">
              <w:rPr>
                <w:b/>
                <w:color w:val="000000" w:themeColor="text1"/>
                <w:u w:val="single"/>
              </w:rPr>
              <w:t>Participant 1</w:t>
            </w:r>
          </w:p>
          <w:p w14:paraId="53BF8835" w14:textId="77777777" w:rsidR="00BE3EB0" w:rsidRPr="008C79D2" w:rsidRDefault="001A0C30">
            <w:pPr>
              <w:jc w:val="both"/>
              <w:rPr>
                <w:b/>
                <w:color w:val="000000" w:themeColor="text1"/>
              </w:rPr>
            </w:pPr>
            <w:r w:rsidRPr="008C79D2">
              <w:rPr>
                <w:b/>
                <w:color w:val="000000" w:themeColor="text1"/>
              </w:rPr>
              <w:t>Full Name: Sarah Forgesson (Ngāti Whakaue, Ngāti Raukawa)</w:t>
            </w:r>
          </w:p>
          <w:p w14:paraId="75D92A8C" w14:textId="77777777" w:rsidR="00BE3EB0" w:rsidRPr="008C79D2" w:rsidRDefault="001A0C30">
            <w:pPr>
              <w:jc w:val="both"/>
              <w:rPr>
                <w:b/>
                <w:color w:val="000000" w:themeColor="text1"/>
              </w:rPr>
            </w:pPr>
            <w:r w:rsidRPr="008C79D2">
              <w:rPr>
                <w:b/>
                <w:color w:val="000000" w:themeColor="text1"/>
              </w:rPr>
              <w:t>Organisation: Preserving Legacies (National Geographic, ICOMOS and Climate Heritage Network)</w:t>
            </w:r>
          </w:p>
          <w:p w14:paraId="27424023" w14:textId="091A847A" w:rsidR="00BE3EB0" w:rsidRPr="008C79D2" w:rsidRDefault="001A0C30">
            <w:pPr>
              <w:jc w:val="both"/>
              <w:rPr>
                <w:b/>
                <w:color w:val="000000" w:themeColor="text1"/>
              </w:rPr>
            </w:pPr>
            <w:r w:rsidRPr="008C79D2">
              <w:rPr>
                <w:b/>
                <w:color w:val="000000" w:themeColor="text1"/>
              </w:rPr>
              <w:t>Bio</w:t>
            </w:r>
            <w:r w:rsidR="00A17033">
              <w:rPr>
                <w:b/>
                <w:color w:val="000000" w:themeColor="text1"/>
              </w:rPr>
              <w:t>:</w:t>
            </w:r>
          </w:p>
          <w:p w14:paraId="33A33B2F" w14:textId="77777777" w:rsidR="00BE3EB0" w:rsidRPr="008C79D2" w:rsidRDefault="001A0C30">
            <w:pPr>
              <w:ind w:left="100"/>
              <w:jc w:val="both"/>
              <w:rPr>
                <w:b/>
                <w:color w:val="000000" w:themeColor="text1"/>
              </w:rPr>
            </w:pPr>
            <w:r w:rsidRPr="008C79D2">
              <w:rPr>
                <w:b/>
                <w:color w:val="000000" w:themeColor="text1"/>
              </w:rPr>
              <w:t xml:space="preserve"> </w:t>
            </w:r>
          </w:p>
          <w:p w14:paraId="182243F5" w14:textId="764C1495" w:rsidR="00BE3EB0" w:rsidRPr="008C79D2" w:rsidRDefault="001A0C30">
            <w:pPr>
              <w:jc w:val="both"/>
              <w:rPr>
                <w:color w:val="000000" w:themeColor="text1"/>
              </w:rPr>
            </w:pPr>
            <w:r w:rsidRPr="008C79D2">
              <w:rPr>
                <w:color w:val="000000" w:themeColor="text1"/>
              </w:rPr>
              <w:t xml:space="preserve">Sarah is the Education and Knowledge director of the Preserving Legacies project that supports community-based adaptation within local communities to protect their significant places, practices and landscapes. As a heritage specialist she has also consulted on climate related heritage projects including working closely with ICOMOS, IUCN, UNESCO and ICCROM. </w:t>
            </w:r>
          </w:p>
          <w:p w14:paraId="7595C539" w14:textId="77777777" w:rsidR="00BE3EB0" w:rsidRPr="008C79D2" w:rsidRDefault="001A0C30">
            <w:pPr>
              <w:ind w:left="100"/>
              <w:jc w:val="both"/>
              <w:rPr>
                <w:color w:val="000000" w:themeColor="text1"/>
              </w:rPr>
            </w:pPr>
            <w:r w:rsidRPr="008C79D2">
              <w:rPr>
                <w:color w:val="000000" w:themeColor="text1"/>
              </w:rPr>
              <w:t xml:space="preserve"> </w:t>
            </w:r>
          </w:p>
          <w:p w14:paraId="0DBC16E4" w14:textId="77777777" w:rsidR="00BE3EB0" w:rsidRPr="008C79D2" w:rsidRDefault="001A0C30">
            <w:pPr>
              <w:jc w:val="both"/>
              <w:rPr>
                <w:b/>
                <w:color w:val="000000" w:themeColor="text1"/>
              </w:rPr>
            </w:pPr>
            <w:r w:rsidRPr="008C79D2">
              <w:rPr>
                <w:b/>
                <w:color w:val="000000" w:themeColor="text1"/>
              </w:rPr>
              <w:t xml:space="preserve">Participant 1 Contribution: </w:t>
            </w:r>
          </w:p>
          <w:p w14:paraId="028AC525" w14:textId="77777777" w:rsidR="00BE3EB0" w:rsidRPr="008C79D2" w:rsidRDefault="00BE3EB0">
            <w:pPr>
              <w:ind w:left="100"/>
              <w:jc w:val="both"/>
              <w:rPr>
                <w:color w:val="000000" w:themeColor="text1"/>
              </w:rPr>
            </w:pPr>
          </w:p>
          <w:p w14:paraId="20B9D191" w14:textId="21A363E4" w:rsidR="00BE3EB0" w:rsidRPr="008C79D2" w:rsidRDefault="001A0C30">
            <w:pPr>
              <w:jc w:val="both"/>
              <w:rPr>
                <w:color w:val="000000" w:themeColor="text1"/>
              </w:rPr>
            </w:pPr>
            <w:r w:rsidRPr="008C79D2">
              <w:rPr>
                <w:color w:val="000000" w:themeColor="text1"/>
              </w:rPr>
              <w:t xml:space="preserve">Preserving Legacies is a project that envisions a world where empowered communities lead risk assessments and adaptation planning for their places of significance to safeguard their heritage values and communities against current and projected impacts of climate change. These local efforts connect to national and global climate policies, and each heritage place and community's stories and experiences inspire care for culture and climate action around the world. </w:t>
            </w:r>
          </w:p>
          <w:p w14:paraId="13A97934" w14:textId="77777777" w:rsidR="00BE3EB0" w:rsidRPr="008C79D2" w:rsidRDefault="001A0C30">
            <w:pPr>
              <w:jc w:val="both"/>
              <w:rPr>
                <w:color w:val="000000" w:themeColor="text1"/>
              </w:rPr>
            </w:pPr>
            <w:r w:rsidRPr="008C79D2">
              <w:rPr>
                <w:color w:val="000000" w:themeColor="text1"/>
              </w:rPr>
              <w:t xml:space="preserve"> </w:t>
            </w:r>
          </w:p>
          <w:p w14:paraId="679B7BFB" w14:textId="1F6A2750" w:rsidR="00BE3EB0" w:rsidRPr="008C79D2" w:rsidRDefault="001A0C30">
            <w:pPr>
              <w:jc w:val="both"/>
              <w:rPr>
                <w:color w:val="000000" w:themeColor="text1"/>
              </w:rPr>
            </w:pPr>
            <w:r w:rsidRPr="008C79D2">
              <w:rPr>
                <w:color w:val="000000" w:themeColor="text1"/>
              </w:rPr>
              <w:t xml:space="preserve">Our approach for assessing risk and impacts builds off the foundation developed by climate science but uniquely incorporates the societal and cultural dimensions of climate risks, recognising the significant role of cultural systems in contributing to and mitigating risks. This is achieved through a community-led climate risk assessment process that begins with a comprehensive mapping of not only the physical and tangible attributes of heritage places but also their values and intangible dimensions. </w:t>
            </w:r>
          </w:p>
          <w:p w14:paraId="52F03FF2" w14:textId="77777777" w:rsidR="00BE3EB0" w:rsidRPr="008C79D2" w:rsidRDefault="001A0C30">
            <w:pPr>
              <w:jc w:val="both"/>
              <w:rPr>
                <w:color w:val="000000" w:themeColor="text1"/>
              </w:rPr>
            </w:pPr>
            <w:r w:rsidRPr="008C79D2">
              <w:rPr>
                <w:color w:val="000000" w:themeColor="text1"/>
              </w:rPr>
              <w:t xml:space="preserve"> </w:t>
            </w:r>
          </w:p>
          <w:p w14:paraId="65D2191A" w14:textId="77777777" w:rsidR="00BE3EB0" w:rsidRPr="008C79D2" w:rsidRDefault="001A0C30">
            <w:pPr>
              <w:jc w:val="both"/>
              <w:rPr>
                <w:color w:val="000000" w:themeColor="text1"/>
              </w:rPr>
            </w:pPr>
            <w:r w:rsidRPr="008C79D2">
              <w:rPr>
                <w:color w:val="000000" w:themeColor="text1"/>
              </w:rPr>
              <w:t>Central to this approach is the empowerment of community leaders through training in climate and risk literacy. This bridges the gap between communities and professionals with local climate and heritage leaders facilitating vital exchanges. This holistic assessment extends to the weaving and validation of plural knowledge systems, employing both qualitative and quantitative data to thoroughly evaluate the key determinants of risk, namely hazards, exposures, vulnerabilities, and responses. It is a culturally flexible framework that can be adapted to different cultural contexts. Through this multifaceted approach, our framework enriches the understanding of climate risks while fostering more inclusive and effective strategies for climate adaptation and heritage conservation.</w:t>
            </w:r>
          </w:p>
          <w:p w14:paraId="26A90FE0" w14:textId="77777777" w:rsidR="00BE3EB0" w:rsidRPr="008C79D2" w:rsidRDefault="001A0C30">
            <w:pPr>
              <w:ind w:left="100"/>
              <w:jc w:val="both"/>
              <w:rPr>
                <w:b/>
                <w:color w:val="000000" w:themeColor="text1"/>
              </w:rPr>
            </w:pPr>
            <w:r w:rsidRPr="008C79D2">
              <w:rPr>
                <w:b/>
                <w:color w:val="000000" w:themeColor="text1"/>
              </w:rPr>
              <w:t xml:space="preserve"> </w:t>
            </w:r>
          </w:p>
          <w:p w14:paraId="3ED2D945" w14:textId="77777777" w:rsidR="00BE3EB0" w:rsidRPr="008C79D2" w:rsidRDefault="001A0C30" w:rsidP="00C520A8">
            <w:pPr>
              <w:jc w:val="both"/>
              <w:rPr>
                <w:b/>
                <w:color w:val="000000" w:themeColor="text1"/>
                <w:u w:val="single"/>
              </w:rPr>
            </w:pPr>
            <w:r w:rsidRPr="008C79D2">
              <w:rPr>
                <w:b/>
                <w:color w:val="000000" w:themeColor="text1"/>
                <w:u w:val="single"/>
              </w:rPr>
              <w:t>Participant 2</w:t>
            </w:r>
          </w:p>
          <w:p w14:paraId="39E5FE30" w14:textId="77777777" w:rsidR="00BE3EB0" w:rsidRPr="008C79D2" w:rsidRDefault="001A0C30" w:rsidP="00C520A8">
            <w:pPr>
              <w:jc w:val="both"/>
              <w:rPr>
                <w:b/>
                <w:color w:val="000000" w:themeColor="text1"/>
              </w:rPr>
            </w:pPr>
            <w:r w:rsidRPr="008C79D2">
              <w:rPr>
                <w:b/>
                <w:color w:val="000000" w:themeColor="text1"/>
              </w:rPr>
              <w:t>Full Name: Salma Sabour</w:t>
            </w:r>
          </w:p>
          <w:p w14:paraId="47555446" w14:textId="77777777" w:rsidR="00BE3EB0" w:rsidRPr="008C79D2" w:rsidRDefault="001A0C30" w:rsidP="00C520A8">
            <w:pPr>
              <w:jc w:val="both"/>
              <w:rPr>
                <w:b/>
                <w:color w:val="000000" w:themeColor="text1"/>
              </w:rPr>
            </w:pPr>
            <w:r w:rsidRPr="008C79D2">
              <w:rPr>
                <w:b/>
                <w:color w:val="000000" w:themeColor="text1"/>
              </w:rPr>
              <w:lastRenderedPageBreak/>
              <w:t>Organisation: Preserving Legacies (National Geographic, ICOMOS and Climate Heritage Network) and University of Cape Town</w:t>
            </w:r>
          </w:p>
          <w:p w14:paraId="2F8EDD4B" w14:textId="48AB1A6E" w:rsidR="00BE3EB0" w:rsidRPr="008C79D2" w:rsidRDefault="001A0C30" w:rsidP="00C520A8">
            <w:pPr>
              <w:jc w:val="both"/>
              <w:rPr>
                <w:b/>
                <w:color w:val="000000" w:themeColor="text1"/>
              </w:rPr>
            </w:pPr>
            <w:r w:rsidRPr="008C79D2">
              <w:rPr>
                <w:b/>
                <w:color w:val="000000" w:themeColor="text1"/>
              </w:rPr>
              <w:t>Bio</w:t>
            </w:r>
            <w:r w:rsidR="00A17033">
              <w:rPr>
                <w:b/>
                <w:color w:val="000000" w:themeColor="text1"/>
              </w:rPr>
              <w:t>:</w:t>
            </w:r>
          </w:p>
          <w:p w14:paraId="16CC5440" w14:textId="77777777" w:rsidR="00BE3EB0" w:rsidRPr="008C79D2" w:rsidRDefault="00BE3EB0">
            <w:pPr>
              <w:ind w:left="100"/>
              <w:jc w:val="both"/>
              <w:rPr>
                <w:color w:val="000000" w:themeColor="text1"/>
              </w:rPr>
            </w:pPr>
          </w:p>
          <w:p w14:paraId="37C8D219" w14:textId="724FB127" w:rsidR="00BE3EB0" w:rsidRPr="008C79D2" w:rsidRDefault="001A0C30" w:rsidP="00C520A8">
            <w:pPr>
              <w:jc w:val="both"/>
              <w:rPr>
                <w:color w:val="000000" w:themeColor="text1"/>
              </w:rPr>
            </w:pPr>
            <w:r w:rsidRPr="008C79D2">
              <w:rPr>
                <w:color w:val="000000" w:themeColor="text1"/>
              </w:rPr>
              <w:t>Salma</w:t>
            </w:r>
            <w:r w:rsidR="00C520A8" w:rsidRPr="008C79D2">
              <w:rPr>
                <w:color w:val="000000" w:themeColor="text1"/>
              </w:rPr>
              <w:t xml:space="preserve"> </w:t>
            </w:r>
            <w:r w:rsidRPr="008C79D2">
              <w:rPr>
                <w:color w:val="000000" w:themeColor="text1"/>
              </w:rPr>
              <w:t>is an interdisciplinary researcher</w:t>
            </w:r>
            <w:r w:rsidR="00C520A8" w:rsidRPr="008C79D2">
              <w:rPr>
                <w:color w:val="000000" w:themeColor="text1"/>
              </w:rPr>
              <w:t xml:space="preserve"> </w:t>
            </w:r>
            <w:r w:rsidRPr="008C79D2">
              <w:rPr>
                <w:color w:val="000000" w:themeColor="text1"/>
              </w:rPr>
              <w:t xml:space="preserve">and climate activist dedicated to supporting community-led heritage adaptation. As the Director of Science for </w:t>
            </w:r>
            <w:r w:rsidR="00C520A8" w:rsidRPr="008C79D2">
              <w:rPr>
                <w:color w:val="000000" w:themeColor="text1"/>
              </w:rPr>
              <w:t>PL</w:t>
            </w:r>
            <w:r w:rsidRPr="008C79D2">
              <w:rPr>
                <w:color w:val="000000" w:themeColor="text1"/>
              </w:rPr>
              <w:t>, she bridges diverse knowledge systems, advances climate data accessibility, and strengthens risk assessment and adaptation strategies. She has collaborated with the IPCC, UNESCO, and ICOMOS to support global climate-heritage action.</w:t>
            </w:r>
          </w:p>
          <w:p w14:paraId="2E30E16D" w14:textId="77777777" w:rsidR="00BE3EB0" w:rsidRPr="008C79D2" w:rsidRDefault="001A0C30">
            <w:pPr>
              <w:ind w:left="100"/>
              <w:jc w:val="both"/>
              <w:rPr>
                <w:color w:val="000000" w:themeColor="text1"/>
              </w:rPr>
            </w:pPr>
            <w:r w:rsidRPr="008C79D2">
              <w:rPr>
                <w:color w:val="000000" w:themeColor="text1"/>
              </w:rPr>
              <w:t xml:space="preserve"> </w:t>
            </w:r>
          </w:p>
          <w:p w14:paraId="2444CBFF" w14:textId="77777777" w:rsidR="00BE3EB0" w:rsidRPr="008C79D2" w:rsidRDefault="001A0C30" w:rsidP="00C520A8">
            <w:pPr>
              <w:jc w:val="both"/>
              <w:rPr>
                <w:b/>
                <w:color w:val="000000" w:themeColor="text1"/>
              </w:rPr>
            </w:pPr>
            <w:r w:rsidRPr="008C79D2">
              <w:rPr>
                <w:b/>
                <w:color w:val="000000" w:themeColor="text1"/>
              </w:rPr>
              <w:t xml:space="preserve">Participant 2 Contribution: </w:t>
            </w:r>
          </w:p>
          <w:p w14:paraId="56BF3929" w14:textId="2062564B" w:rsidR="00C520A8" w:rsidRPr="008C79D2" w:rsidRDefault="001A0C30" w:rsidP="00C520A8">
            <w:pPr>
              <w:spacing w:before="240" w:after="240"/>
              <w:jc w:val="both"/>
              <w:rPr>
                <w:color w:val="000000" w:themeColor="text1"/>
              </w:rPr>
            </w:pPr>
            <w:r w:rsidRPr="008C79D2">
              <w:rPr>
                <w:color w:val="000000" w:themeColor="text1"/>
              </w:rPr>
              <w:t xml:space="preserve">Assessing climate risk to heritage involves more than understanding hazards; it's about recognising the deep connections between people, place, and identity. </w:t>
            </w:r>
            <w:r w:rsidR="00C520A8" w:rsidRPr="008C79D2">
              <w:rPr>
                <w:color w:val="000000" w:themeColor="text1"/>
              </w:rPr>
              <w:t>Risk</w:t>
            </w:r>
            <w:r w:rsidRPr="008C79D2">
              <w:rPr>
                <w:color w:val="000000" w:themeColor="text1"/>
              </w:rPr>
              <w:t xml:space="preserve"> emerges from a complex interplay of environmental shifts, governance, and sociocultural dynamics. This process is shaped by communities' histories, identities, and worldviews, making meaningful risk assessment a nuanced and multifaceted endeavor.</w:t>
            </w:r>
            <w:r w:rsidR="00C520A8" w:rsidRPr="008C79D2">
              <w:rPr>
                <w:color w:val="000000" w:themeColor="text1"/>
              </w:rPr>
              <w:t xml:space="preserve"> What is considered a risk and how adaptation is envisioned are all informed by cultural context and collective memory. </w:t>
            </w:r>
          </w:p>
          <w:p w14:paraId="07AE1F5D" w14:textId="13C195A1" w:rsidR="00BE3EB0" w:rsidRPr="008C79D2" w:rsidRDefault="001A0C30">
            <w:pPr>
              <w:spacing w:before="240" w:after="240"/>
              <w:jc w:val="both"/>
              <w:rPr>
                <w:color w:val="000000" w:themeColor="text1"/>
              </w:rPr>
            </w:pPr>
            <w:r w:rsidRPr="008C79D2">
              <w:rPr>
                <w:color w:val="000000" w:themeColor="text1"/>
              </w:rPr>
              <w:t>Risk assessment is not a singular, universal process. Instead, it is deeply influenced by cultural values, traditional knowledge, and lived experiences. Communities perceive and respond to climate impacts and risks in ways rooted in their unique cultural contexts. This diversity is not a challenge but a strength, allowing for a richer understanding of climate risks and adaptation pathways.</w:t>
            </w:r>
            <w:r w:rsidR="00C520A8" w:rsidRPr="008C79D2">
              <w:rPr>
                <w:color w:val="000000" w:themeColor="text1"/>
              </w:rPr>
              <w:t xml:space="preserve"> </w:t>
            </w:r>
          </w:p>
          <w:p w14:paraId="3DF5EE34" w14:textId="0597018D" w:rsidR="00BE3EB0" w:rsidRPr="008C79D2" w:rsidRDefault="001A0C30">
            <w:pPr>
              <w:spacing w:before="240" w:after="240"/>
              <w:jc w:val="both"/>
              <w:rPr>
                <w:color w:val="000000" w:themeColor="text1"/>
              </w:rPr>
            </w:pPr>
            <w:r w:rsidRPr="008C79D2">
              <w:rPr>
                <w:color w:val="000000" w:themeColor="text1"/>
              </w:rPr>
              <w:t>Ethical engagement is at the core of this process. Without community-driven participation, risk assessments risk becoming extractive, overlooking the experiences of those who have stewarded heritage places for generations. True resilience is built through adaptation and justice, equity, and stewardship, ensuring that communities remain at the forefront of decision-making. Approaches like Free, Prior, and Informed Consent (FPIC) and ethical data management frameworks safeguard communities' rights and knowledge, fostering trust and long-term collaboration.</w:t>
            </w:r>
          </w:p>
          <w:p w14:paraId="1EC01C4E" w14:textId="0D233200" w:rsidR="00BE3EB0" w:rsidRPr="008C79D2" w:rsidRDefault="001A0C30">
            <w:pPr>
              <w:spacing w:before="240" w:after="240"/>
              <w:jc w:val="both"/>
              <w:rPr>
                <w:color w:val="000000" w:themeColor="text1"/>
              </w:rPr>
            </w:pPr>
            <w:r w:rsidRPr="008C79D2">
              <w:rPr>
                <w:color w:val="000000" w:themeColor="text1"/>
              </w:rPr>
              <w:t>By embracing plural knowledge systems</w:t>
            </w:r>
            <w:r w:rsidR="00C520A8" w:rsidRPr="008C79D2">
              <w:rPr>
                <w:color w:val="000000" w:themeColor="text1"/>
              </w:rPr>
              <w:t xml:space="preserve">, </w:t>
            </w:r>
            <w:r w:rsidRPr="008C79D2">
              <w:rPr>
                <w:color w:val="000000" w:themeColor="text1"/>
              </w:rPr>
              <w:t xml:space="preserve">climate-heritage risk assessment becomes more than an analytical exercise; it becomes a pathway for sustaining heritage as a living, evolving force that can support and strengthen climate adaptation. The Preserving Legacies approach is about mitigating loss and strengthening cultural connections, honoring diverse ways of knowing, and ensuring that adaptation is effective and just. </w:t>
            </w:r>
          </w:p>
          <w:p w14:paraId="4B0AA6E4" w14:textId="77777777" w:rsidR="00BE3EB0" w:rsidRPr="008C79D2" w:rsidRDefault="00BE3EB0">
            <w:pPr>
              <w:jc w:val="both"/>
              <w:rPr>
                <w:color w:val="000000" w:themeColor="text1"/>
              </w:rPr>
            </w:pPr>
          </w:p>
          <w:p w14:paraId="72B14866" w14:textId="77777777" w:rsidR="00BE3EB0" w:rsidRPr="008C79D2" w:rsidRDefault="001A0C30">
            <w:pPr>
              <w:jc w:val="both"/>
              <w:rPr>
                <w:b/>
                <w:color w:val="000000" w:themeColor="text1"/>
              </w:rPr>
            </w:pPr>
            <w:r w:rsidRPr="008C79D2">
              <w:rPr>
                <w:b/>
                <w:color w:val="000000" w:themeColor="text1"/>
              </w:rPr>
              <w:t>Participant 3</w:t>
            </w:r>
          </w:p>
          <w:p w14:paraId="16336D83" w14:textId="77777777" w:rsidR="00BE3EB0" w:rsidRPr="008C79D2" w:rsidRDefault="001A0C30">
            <w:pPr>
              <w:jc w:val="both"/>
              <w:rPr>
                <w:b/>
                <w:color w:val="000000" w:themeColor="text1"/>
              </w:rPr>
            </w:pPr>
            <w:r w:rsidRPr="008C79D2">
              <w:rPr>
                <w:b/>
                <w:color w:val="000000" w:themeColor="text1"/>
              </w:rPr>
              <w:t>Full Name: Maya Ishizawa Escudero</w:t>
            </w:r>
          </w:p>
          <w:p w14:paraId="4DFD0930" w14:textId="77777777" w:rsidR="00BE3EB0" w:rsidRPr="008C79D2" w:rsidRDefault="001A0C30">
            <w:pPr>
              <w:jc w:val="both"/>
              <w:rPr>
                <w:b/>
                <w:color w:val="000000" w:themeColor="text1"/>
              </w:rPr>
            </w:pPr>
            <w:r w:rsidRPr="008C79D2">
              <w:rPr>
                <w:b/>
                <w:color w:val="000000" w:themeColor="text1"/>
              </w:rPr>
              <w:t>Organisation: World Heritage Leadership, ICCROM</w:t>
            </w:r>
          </w:p>
          <w:p w14:paraId="7F566507" w14:textId="556CF970" w:rsidR="00BE3EB0" w:rsidRPr="008C79D2" w:rsidRDefault="001A0C30">
            <w:pPr>
              <w:jc w:val="both"/>
              <w:rPr>
                <w:b/>
                <w:color w:val="000000" w:themeColor="text1"/>
              </w:rPr>
            </w:pPr>
            <w:r w:rsidRPr="008C79D2">
              <w:rPr>
                <w:b/>
                <w:color w:val="000000" w:themeColor="text1"/>
              </w:rPr>
              <w:lastRenderedPageBreak/>
              <w:t>Bio</w:t>
            </w:r>
            <w:r w:rsidR="00A17033">
              <w:rPr>
                <w:b/>
                <w:color w:val="000000" w:themeColor="text1"/>
              </w:rPr>
              <w:t>:</w:t>
            </w:r>
          </w:p>
          <w:p w14:paraId="2B9A4231" w14:textId="77777777" w:rsidR="008C79D2" w:rsidRPr="008C79D2" w:rsidRDefault="008C79D2">
            <w:pPr>
              <w:jc w:val="both"/>
              <w:rPr>
                <w:color w:val="000000" w:themeColor="text1"/>
              </w:rPr>
            </w:pPr>
          </w:p>
          <w:p w14:paraId="306EC1A5" w14:textId="71538174" w:rsidR="00BE3EB0" w:rsidRPr="008C79D2" w:rsidRDefault="001A0C30">
            <w:pPr>
              <w:jc w:val="both"/>
              <w:rPr>
                <w:color w:val="000000" w:themeColor="text1"/>
              </w:rPr>
            </w:pPr>
            <w:r w:rsidRPr="008C79D2">
              <w:rPr>
                <w:color w:val="000000" w:themeColor="text1"/>
              </w:rPr>
              <w:t>Maya is a heritage specialist focused on the management of cultural landscapes and the study of nature-culture interactions in heritage places. She is currently leading the development of the Climate Action Toolkit project on behalf of ICCROM and the World Heritage Leadership programme, in cooperation with UNESCO, ICOMOS and IUCN.</w:t>
            </w:r>
          </w:p>
          <w:p w14:paraId="24079369" w14:textId="77777777" w:rsidR="00BE3EB0" w:rsidRPr="008C79D2" w:rsidRDefault="00BE3EB0">
            <w:pPr>
              <w:jc w:val="both"/>
              <w:rPr>
                <w:color w:val="000000" w:themeColor="text1"/>
              </w:rPr>
            </w:pPr>
          </w:p>
          <w:p w14:paraId="51AEED06" w14:textId="1A41F12F" w:rsidR="00BE3EB0" w:rsidRPr="008C79D2" w:rsidRDefault="001A0C30">
            <w:pPr>
              <w:jc w:val="both"/>
              <w:rPr>
                <w:b/>
                <w:color w:val="000000" w:themeColor="text1"/>
              </w:rPr>
            </w:pPr>
            <w:r w:rsidRPr="008C79D2">
              <w:rPr>
                <w:b/>
                <w:color w:val="000000" w:themeColor="text1"/>
              </w:rPr>
              <w:t xml:space="preserve">Participant 3 Contribution: </w:t>
            </w:r>
          </w:p>
          <w:p w14:paraId="146D2006" w14:textId="77777777" w:rsidR="00BE3EB0" w:rsidRPr="008C79D2" w:rsidRDefault="00BE3EB0" w:rsidP="00A17033">
            <w:pPr>
              <w:jc w:val="both"/>
              <w:rPr>
                <w:color w:val="000000" w:themeColor="text1"/>
              </w:rPr>
            </w:pPr>
          </w:p>
          <w:p w14:paraId="39725155" w14:textId="3B9D780F" w:rsidR="00BE3EB0" w:rsidRPr="008C79D2" w:rsidRDefault="001A0C30">
            <w:pPr>
              <w:jc w:val="both"/>
              <w:rPr>
                <w:color w:val="000000" w:themeColor="text1"/>
              </w:rPr>
            </w:pPr>
            <w:r w:rsidRPr="008C79D2">
              <w:rPr>
                <w:color w:val="000000" w:themeColor="text1"/>
              </w:rPr>
              <w:t>World Heritage</w:t>
            </w:r>
            <w:r w:rsidR="008C79D2" w:rsidRPr="008C79D2">
              <w:rPr>
                <w:color w:val="000000" w:themeColor="text1"/>
              </w:rPr>
              <w:t xml:space="preserve"> (WH)</w:t>
            </w:r>
            <w:r w:rsidRPr="008C79D2">
              <w:rPr>
                <w:color w:val="000000" w:themeColor="text1"/>
              </w:rPr>
              <w:t xml:space="preserve"> places are internationally recognised due to their Outstanding Universal Value, which is currently under increasing risks </w:t>
            </w:r>
            <w:r w:rsidR="008C79D2" w:rsidRPr="008C79D2">
              <w:rPr>
                <w:color w:val="000000" w:themeColor="text1"/>
              </w:rPr>
              <w:t>from</w:t>
            </w:r>
            <w:r w:rsidRPr="008C79D2">
              <w:rPr>
                <w:color w:val="000000" w:themeColor="text1"/>
              </w:rPr>
              <w:t xml:space="preserve"> climate change impacts. In alignment with the Policy Document on Climate Action for World Heritage (2023), a capacity development project is being jointly coordinated by the UNESCO </w:t>
            </w:r>
            <w:r w:rsidR="008C79D2" w:rsidRPr="008C79D2">
              <w:rPr>
                <w:color w:val="000000" w:themeColor="text1"/>
              </w:rPr>
              <w:t xml:space="preserve">WH </w:t>
            </w:r>
            <w:r w:rsidRPr="008C79D2">
              <w:rPr>
                <w:color w:val="000000" w:themeColor="text1"/>
              </w:rPr>
              <w:t xml:space="preserve">Centre, and the Advisory Bodies to the </w:t>
            </w:r>
            <w:r w:rsidR="008C79D2" w:rsidRPr="008C79D2">
              <w:rPr>
                <w:color w:val="000000" w:themeColor="text1"/>
              </w:rPr>
              <w:t xml:space="preserve">WH </w:t>
            </w:r>
            <w:r w:rsidRPr="008C79D2">
              <w:rPr>
                <w:color w:val="000000" w:themeColor="text1"/>
              </w:rPr>
              <w:t xml:space="preserve">Committee, ICCROM, ICOMOS and IUCN. The project aims to develop a </w:t>
            </w:r>
            <w:r w:rsidRPr="008C79D2">
              <w:rPr>
                <w:b/>
                <w:color w:val="000000" w:themeColor="text1"/>
              </w:rPr>
              <w:t xml:space="preserve">Climate Action Toolkit (CAT) </w:t>
            </w:r>
            <w:r w:rsidRPr="008C79D2">
              <w:rPr>
                <w:color w:val="000000" w:themeColor="text1"/>
              </w:rPr>
              <w:t xml:space="preserve">to assist World Heritage managers and other relevant actors in integrating climate action into the management strategies of </w:t>
            </w:r>
            <w:r w:rsidR="008C79D2" w:rsidRPr="008C79D2">
              <w:rPr>
                <w:color w:val="000000" w:themeColor="text1"/>
              </w:rPr>
              <w:t>WH</w:t>
            </w:r>
            <w:r w:rsidRPr="008C79D2">
              <w:rPr>
                <w:color w:val="000000" w:themeColor="text1"/>
              </w:rPr>
              <w:t xml:space="preserve"> properties. A values-based approach is widely used in the context of protecting, conserving and managing </w:t>
            </w:r>
            <w:r w:rsidR="008C79D2" w:rsidRPr="008C79D2">
              <w:rPr>
                <w:color w:val="000000" w:themeColor="text1"/>
              </w:rPr>
              <w:t xml:space="preserve">WH </w:t>
            </w:r>
            <w:r w:rsidRPr="008C79D2">
              <w:rPr>
                <w:color w:val="000000" w:themeColor="text1"/>
              </w:rPr>
              <w:t xml:space="preserve">properties, which considers as well, the local significance of these heritage places to people and communities. </w:t>
            </w:r>
          </w:p>
          <w:p w14:paraId="71A70AD5" w14:textId="77777777" w:rsidR="00BE3EB0" w:rsidRPr="008C79D2" w:rsidRDefault="00BE3EB0">
            <w:pPr>
              <w:jc w:val="both"/>
              <w:rPr>
                <w:color w:val="000000" w:themeColor="text1"/>
              </w:rPr>
            </w:pPr>
          </w:p>
          <w:p w14:paraId="30578F3B" w14:textId="4D452970" w:rsidR="00BE3EB0" w:rsidRPr="008C79D2" w:rsidRDefault="001A0C30">
            <w:pPr>
              <w:jc w:val="both"/>
              <w:rPr>
                <w:color w:val="000000" w:themeColor="text1"/>
              </w:rPr>
            </w:pPr>
            <w:r w:rsidRPr="008C79D2">
              <w:rPr>
                <w:color w:val="000000" w:themeColor="text1"/>
              </w:rPr>
              <w:t xml:space="preserve">Therefore, the approach to develop the CAT has been driven by a people-centred and place-based approach to managing heritage, which goes beyond the boundaries of designated sites to understand and include cultural values, social and economical benefits and ecological connectivity of heritage and their wider environments and associated communities. In the process of creating the CAT, an interdisciplinary and transdisciplinary approach is being used to understand what tools are already available for heritage practitioners and communities, both expert and non-expert, in order to undertake climate action. Indigenous Peoples, community members, site managers, and heritage and climate experts working on a diversity of </w:t>
            </w:r>
            <w:r w:rsidR="008C79D2" w:rsidRPr="008C79D2">
              <w:rPr>
                <w:color w:val="000000" w:themeColor="text1"/>
              </w:rPr>
              <w:t>WH</w:t>
            </w:r>
            <w:r w:rsidRPr="008C79D2">
              <w:rPr>
                <w:color w:val="000000" w:themeColor="text1"/>
              </w:rPr>
              <w:t xml:space="preserve"> places, natural, cultural and mixed, were consulted via online workshops and surveys. The cooperation between diverse representatives of the wider heritage community, Advisory Bodies and UNESCO is enabling a co-production of tools which includes practical experience, scientific, local and Indigenous knowledges, as well as alignment with policy.</w:t>
            </w:r>
          </w:p>
          <w:p w14:paraId="2A1E9C08" w14:textId="77777777" w:rsidR="00BE3EB0" w:rsidRPr="008C79D2" w:rsidRDefault="00BE3EB0">
            <w:pPr>
              <w:ind w:left="100"/>
              <w:jc w:val="both"/>
              <w:rPr>
                <w:color w:val="000000" w:themeColor="text1"/>
              </w:rPr>
            </w:pPr>
          </w:p>
          <w:p w14:paraId="7354B153" w14:textId="77777777" w:rsidR="00BE3EB0" w:rsidRPr="008C79D2" w:rsidRDefault="001A0C30">
            <w:pPr>
              <w:jc w:val="both"/>
              <w:rPr>
                <w:b/>
                <w:color w:val="000000" w:themeColor="text1"/>
              </w:rPr>
            </w:pPr>
            <w:r w:rsidRPr="008C79D2">
              <w:rPr>
                <w:b/>
                <w:color w:val="000000" w:themeColor="text1"/>
              </w:rPr>
              <w:t>Participant 4</w:t>
            </w:r>
          </w:p>
          <w:p w14:paraId="1323B5DD" w14:textId="77777777" w:rsidR="00BE3EB0" w:rsidRPr="008C79D2" w:rsidRDefault="001A0C30">
            <w:pPr>
              <w:jc w:val="both"/>
              <w:rPr>
                <w:b/>
                <w:color w:val="000000" w:themeColor="text1"/>
              </w:rPr>
            </w:pPr>
            <w:r w:rsidRPr="008C79D2">
              <w:rPr>
                <w:b/>
                <w:color w:val="000000" w:themeColor="text1"/>
              </w:rPr>
              <w:t>Full Name: Deniz Ikiz</w:t>
            </w:r>
          </w:p>
          <w:p w14:paraId="5C04AABD" w14:textId="77777777" w:rsidR="00BE3EB0" w:rsidRPr="008C79D2" w:rsidRDefault="001A0C30">
            <w:pPr>
              <w:jc w:val="both"/>
              <w:rPr>
                <w:b/>
                <w:color w:val="000000" w:themeColor="text1"/>
              </w:rPr>
            </w:pPr>
            <w:r w:rsidRPr="008C79D2">
              <w:rPr>
                <w:b/>
                <w:color w:val="000000" w:themeColor="text1"/>
              </w:rPr>
              <w:t>Organisation: Eindhoven University of Technology</w:t>
            </w:r>
          </w:p>
          <w:p w14:paraId="3A16EB21" w14:textId="5A499A2C" w:rsidR="00BE3EB0" w:rsidRPr="008C79D2" w:rsidRDefault="001A0C30">
            <w:pPr>
              <w:jc w:val="both"/>
              <w:rPr>
                <w:b/>
                <w:color w:val="000000" w:themeColor="text1"/>
              </w:rPr>
            </w:pPr>
            <w:r w:rsidRPr="008C79D2">
              <w:rPr>
                <w:b/>
                <w:color w:val="000000" w:themeColor="text1"/>
              </w:rPr>
              <w:t>Bio</w:t>
            </w:r>
            <w:r w:rsidR="00A17033">
              <w:rPr>
                <w:b/>
                <w:color w:val="000000" w:themeColor="text1"/>
              </w:rPr>
              <w:t>:</w:t>
            </w:r>
          </w:p>
          <w:p w14:paraId="1C471BFE" w14:textId="77777777" w:rsidR="00BE3EB0" w:rsidRPr="008C79D2" w:rsidRDefault="00BE3EB0">
            <w:pPr>
              <w:jc w:val="both"/>
              <w:rPr>
                <w:color w:val="000000" w:themeColor="text1"/>
              </w:rPr>
            </w:pPr>
          </w:p>
          <w:p w14:paraId="6F09B24B" w14:textId="77777777" w:rsidR="00BE3EB0" w:rsidRPr="008C79D2" w:rsidRDefault="001A0C30">
            <w:pPr>
              <w:jc w:val="both"/>
              <w:rPr>
                <w:color w:val="000000" w:themeColor="text1"/>
              </w:rPr>
            </w:pPr>
            <w:r w:rsidRPr="008C79D2">
              <w:rPr>
                <w:color w:val="000000" w:themeColor="text1"/>
              </w:rPr>
              <w:t>Deniz İkiz is an Assistant Professor at Eindhoven University of Technology, specializing in Heritage and Climate Change. Her research focuses on how climate change transforms existing buildings and landscapes, emphasizing sustainable and inclusive adaptation. She has coordinated the Erasmus+ KA203 project (e-CREHA) and led work packages in two Horizon projects.</w:t>
            </w:r>
          </w:p>
          <w:p w14:paraId="74752260" w14:textId="77777777" w:rsidR="008C79D2" w:rsidRPr="008C79D2" w:rsidRDefault="008C79D2">
            <w:pPr>
              <w:jc w:val="both"/>
              <w:rPr>
                <w:color w:val="000000" w:themeColor="text1"/>
              </w:rPr>
            </w:pPr>
          </w:p>
          <w:p w14:paraId="6209CAF9" w14:textId="6006804E" w:rsidR="00BE3EB0" w:rsidRPr="008C79D2" w:rsidRDefault="001A0C30">
            <w:pPr>
              <w:jc w:val="both"/>
              <w:rPr>
                <w:b/>
                <w:bCs/>
                <w:color w:val="000000" w:themeColor="text1"/>
              </w:rPr>
            </w:pPr>
            <w:r w:rsidRPr="008C79D2">
              <w:rPr>
                <w:b/>
                <w:bCs/>
                <w:color w:val="000000" w:themeColor="text1"/>
              </w:rPr>
              <w:t>Participant 5</w:t>
            </w:r>
          </w:p>
          <w:p w14:paraId="2CBCA9AB" w14:textId="77777777" w:rsidR="00BE3EB0" w:rsidRPr="008C79D2" w:rsidRDefault="001A0C30">
            <w:pPr>
              <w:jc w:val="both"/>
              <w:rPr>
                <w:b/>
                <w:bCs/>
                <w:color w:val="000000" w:themeColor="text1"/>
              </w:rPr>
            </w:pPr>
            <w:r w:rsidRPr="008C79D2">
              <w:rPr>
                <w:b/>
                <w:bCs/>
                <w:color w:val="000000" w:themeColor="text1"/>
              </w:rPr>
              <w:t>Full Name: Paloma Guzman</w:t>
            </w:r>
          </w:p>
          <w:p w14:paraId="5CC5DE96" w14:textId="77777777" w:rsidR="00BE3EB0" w:rsidRPr="008C79D2" w:rsidRDefault="001A0C30">
            <w:pPr>
              <w:jc w:val="both"/>
              <w:rPr>
                <w:b/>
                <w:bCs/>
                <w:color w:val="000000" w:themeColor="text1"/>
              </w:rPr>
            </w:pPr>
            <w:r w:rsidRPr="008C79D2">
              <w:rPr>
                <w:b/>
                <w:bCs/>
                <w:color w:val="000000" w:themeColor="text1"/>
              </w:rPr>
              <w:t>Organisation:  the Norwegian Research Institute of Cultural Heritage</w:t>
            </w:r>
          </w:p>
          <w:p w14:paraId="2DF8F5B0" w14:textId="76B61DD1" w:rsidR="00BE3EB0" w:rsidRPr="008C79D2" w:rsidRDefault="001A0C30" w:rsidP="008C79D2">
            <w:pPr>
              <w:jc w:val="both"/>
              <w:rPr>
                <w:b/>
                <w:bCs/>
                <w:color w:val="000000" w:themeColor="text1"/>
              </w:rPr>
            </w:pPr>
            <w:r w:rsidRPr="008C79D2">
              <w:rPr>
                <w:b/>
                <w:bCs/>
                <w:color w:val="000000" w:themeColor="text1"/>
              </w:rPr>
              <w:t>Bio</w:t>
            </w:r>
            <w:r w:rsidR="00A17033">
              <w:rPr>
                <w:b/>
                <w:bCs/>
                <w:color w:val="000000" w:themeColor="text1"/>
              </w:rPr>
              <w:t>:</w:t>
            </w:r>
          </w:p>
          <w:p w14:paraId="49A75DF7" w14:textId="77777777" w:rsidR="008C79D2" w:rsidRPr="008C79D2" w:rsidRDefault="008C79D2" w:rsidP="008C79D2">
            <w:pPr>
              <w:ind w:left="100"/>
              <w:jc w:val="both"/>
              <w:rPr>
                <w:color w:val="000000" w:themeColor="text1"/>
              </w:rPr>
            </w:pPr>
          </w:p>
          <w:p w14:paraId="42F62892" w14:textId="3BB5BBEB" w:rsidR="00BE3EB0" w:rsidRPr="008C79D2" w:rsidRDefault="001A0C30">
            <w:pPr>
              <w:jc w:val="both"/>
              <w:rPr>
                <w:color w:val="000000" w:themeColor="text1"/>
              </w:rPr>
            </w:pPr>
            <w:r w:rsidRPr="008C79D2">
              <w:rPr>
                <w:color w:val="000000" w:themeColor="text1"/>
              </w:rPr>
              <w:t>Dr. Paloma Guzman is a researcher at the Department of Digital Arch</w:t>
            </w:r>
            <w:r w:rsidR="003F3359">
              <w:rPr>
                <w:color w:val="000000" w:themeColor="text1"/>
              </w:rPr>
              <w:t>a</w:t>
            </w:r>
            <w:r w:rsidRPr="008C79D2">
              <w:rPr>
                <w:color w:val="000000" w:themeColor="text1"/>
              </w:rPr>
              <w:t>eology</w:t>
            </w:r>
            <w:r w:rsidR="003F3359">
              <w:rPr>
                <w:color w:val="000000" w:themeColor="text1"/>
              </w:rPr>
              <w:t xml:space="preserve">. </w:t>
            </w:r>
            <w:r w:rsidRPr="008C79D2">
              <w:rPr>
                <w:color w:val="000000" w:themeColor="text1"/>
              </w:rPr>
              <w:t xml:space="preserve">Her research focuses on integrating cultural heritage into sustainable development policies, particularly in climate adaptation and vulnerability assessments and foster interdisciplinary coordination in policy to management practices.  </w:t>
            </w:r>
          </w:p>
          <w:p w14:paraId="76B3ED7E" w14:textId="0DCE70F8" w:rsidR="00BE3EB0" w:rsidRPr="008C79D2" w:rsidRDefault="00BE3EB0">
            <w:pPr>
              <w:ind w:left="100"/>
              <w:jc w:val="both"/>
              <w:rPr>
                <w:color w:val="000000" w:themeColor="text1"/>
              </w:rPr>
            </w:pPr>
          </w:p>
          <w:p w14:paraId="6FAB00F8" w14:textId="77777777" w:rsidR="00BE3EB0" w:rsidRPr="008C79D2" w:rsidRDefault="001A0C30">
            <w:pPr>
              <w:jc w:val="both"/>
              <w:rPr>
                <w:b/>
                <w:color w:val="000000" w:themeColor="text1"/>
              </w:rPr>
            </w:pPr>
            <w:r w:rsidRPr="008C79D2">
              <w:rPr>
                <w:b/>
                <w:color w:val="000000" w:themeColor="text1"/>
              </w:rPr>
              <w:t xml:space="preserve">Participant 4 and 5 Contribution: </w:t>
            </w:r>
          </w:p>
          <w:p w14:paraId="56E8245C" w14:textId="77777777" w:rsidR="00BE3EB0" w:rsidRPr="008C79D2" w:rsidRDefault="001A0C30">
            <w:pPr>
              <w:spacing w:before="240" w:after="240"/>
              <w:jc w:val="both"/>
              <w:rPr>
                <w:color w:val="000000" w:themeColor="text1"/>
              </w:rPr>
            </w:pPr>
            <w:r w:rsidRPr="008C79D2">
              <w:rPr>
                <w:color w:val="000000" w:themeColor="text1"/>
              </w:rPr>
              <w:t>Climate change poses a significant threat to cultural and natural heritage in coastal and marine ecosystems, with multiple risks interacting and compounding environmental, socio-economic, and cultural impacts. These risks affect tangible heritage (places, structures, ecosystems) and intangible attributes (values, traditions, livelihoods). Coastal and underwater heritage sites are often threatened by natural and climate-induced hazards, such as sea-level rise, extreme weather events, erosion, and ocean acidification. These impacts damage heritage sites and disrupt local economies, cultural practices, and tourism, often disproportionately affecting marginalized communities.</w:t>
            </w:r>
          </w:p>
          <w:p w14:paraId="22C7CC78" w14:textId="77777777" w:rsidR="00BE3EB0" w:rsidRPr="008C79D2" w:rsidRDefault="001A0C30">
            <w:pPr>
              <w:spacing w:before="240" w:after="240"/>
              <w:jc w:val="both"/>
              <w:rPr>
                <w:color w:val="000000" w:themeColor="text1"/>
              </w:rPr>
            </w:pPr>
            <w:r w:rsidRPr="008C79D2">
              <w:rPr>
                <w:color w:val="000000" w:themeColor="text1"/>
              </w:rPr>
              <w:t xml:space="preserve">As part of the THETIDA Horizon Europe project, we have introduced a value-based, stakeholder-driven approach to identifying and mapping these complex risks, contributing to inclusive and just climate adaptation planning and decision-making. We have employed Living Labs in coastal and underwater heritage sites across Europe, engaging diverse stakeholders—including local communities, policymakers, and heritage practitioners—through public-private-community partnerships. Through the Living Labs, we have assessed risks to heritage values (identifying site attributes, vulnerabilities, and climate-induced impacts) and heritage communities (examining socio-economic and cultural connections, exposure, and response strategies). We have then extended this mapping methodology to the Caribbean contexts, targeting colonial/slavery and Indigenous heritage sites facing loss and damage. </w:t>
            </w:r>
          </w:p>
          <w:p w14:paraId="2236DB6A" w14:textId="34CCA7D8" w:rsidR="00BE3EB0" w:rsidRPr="008C79D2" w:rsidRDefault="001A0C30" w:rsidP="008C79D2">
            <w:pPr>
              <w:spacing w:before="240" w:after="240"/>
              <w:jc w:val="both"/>
              <w:rPr>
                <w:color w:val="000000" w:themeColor="text1"/>
              </w:rPr>
            </w:pPr>
            <w:r w:rsidRPr="008C79D2">
              <w:rPr>
                <w:color w:val="000000" w:themeColor="text1"/>
              </w:rPr>
              <w:t>This integrated framework systematically integrates hazard, exposure, vulnerability, and response as key determinants. By emphasizing local and Indigenous knowledge, participatory decision-making, and equitable policy pathways, the approach ensures that climate adaptation strategies reflect the needs and priorities of affected communities. This model provides policymakers with a systematic, inclusive, and justice-oriented methodology for safeguarding vulnerable coastal and marine heritage, ensuring that adaptation efforts protect cultural values and community well-being.</w:t>
            </w:r>
          </w:p>
          <w:p w14:paraId="2D8C462E" w14:textId="77777777" w:rsidR="00BE3EB0" w:rsidRPr="008C79D2" w:rsidRDefault="001A0C30">
            <w:pPr>
              <w:jc w:val="both"/>
              <w:rPr>
                <w:b/>
                <w:color w:val="000000" w:themeColor="text1"/>
              </w:rPr>
            </w:pPr>
            <w:r w:rsidRPr="008C79D2">
              <w:rPr>
                <w:b/>
                <w:color w:val="000000" w:themeColor="text1"/>
              </w:rPr>
              <w:t>Other Participants:</w:t>
            </w:r>
          </w:p>
          <w:p w14:paraId="796D0FED" w14:textId="77777777" w:rsidR="00BE3EB0" w:rsidRPr="008C79D2" w:rsidRDefault="001A0C30">
            <w:pPr>
              <w:jc w:val="both"/>
              <w:rPr>
                <w:color w:val="000000" w:themeColor="text1"/>
              </w:rPr>
            </w:pPr>
            <w:r w:rsidRPr="008C79D2">
              <w:rPr>
                <w:color w:val="000000" w:themeColor="text1"/>
              </w:rPr>
              <w:t>Project insights and reflection:</w:t>
            </w:r>
          </w:p>
          <w:p w14:paraId="6808E04B" w14:textId="77777777" w:rsidR="00BE3EB0" w:rsidRPr="008C79D2" w:rsidRDefault="00BE3EB0">
            <w:pPr>
              <w:ind w:left="100"/>
              <w:jc w:val="both"/>
              <w:rPr>
                <w:color w:val="000000" w:themeColor="text1"/>
              </w:rPr>
            </w:pPr>
          </w:p>
          <w:p w14:paraId="37919E59" w14:textId="77777777" w:rsidR="00BE3EB0" w:rsidRPr="008C79D2" w:rsidRDefault="001A0C30">
            <w:pPr>
              <w:numPr>
                <w:ilvl w:val="0"/>
                <w:numId w:val="2"/>
              </w:numPr>
              <w:spacing w:line="240" w:lineRule="auto"/>
              <w:rPr>
                <w:color w:val="000000" w:themeColor="text1"/>
              </w:rPr>
            </w:pPr>
            <w:r w:rsidRPr="008C79D2">
              <w:rPr>
                <w:b/>
                <w:color w:val="000000" w:themeColor="text1"/>
              </w:rPr>
              <w:lastRenderedPageBreak/>
              <w:t>Carlos del Cairo (Colombia)</w:t>
            </w:r>
            <w:r w:rsidRPr="008C79D2">
              <w:rPr>
                <w:color w:val="000000" w:themeColor="text1"/>
              </w:rPr>
              <w:t xml:space="preserve"> Scientific coordinator of the NGO Colombia Anfibia and the coordinator research of the Blue Colaboratory project.</w:t>
            </w:r>
          </w:p>
          <w:p w14:paraId="687494E5" w14:textId="77777777" w:rsidR="00BE3EB0" w:rsidRPr="008C79D2" w:rsidRDefault="001A0C30">
            <w:pPr>
              <w:numPr>
                <w:ilvl w:val="0"/>
                <w:numId w:val="2"/>
              </w:numPr>
              <w:spacing w:line="240" w:lineRule="auto"/>
              <w:rPr>
                <w:color w:val="000000" w:themeColor="text1"/>
              </w:rPr>
            </w:pPr>
            <w:r w:rsidRPr="008C79D2">
              <w:rPr>
                <w:b/>
                <w:color w:val="000000" w:themeColor="text1"/>
              </w:rPr>
              <w:t>Marlon Martin (Philippines)</w:t>
            </w:r>
            <w:r w:rsidRPr="008C79D2">
              <w:rPr>
                <w:color w:val="000000" w:themeColor="text1"/>
              </w:rPr>
              <w:t xml:space="preserve"> is an Ifugao from Kiangan and Head of Save the Ifugao Terraces Movement (SITMO). </w:t>
            </w:r>
          </w:p>
          <w:p w14:paraId="5B8109DA" w14:textId="77777777" w:rsidR="00BE3EB0" w:rsidRPr="008C79D2" w:rsidRDefault="001A0C30">
            <w:pPr>
              <w:numPr>
                <w:ilvl w:val="0"/>
                <w:numId w:val="2"/>
              </w:numPr>
              <w:spacing w:line="240" w:lineRule="auto"/>
              <w:rPr>
                <w:color w:val="000000" w:themeColor="text1"/>
              </w:rPr>
            </w:pPr>
            <w:r w:rsidRPr="008C79D2">
              <w:rPr>
                <w:b/>
                <w:color w:val="000000" w:themeColor="text1"/>
              </w:rPr>
              <w:t>Taher Falahat (Jordan)</w:t>
            </w:r>
            <w:r w:rsidRPr="008C79D2">
              <w:rPr>
                <w:color w:val="000000" w:themeColor="text1"/>
              </w:rPr>
              <w:t>, Petra Development And Tourism Region Authority, Cultural Heritage Specialist and Archeological Monitor</w:t>
            </w:r>
          </w:p>
          <w:p w14:paraId="0063E949" w14:textId="77777777" w:rsidR="00BE3EB0" w:rsidRPr="008C79D2" w:rsidRDefault="001A0C30">
            <w:pPr>
              <w:numPr>
                <w:ilvl w:val="0"/>
                <w:numId w:val="2"/>
              </w:numPr>
              <w:spacing w:line="240" w:lineRule="auto"/>
              <w:rPr>
                <w:color w:val="000000" w:themeColor="text1"/>
              </w:rPr>
            </w:pPr>
            <w:r w:rsidRPr="008C79D2">
              <w:rPr>
                <w:b/>
                <w:color w:val="000000" w:themeColor="text1"/>
              </w:rPr>
              <w:t>Ibrahim Tchan (Togo and Benin),</w:t>
            </w:r>
            <w:r w:rsidRPr="008C79D2">
              <w:rPr>
                <w:color w:val="000000" w:themeColor="text1"/>
              </w:rPr>
              <w:t xml:space="preserve"> jurist specialising in cultural heritage, the director and co-founder of the Tata Somba Ecomuseum</w:t>
            </w:r>
          </w:p>
          <w:p w14:paraId="13F93704" w14:textId="77777777" w:rsidR="00BE3EB0" w:rsidRPr="008C79D2" w:rsidRDefault="001A0C30">
            <w:pPr>
              <w:pStyle w:val="Heading3"/>
              <w:keepNext w:val="0"/>
              <w:keepLines w:val="0"/>
              <w:numPr>
                <w:ilvl w:val="0"/>
                <w:numId w:val="2"/>
              </w:numPr>
              <w:spacing w:before="0" w:after="0" w:line="240" w:lineRule="auto"/>
              <w:rPr>
                <w:color w:val="000000" w:themeColor="text1"/>
                <w:sz w:val="22"/>
                <w:szCs w:val="22"/>
              </w:rPr>
            </w:pPr>
            <w:bookmarkStart w:id="0" w:name="_qkebg42ni1lv" w:colFirst="0" w:colLast="0"/>
            <w:bookmarkEnd w:id="0"/>
            <w:r w:rsidRPr="008C79D2">
              <w:rPr>
                <w:b/>
                <w:color w:val="000000" w:themeColor="text1"/>
                <w:sz w:val="22"/>
                <w:szCs w:val="22"/>
              </w:rPr>
              <w:t xml:space="preserve">Aunty Dianne Nicholls Pitt (Australia) </w:t>
            </w:r>
            <w:r w:rsidRPr="008C79D2">
              <w:rPr>
                <w:color w:val="000000" w:themeColor="text1"/>
                <w:sz w:val="22"/>
                <w:szCs w:val="22"/>
              </w:rPr>
              <w:t>(Director and Traditional Owner, Tjungundji Aboriginal Corporation)</w:t>
            </w:r>
          </w:p>
          <w:p w14:paraId="5AC04F59" w14:textId="77777777" w:rsidR="00BE3EB0" w:rsidRPr="008C79D2" w:rsidRDefault="001A0C30">
            <w:pPr>
              <w:pStyle w:val="Heading3"/>
              <w:keepNext w:val="0"/>
              <w:keepLines w:val="0"/>
              <w:numPr>
                <w:ilvl w:val="0"/>
                <w:numId w:val="2"/>
              </w:numPr>
              <w:spacing w:before="0" w:after="0" w:line="240" w:lineRule="auto"/>
              <w:rPr>
                <w:color w:val="000000" w:themeColor="text1"/>
                <w:sz w:val="22"/>
                <w:szCs w:val="22"/>
              </w:rPr>
            </w:pPr>
            <w:bookmarkStart w:id="1" w:name="_fen4ianql0z" w:colFirst="0" w:colLast="0"/>
            <w:bookmarkEnd w:id="1"/>
            <w:r w:rsidRPr="008C79D2">
              <w:rPr>
                <w:b/>
                <w:color w:val="000000" w:themeColor="text1"/>
                <w:sz w:val="22"/>
                <w:szCs w:val="22"/>
              </w:rPr>
              <w:t>Aunty Maria Pitt (Australia)</w:t>
            </w:r>
            <w:r w:rsidRPr="008C79D2">
              <w:rPr>
                <w:color w:val="000000" w:themeColor="text1"/>
                <w:sz w:val="22"/>
                <w:szCs w:val="22"/>
              </w:rPr>
              <w:t xml:space="preserve"> (Director and Elder, Tjungundji Aboriginal Corporation and Councillor Mapoon Aboriginal Shire Council)</w:t>
            </w:r>
          </w:p>
          <w:p w14:paraId="1EB0E8B3" w14:textId="77777777" w:rsidR="00BE3EB0" w:rsidRPr="008C79D2" w:rsidRDefault="00BE3EB0">
            <w:pPr>
              <w:jc w:val="both"/>
              <w:rPr>
                <w:color w:val="000000" w:themeColor="text1"/>
              </w:rPr>
            </w:pPr>
          </w:p>
          <w:p w14:paraId="00C9E1EC" w14:textId="1FF6E1CC" w:rsidR="00BE3EB0" w:rsidRPr="008C79D2" w:rsidRDefault="00BE3EB0">
            <w:pPr>
              <w:ind w:left="100"/>
              <w:jc w:val="both"/>
              <w:rPr>
                <w:b/>
                <w:color w:val="000000" w:themeColor="text1"/>
              </w:rPr>
            </w:pPr>
          </w:p>
        </w:tc>
      </w:tr>
    </w:tbl>
    <w:p w14:paraId="24F51335" w14:textId="77777777" w:rsidR="00BE3EB0" w:rsidRPr="008C79D2" w:rsidRDefault="001A0C30">
      <w:pPr>
        <w:jc w:val="both"/>
        <w:rPr>
          <w:color w:val="000000" w:themeColor="text1"/>
        </w:rPr>
      </w:pPr>
      <w:r w:rsidRPr="008C79D2">
        <w:rPr>
          <w:color w:val="000000" w:themeColor="text1"/>
        </w:rPr>
        <w:lastRenderedPageBreak/>
        <w:t xml:space="preserve"> </w:t>
      </w:r>
    </w:p>
    <w:p w14:paraId="68EEAB92" w14:textId="77777777" w:rsidR="00BE3EB0" w:rsidRPr="008C79D2" w:rsidRDefault="001A0C30">
      <w:pPr>
        <w:jc w:val="both"/>
        <w:rPr>
          <w:color w:val="000000" w:themeColor="text1"/>
        </w:rPr>
      </w:pPr>
      <w:r w:rsidRPr="008C79D2">
        <w:rPr>
          <w:color w:val="000000" w:themeColor="text1"/>
        </w:rPr>
        <w:t xml:space="preserve"> </w:t>
      </w:r>
    </w:p>
    <w:p w14:paraId="2738FFA5" w14:textId="77777777" w:rsidR="00BE3EB0" w:rsidRPr="008C79D2" w:rsidRDefault="00BE3EB0">
      <w:pPr>
        <w:jc w:val="both"/>
        <w:rPr>
          <w:color w:val="000000" w:themeColor="text1"/>
        </w:rPr>
      </w:pPr>
    </w:p>
    <w:sectPr w:rsidR="00BE3EB0" w:rsidRPr="008C79D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AD6200F3-636F-491A-8801-B172F5CD73F0}"/>
  </w:font>
  <w:font w:name="Calibri">
    <w:panose1 w:val="020F0502020204030204"/>
    <w:charset w:val="00"/>
    <w:family w:val="swiss"/>
    <w:pitch w:val="variable"/>
    <w:sig w:usb0="E4002EFF" w:usb1="C200247B" w:usb2="00000009" w:usb3="00000000" w:csb0="000001FF" w:csb1="00000000"/>
    <w:embedRegular r:id="rId2" w:fontKey="{CA185881-B9E4-4AFF-B83B-628488FA4384}"/>
  </w:font>
  <w:font w:name="Cambria">
    <w:panose1 w:val="02040503050406030204"/>
    <w:charset w:val="00"/>
    <w:family w:val="roman"/>
    <w:pitch w:val="variable"/>
    <w:sig w:usb0="E00006FF" w:usb1="420024FF" w:usb2="02000000" w:usb3="00000000" w:csb0="0000019F" w:csb1="00000000"/>
    <w:embedRegular r:id="rId3" w:fontKey="{4112051E-8888-40E5-B7BD-1522C66C97D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515BE"/>
    <w:multiLevelType w:val="multilevel"/>
    <w:tmpl w:val="84425C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5F94988"/>
    <w:multiLevelType w:val="multilevel"/>
    <w:tmpl w:val="532C23E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14787624">
    <w:abstractNumId w:val="0"/>
  </w:num>
  <w:num w:numId="2" w16cid:durableId="9753315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EB0"/>
    <w:rsid w:val="000A5182"/>
    <w:rsid w:val="001A0C30"/>
    <w:rsid w:val="003E7C5F"/>
    <w:rsid w:val="003F3359"/>
    <w:rsid w:val="005E7CD0"/>
    <w:rsid w:val="007B7DC7"/>
    <w:rsid w:val="00834C86"/>
    <w:rsid w:val="008C79D2"/>
    <w:rsid w:val="00A17033"/>
    <w:rsid w:val="00BE3EB0"/>
    <w:rsid w:val="00C520A8"/>
    <w:rsid w:val="00C808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8D219"/>
  <w15:docId w15:val="{3F775A85-33CE-D04B-8E12-7898BAC0A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5" Type="http://schemas.openxmlformats.org/officeDocument/2006/relationships/numbering" Target="numbering.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b52c9b-ab33-4221-8af9-54f8f2b86a80" xsi:nil="true"/>
    <lcf76f155ced4ddcb4097134ff3c332f xmlns="6911e96c-4cc4-42d5-8e43-f93924cf6a0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4DB0B76CE105D459F58063C0D0B3831" ma:contentTypeVersion="19" ma:contentTypeDescription="Create a new document." ma:contentTypeScope="" ma:versionID="81b82bb6f7620ebbb39a1d5beea1b5ba">
  <xsd:schema xmlns:xsd="http://www.w3.org/2001/XMLSchema" xmlns:xs="http://www.w3.org/2001/XMLSchema" xmlns:p="http://schemas.microsoft.com/office/2006/metadata/properties" xmlns:ns2="6911e96c-4cc4-42d5-8e43-f93924cf6a05" xmlns:ns3="9c8a2b7b-0bee-4c48-b0a6-23db8982d3bc" xmlns:ns4="cab52c9b-ab33-4221-8af9-54f8f2b86a80" targetNamespace="http://schemas.microsoft.com/office/2006/metadata/properties" ma:root="true" ma:fieldsID="f773b1fbeea36af71dfed63160eca7a6" ns2:_="" ns3:_="" ns4:_="">
    <xsd:import namespace="6911e96c-4cc4-42d5-8e43-f93924cf6a05"/>
    <xsd:import namespace="9c8a2b7b-0bee-4c48-b0a6-23db8982d3bc"/>
    <xsd:import namespace="cab52c9b-ab33-4221-8af9-54f8f2b86a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11e96c-4cc4-42d5-8e43-f93924cf6a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635817-86d4-483c-865d-47556d3f42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8a2b7b-0bee-4c48-b0a6-23db8982d3b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b52c9b-ab33-4221-8af9-54f8f2b86a8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b321a2a-d050-4ca1-b64d-75ec18c39cb6}" ma:internalName="TaxCatchAll" ma:showField="CatchAllData" ma:web="cab52c9b-ab33-4221-8af9-54f8f2b86a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674983-E8C7-4993-98C8-634AB3FB8364}">
  <ds:schemaRefs>
    <ds:schemaRef ds:uri="http://schemas.microsoft.com/office/2006/metadata/properties"/>
    <ds:schemaRef ds:uri="http://schemas.microsoft.com/office/infopath/2007/PartnerControls"/>
    <ds:schemaRef ds:uri="cab52c9b-ab33-4221-8af9-54f8f2b86a80"/>
    <ds:schemaRef ds:uri="6911e96c-4cc4-42d5-8e43-f93924cf6a05"/>
  </ds:schemaRefs>
</ds:datastoreItem>
</file>

<file path=customXml/itemProps2.xml><?xml version="1.0" encoding="utf-8"?>
<ds:datastoreItem xmlns:ds="http://schemas.openxmlformats.org/officeDocument/2006/customXml" ds:itemID="{6AC3E7CB-D81C-EA4D-B6A7-F5552B0171A9}">
  <ds:schemaRefs>
    <ds:schemaRef ds:uri="http://schemas.openxmlformats.org/officeDocument/2006/bibliography"/>
  </ds:schemaRefs>
</ds:datastoreItem>
</file>

<file path=customXml/itemProps3.xml><?xml version="1.0" encoding="utf-8"?>
<ds:datastoreItem xmlns:ds="http://schemas.openxmlformats.org/officeDocument/2006/customXml" ds:itemID="{F680C69F-BD49-4B21-ACD4-3572E8868E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11e96c-4cc4-42d5-8e43-f93924cf6a05"/>
    <ds:schemaRef ds:uri="9c8a2b7b-0bee-4c48-b0a6-23db8982d3bc"/>
    <ds:schemaRef ds:uri="cab52c9b-ab33-4221-8af9-54f8f2b86a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7A58D2-43E3-4649-A41E-1BAECDC134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2715</Words>
  <Characters>15480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Bethany Yee</cp:lastModifiedBy>
  <cp:revision>6</cp:revision>
  <dcterms:created xsi:type="dcterms:W3CDTF">2025-02-28T21:01:00Z</dcterms:created>
  <dcterms:modified xsi:type="dcterms:W3CDTF">2025-08-11T05:35:00Z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0x01010004DB0B76CE105D459F58063C0D0B3831</vt:lpwstr>
  </property>
  <property fmtid="{D5CDD505-2E9C-101B-9397-08002B2CF9AE}" pid="3" name="MediaServiceImageTags">
    <vt:lpwstr/>
  </property>
</Properties>
</file>