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6"/>
      </w:tblGrid>
      <w:tr w:rsidR="001564A4" w:rsidRPr="0050053A" w14:paraId="5C38377B" w14:textId="77777777" w:rsidTr="00D83923">
        <w:trPr>
          <w:trHeight w:val="416"/>
          <w:jc w:val="center"/>
        </w:trPr>
        <w:tc>
          <w:tcPr>
            <w:tcW w:w="8966" w:type="dxa"/>
            <w:shd w:val="clear" w:color="auto" w:fill="auto"/>
          </w:tcPr>
          <w:p w14:paraId="5C44F357" w14:textId="5D9DDAA6" w:rsidR="001564A4" w:rsidRPr="0050053A" w:rsidRDefault="00BC4F3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Cell-type</w:t>
            </w:r>
            <w:r w:rsidR="000D385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specific regulation of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human airway epithelial TSLP expression </w:t>
            </w:r>
            <w:r w:rsidR="0046618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63465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0E2E035C" w14:textId="77777777" w:rsidTr="00D83923">
        <w:trPr>
          <w:trHeight w:val="905"/>
          <w:jc w:val="center"/>
        </w:trPr>
        <w:tc>
          <w:tcPr>
            <w:tcW w:w="8966" w:type="dxa"/>
            <w:shd w:val="clear" w:color="auto" w:fill="auto"/>
          </w:tcPr>
          <w:p w14:paraId="73B55295" w14:textId="6D9C528E" w:rsidR="001564A4" w:rsidRPr="004D1DDD" w:rsidRDefault="00755377" w:rsidP="004D1DDD">
            <w:pPr>
              <w:spacing w:before="120" w:after="120"/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</w:pP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Senani N.H. Rathnayake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1,2</w:t>
            </w:r>
            <w:r w:rsidR="001A5131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,3</w:t>
            </w:r>
            <w:r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</w:t>
            </w:r>
            <w:r w:rsidR="00DE7912" w:rsidRPr="00DE7912">
              <w:t xml:space="preserve"> </w:t>
            </w:r>
            <w:r w:rsidR="00DE7912" w:rsidRPr="00DE7912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Manav Sharma</w:t>
            </w:r>
            <w:r w:rsidR="00DE7912" w:rsidRPr="00DE7912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1</w:t>
            </w:r>
            <w:r w:rsidR="00DE7912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</w:t>
            </w:r>
            <w:r w:rsidR="00A423F6">
              <w:t xml:space="preserve"> </w:t>
            </w:r>
            <w:r w:rsidR="00A423F6" w:rsidRPr="00A423F6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Corry-Anke</w:t>
            </w:r>
            <w:r w:rsidR="00A423F6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423F6" w:rsidRPr="00A423F6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Brandsma</w:t>
            </w:r>
            <w:r w:rsidR="00A016F0" w:rsidRPr="00A016F0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 w:rsidR="00A016F0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 w:rsidRPr="00E667ED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Brian G. G. Oliver</w:t>
            </w:r>
            <w:r w:rsidRPr="00E667ED">
              <w:rPr>
                <w:rFonts w:ascii="Arial" w:hAnsi="Arial" w:cs="Arial"/>
                <w:color w:val="222222"/>
                <w:sz w:val="22"/>
                <w:szCs w:val="22"/>
                <w:vertAlign w:val="superscript"/>
              </w:rPr>
              <w:t>1,2</w:t>
            </w:r>
            <w:r w:rsidR="009E6B1B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</w:t>
            </w:r>
            <w:r w:rsidR="00181FD5"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 xml:space="preserve"> Wim Timens</w:t>
            </w:r>
            <w:r w:rsidR="00181FD5"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 w:rsidR="00A016F0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4D1DDD" w:rsidRP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Ian</w:t>
            </w:r>
            <w:r w:rsid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D1DDD" w:rsidRP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Adcoc</w:t>
            </w:r>
            <w:r w:rsid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k</w:t>
            </w:r>
            <w:r w:rsidR="001A5131" w:rsidRP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4</w:t>
            </w:r>
            <w:r w:rsidR="001A5131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</w:t>
            </w:r>
            <w:r w:rsidR="00F8596F">
              <w:t xml:space="preserve"> </w:t>
            </w:r>
            <w:r w:rsidR="00F8596F" w:rsidRPr="00F8596F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Martijn Nawijn</w:t>
            </w:r>
            <w:r w:rsidR="00F8596F" w:rsidRPr="00F8596F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 w:rsidR="00F8596F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</w:t>
            </w:r>
            <w:r w:rsidR="004D1DD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 xml:space="preserve"> 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Irene H. Heijink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>, Maarten van den Berge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</w:rPr>
              <w:t xml:space="preserve"> and Alen Faiz</w:t>
            </w:r>
            <w:r w:rsidRPr="00E667ED">
              <w:rPr>
                <w:rFonts w:ascii="Arial" w:hAnsi="Arial" w:cs="Arial"/>
                <w:color w:val="212121"/>
                <w:sz w:val="22"/>
                <w:szCs w:val="22"/>
                <w:bdr w:val="none" w:sz="0" w:space="0" w:color="auto" w:frame="1"/>
                <w:vertAlign w:val="superscript"/>
              </w:rPr>
              <w:t>1,3</w:t>
            </w:r>
          </w:p>
        </w:tc>
      </w:tr>
      <w:tr w:rsidR="001564A4" w:rsidRPr="0050053A" w14:paraId="385A19D9" w14:textId="77777777" w:rsidTr="00D83923">
        <w:trPr>
          <w:trHeight w:val="231"/>
          <w:jc w:val="center"/>
        </w:trPr>
        <w:tc>
          <w:tcPr>
            <w:tcW w:w="8966" w:type="dxa"/>
            <w:shd w:val="clear" w:color="auto" w:fill="auto"/>
          </w:tcPr>
          <w:p w14:paraId="7C2CA359" w14:textId="77777777" w:rsidR="002F51DC" w:rsidRPr="00A17209" w:rsidRDefault="002F51DC" w:rsidP="00A1720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1720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Technology Sydney.</w:t>
            </w:r>
            <w:r w:rsidRPr="00A17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15 Broadway, Ultimo NSW 2007 Australia</w:t>
            </w:r>
          </w:p>
          <w:p w14:paraId="1CE11987" w14:textId="032A65A2" w:rsidR="002F51DC" w:rsidRPr="00A17209" w:rsidRDefault="002F51DC" w:rsidP="00A1720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1720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Woolcock Institute of Medical Research,</w:t>
            </w:r>
            <w:r w:rsidRPr="00A17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43, Glebe NSW 2037, Australia</w:t>
            </w:r>
          </w:p>
          <w:p w14:paraId="30BD9712" w14:textId="77777777" w:rsidR="002F51DC" w:rsidRPr="00A17209" w:rsidRDefault="002F51DC" w:rsidP="00A1720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1720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Groningen,</w:t>
            </w:r>
            <w:r w:rsidRPr="00A17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9712 CP Groningen, Netherlands</w:t>
            </w:r>
          </w:p>
          <w:p w14:paraId="45ED36BF" w14:textId="56209EB7" w:rsidR="001564A4" w:rsidRPr="0050053A" w:rsidRDefault="002F51DC" w:rsidP="00A17209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1720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1564A4" w:rsidRPr="00A1720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771327" w:rsidRPr="00A17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1327"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Imperial College London</w:t>
            </w:r>
            <w:r w:rsidR="00895219" w:rsidRPr="00A1720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London SW7 2AZ, United Kingdom</w:t>
            </w:r>
            <w:r w:rsidR="008952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D83923">
        <w:trPr>
          <w:trHeight w:hRule="exact" w:val="11209"/>
          <w:jc w:val="center"/>
        </w:trPr>
        <w:tc>
          <w:tcPr>
            <w:tcW w:w="8966" w:type="dxa"/>
            <w:shd w:val="clear" w:color="auto" w:fill="auto"/>
          </w:tcPr>
          <w:p w14:paraId="3D770CF7" w14:textId="39ADABF1" w:rsidR="001564A4" w:rsidRPr="001C01BB" w:rsidRDefault="001564A4" w:rsidP="00113B1A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654036" w:rsidRPr="00654036">
              <w:rPr>
                <w:rStyle w:val="A4"/>
              </w:rPr>
              <w:t>Thymic Stromal Lymphopoietin (TSLP)</w:t>
            </w:r>
            <w:r w:rsidR="00654036">
              <w:rPr>
                <w:rStyle w:val="A4"/>
              </w:rPr>
              <w:t xml:space="preserve"> is </w:t>
            </w:r>
            <w:r w:rsidR="003E5B49">
              <w:rPr>
                <w:rStyle w:val="A4"/>
              </w:rPr>
              <w:t xml:space="preserve">a </w:t>
            </w:r>
            <w:r w:rsidR="00654036">
              <w:rPr>
                <w:rStyle w:val="A4"/>
              </w:rPr>
              <w:t xml:space="preserve">well-known Alarmin primarily secreted by </w:t>
            </w:r>
            <w:r w:rsidR="00DF2A67">
              <w:rPr>
                <w:rStyle w:val="A4"/>
              </w:rPr>
              <w:t xml:space="preserve">airway epithelial cells </w:t>
            </w:r>
            <w:r w:rsidR="003E5B49">
              <w:rPr>
                <w:rStyle w:val="A4"/>
              </w:rPr>
              <w:t>upon</w:t>
            </w:r>
            <w:r w:rsidR="00F27BCC">
              <w:rPr>
                <w:rStyle w:val="A4"/>
              </w:rPr>
              <w:t xml:space="preserve"> </w:t>
            </w:r>
            <w:r w:rsidR="00ED2C46">
              <w:rPr>
                <w:rStyle w:val="A4"/>
              </w:rPr>
              <w:t xml:space="preserve">exposure to </w:t>
            </w:r>
            <w:r w:rsidR="003E5B49">
              <w:rPr>
                <w:rStyle w:val="A4"/>
              </w:rPr>
              <w:t>insults</w:t>
            </w:r>
            <w:r w:rsidR="00ED2C46">
              <w:rPr>
                <w:rStyle w:val="A4"/>
              </w:rPr>
              <w:t xml:space="preserve"> like viruses and cigarette smok</w:t>
            </w:r>
            <w:r w:rsidR="00A36454">
              <w:rPr>
                <w:rStyle w:val="A4"/>
              </w:rPr>
              <w:t>e</w:t>
            </w:r>
            <w:r w:rsidR="00F34585">
              <w:rPr>
                <w:rStyle w:val="A4"/>
              </w:rPr>
              <w:t xml:space="preserve"> and can activate immune cell </w:t>
            </w:r>
            <w:r w:rsidR="00AD1599">
              <w:rPr>
                <w:rStyle w:val="A4"/>
              </w:rPr>
              <w:t>populations. Thus</w:t>
            </w:r>
            <w:r w:rsidR="00E81E65">
              <w:rPr>
                <w:rStyle w:val="A4"/>
              </w:rPr>
              <w:t>,</w:t>
            </w:r>
            <w:r w:rsidR="002F6EB1">
              <w:rPr>
                <w:rStyle w:val="A4"/>
              </w:rPr>
              <w:t xml:space="preserve"> current </w:t>
            </w:r>
            <w:r w:rsidR="00935924">
              <w:rPr>
                <w:rStyle w:val="A4"/>
              </w:rPr>
              <w:t>biologics therapies</w:t>
            </w:r>
            <w:r w:rsidR="00AD1599">
              <w:rPr>
                <w:rStyle w:val="A4"/>
              </w:rPr>
              <w:t>,</w:t>
            </w:r>
            <w:r w:rsidR="002F6EB1">
              <w:rPr>
                <w:rStyle w:val="A4"/>
              </w:rPr>
              <w:t xml:space="preserve"> mainly in </w:t>
            </w:r>
            <w:r w:rsidR="00F3030C">
              <w:rPr>
                <w:rStyle w:val="A4"/>
              </w:rPr>
              <w:t>a</w:t>
            </w:r>
            <w:r w:rsidR="002F6EB1">
              <w:rPr>
                <w:rStyle w:val="A4"/>
              </w:rPr>
              <w:t>sthma</w:t>
            </w:r>
            <w:r w:rsidR="00AD1599">
              <w:rPr>
                <w:rStyle w:val="A4"/>
              </w:rPr>
              <w:t>,</w:t>
            </w:r>
            <w:r w:rsidR="002F6EB1">
              <w:rPr>
                <w:rStyle w:val="A4"/>
              </w:rPr>
              <w:t xml:space="preserve"> </w:t>
            </w:r>
            <w:r w:rsidR="00935924">
              <w:rPr>
                <w:rStyle w:val="A4"/>
              </w:rPr>
              <w:t>have</w:t>
            </w:r>
            <w:r w:rsidR="002F6EB1">
              <w:rPr>
                <w:rStyle w:val="A4"/>
              </w:rPr>
              <w:t xml:space="preserve"> already </w:t>
            </w:r>
            <w:r w:rsidR="00AD1599">
              <w:rPr>
                <w:rStyle w:val="A4"/>
              </w:rPr>
              <w:t>been</w:t>
            </w:r>
            <w:r w:rsidR="002F6EB1">
              <w:rPr>
                <w:rStyle w:val="A4"/>
              </w:rPr>
              <w:t xml:space="preserve"> using anti-TSLP as </w:t>
            </w:r>
            <w:r w:rsidR="00E81E65">
              <w:rPr>
                <w:rStyle w:val="A4"/>
              </w:rPr>
              <w:t>a treatment</w:t>
            </w:r>
            <w:r w:rsidR="00935924">
              <w:rPr>
                <w:rStyle w:val="A4"/>
              </w:rPr>
              <w:t xml:space="preserve"> option </w:t>
            </w:r>
            <w:r w:rsidR="00E81E65">
              <w:rPr>
                <w:rStyle w:val="A4"/>
              </w:rPr>
              <w:t>for</w:t>
            </w:r>
            <w:r w:rsidR="00935924">
              <w:rPr>
                <w:rStyle w:val="A4"/>
              </w:rPr>
              <w:t xml:space="preserve"> Th-2 </w:t>
            </w:r>
            <w:r w:rsidR="00E81E65">
              <w:rPr>
                <w:rStyle w:val="A4"/>
              </w:rPr>
              <w:t>severe asthma.</w:t>
            </w:r>
            <w:r w:rsidR="00E81600">
              <w:rPr>
                <w:rStyle w:val="A4"/>
              </w:rPr>
              <w:t xml:space="preserve"> </w:t>
            </w:r>
            <w:r w:rsidR="003147FF">
              <w:rPr>
                <w:rStyle w:val="A4"/>
              </w:rPr>
              <w:t xml:space="preserve">The current understanding of the </w:t>
            </w:r>
            <w:r w:rsidR="00420199">
              <w:rPr>
                <w:rStyle w:val="A4"/>
              </w:rPr>
              <w:t xml:space="preserve">TSLP-specific </w:t>
            </w:r>
            <w:r w:rsidR="006E79F1">
              <w:rPr>
                <w:rStyle w:val="A4"/>
              </w:rPr>
              <w:t xml:space="preserve">gene </w:t>
            </w:r>
            <w:r w:rsidR="00420199">
              <w:rPr>
                <w:rStyle w:val="A4"/>
              </w:rPr>
              <w:t xml:space="preserve">signature in </w:t>
            </w:r>
            <w:r w:rsidR="006E79F1">
              <w:rPr>
                <w:rStyle w:val="A4"/>
              </w:rPr>
              <w:t>the patient population</w:t>
            </w:r>
            <w:r w:rsidR="00420199">
              <w:rPr>
                <w:rStyle w:val="A4"/>
              </w:rPr>
              <w:t xml:space="preserve"> </w:t>
            </w:r>
            <w:r w:rsidR="003147FF">
              <w:rPr>
                <w:rStyle w:val="A4"/>
              </w:rPr>
              <w:t>is</w:t>
            </w:r>
            <w:r w:rsidR="00B8113D">
              <w:rPr>
                <w:rStyle w:val="A4"/>
              </w:rPr>
              <w:t xml:space="preserve"> limited. However, it </w:t>
            </w:r>
            <w:r w:rsidR="00612617">
              <w:rPr>
                <w:rStyle w:val="A4"/>
              </w:rPr>
              <w:t xml:space="preserve">is </w:t>
            </w:r>
            <w:r w:rsidR="006E79F1">
              <w:rPr>
                <w:rStyle w:val="A4"/>
              </w:rPr>
              <w:t>crucial</w:t>
            </w:r>
            <w:r w:rsidR="00C703BB">
              <w:rPr>
                <w:rStyle w:val="A4"/>
              </w:rPr>
              <w:t xml:space="preserve"> </w:t>
            </w:r>
            <w:r w:rsidR="00806093">
              <w:rPr>
                <w:rStyle w:val="A4"/>
              </w:rPr>
              <w:t xml:space="preserve">to </w:t>
            </w:r>
            <w:r w:rsidR="00B8113D">
              <w:rPr>
                <w:rStyle w:val="A4"/>
              </w:rPr>
              <w:t>determine</w:t>
            </w:r>
            <w:r w:rsidR="00C703BB">
              <w:rPr>
                <w:rStyle w:val="A4"/>
              </w:rPr>
              <w:t xml:space="preserve"> the </w:t>
            </w:r>
            <w:r w:rsidR="006E79F1">
              <w:rPr>
                <w:rStyle w:val="A4"/>
              </w:rPr>
              <w:t>therapeutic</w:t>
            </w:r>
            <w:r w:rsidR="00C703BB">
              <w:rPr>
                <w:rStyle w:val="A4"/>
              </w:rPr>
              <w:t xml:space="preserve"> response </w:t>
            </w:r>
            <w:r w:rsidR="006E79F1">
              <w:rPr>
                <w:rStyle w:val="A4"/>
              </w:rPr>
              <w:t xml:space="preserve">to the </w:t>
            </w:r>
            <w:r w:rsidR="00806093">
              <w:rPr>
                <w:rStyle w:val="A4"/>
              </w:rPr>
              <w:t>anti-TLSP</w:t>
            </w:r>
            <w:r w:rsidR="006E79F1">
              <w:rPr>
                <w:rStyle w:val="A4"/>
              </w:rPr>
              <w:t xml:space="preserve"> therapies </w:t>
            </w:r>
            <w:r w:rsidR="00806093">
              <w:rPr>
                <w:rStyle w:val="A4"/>
              </w:rPr>
              <w:t xml:space="preserve">and to endotype the </w:t>
            </w:r>
            <w:r w:rsidR="001C01BB">
              <w:rPr>
                <w:rStyle w:val="A4"/>
              </w:rPr>
              <w:t>patient subgroups.</w:t>
            </w:r>
          </w:p>
          <w:p w14:paraId="5029BAE6" w14:textId="22C5C5FF" w:rsidR="001564A4" w:rsidRPr="00A17209" w:rsidRDefault="001564A4" w:rsidP="00113B1A">
            <w:pPr>
              <w:pStyle w:val="Pa12"/>
              <w:jc w:val="both"/>
              <w:rPr>
                <w:rStyle w:val="A4"/>
                <w:lang w:val="en-AU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5E0DCC">
              <w:rPr>
                <w:rStyle w:val="A4"/>
              </w:rPr>
              <w:t>Single-cell</w:t>
            </w:r>
            <w:r w:rsidR="00CA52B4">
              <w:rPr>
                <w:rStyle w:val="A4"/>
              </w:rPr>
              <w:t xml:space="preserve"> expression of </w:t>
            </w:r>
            <w:r w:rsidR="00CB0F03">
              <w:rPr>
                <w:rStyle w:val="A4"/>
              </w:rPr>
              <w:t xml:space="preserve">TSLP was </w:t>
            </w:r>
            <w:r w:rsidR="006570B1">
              <w:rPr>
                <w:rStyle w:val="A4"/>
              </w:rPr>
              <w:t>investigated</w:t>
            </w:r>
            <w:r w:rsidR="00CB0F03">
              <w:rPr>
                <w:rStyle w:val="A4"/>
              </w:rPr>
              <w:t xml:space="preserve"> in </w:t>
            </w:r>
            <w:r w:rsidR="006570B1">
              <w:rPr>
                <w:rStyle w:val="A4"/>
              </w:rPr>
              <w:t xml:space="preserve">the </w:t>
            </w:r>
            <w:r w:rsidR="00A016F0">
              <w:rPr>
                <w:rStyle w:val="A4"/>
              </w:rPr>
              <w:t xml:space="preserve">integrated </w:t>
            </w:r>
            <w:r w:rsidR="00CB0F03">
              <w:rPr>
                <w:rStyle w:val="A4"/>
              </w:rPr>
              <w:t xml:space="preserve">human cell </w:t>
            </w:r>
            <w:r w:rsidR="001B5C8C">
              <w:rPr>
                <w:rStyle w:val="A4"/>
              </w:rPr>
              <w:t>atlas</w:t>
            </w:r>
            <w:r w:rsidR="00D70D04">
              <w:rPr>
                <w:rStyle w:val="A4"/>
              </w:rPr>
              <w:fldChar w:fldCharType="begin">
                <w:fldData xml:space="preserve">PEVuZE5vdGU+PENpdGU+PEF1dGhvcj5TaWtrZW1hPC9BdXRob3I+PFllYXI+MjAyMzwvWWVhcj48
UmVjTnVtPjExMDU8L1JlY051bT48RGlzcGxheVRleHQ+WzFdPC9EaXNwbGF5VGV4dD48cmVjb3Jk
PjxyZWMtbnVtYmVyPjExMDU8L3JlYy1udW1iZXI+PGZvcmVpZ24ta2V5cz48a2V5IGFwcD0iRU4i
IGRiLWlkPSJ2c3hwMHp6czQyZmRzNWVhczBkdnNzczhwdHM1ZHhwMDVzd3ciIHRpbWVzdGFtcD0i
MTY5NzY5MjkxOSI+MTEwNTwva2V5PjwvZm9yZWlnbi1rZXlzPjxyZWYtdHlwZSBuYW1lPSJKb3Vy
bmFsIEFydGljbGUiPjE3PC9yZWYtdHlwZT48Y29udHJpYnV0b3JzPjxhdXRob3JzPjxhdXRob3I+
U2lra2VtYSwgTGlzYTwvYXV0aG9yPjxhdXRob3I+UmFtw61yZXotU3XDoXN0ZWd1aSwgQ2lybzwv
YXV0aG9yPjxhdXRob3I+U3Ryb2JsLCBEYW5pZWwgQy48L2F1dGhvcj48YXV0aG9yPkdpbGxldHQs
IFRlc3NhIEUuPC9hdXRob3I+PGF1dGhvcj5aYXBwaWEsIEx1a2U8L2F1dGhvcj48YXV0aG9yPk1h
ZGlzc29vbiwgRWxvPC9hdXRob3I+PGF1dGhvcj5NYXJrb3YsIE5pa29sYXkgUy48L2F1dGhvcj48
YXV0aG9yPlphcmFnb3NpLCBMYXVyZS1FbW1hbnVlbGxlPC9hdXRob3I+PGF1dGhvcj5KaSwgWXVn
ZTwvYXV0aG9yPjxhdXRob3I+QW5zYXJpLCBNZXNoYWw8L2F1dGhvcj48YXV0aG9yPkFyZ3VlbCwg
TWFyaWUtSmVhbm5lPC9hdXRob3I+PGF1dGhvcj5BcHBlcmxvbywgTGVvbmllPC9hdXRob3I+PGF1
dGhvcj5CYW5jaGVybywgTWFydGluPC9hdXRob3I+PGF1dGhvcj5Cw6ljYXZpbiwgQ2hyaXN0b3Bo
ZTwvYXV0aG9yPjxhdXRob3I+QmVyZywgTWFyaWpuPC9hdXRob3I+PGF1dGhvcj5DaGljaGVsbml0
c2tpeSwgRXZnZW55PC9hdXRob3I+PGF1dGhvcj5DaHVuZywgTWVpLWk8L2F1dGhvcj48YXV0aG9y
PkNvbGxpbiwgQW50b2luZTwvYXV0aG9yPjxhdXRob3I+R2F5LCBBdXJvcmUgQy4gQS48L2F1dGhv
cj48YXV0aG9yPkdvdGUtU2NobmllcmluZywgSmFuaW5lPC9hdXRob3I+PGF1dGhvcj5Ib29zaGlh
ciBLYXNoYW5pLCBCYWhhcmFrPC9hdXRob3I+PGF1dGhvcj5JbmVjaWssIEtlbWFsPC9hdXRob3I+
PGF1dGhvcj5KYWluLCBNYW51PC9hdXRob3I+PGF1dGhvcj5LYXBlbGxvcywgVGhlb2RvcmUgUy48
L2F1dGhvcj48YXV0aG9yPktvbGUsIFRlc3NhIE0uPC9hdXRob3I+PGF1dGhvcj5MZXJveSwgU3ls
dmllPC9hdXRob3I+PGF1dGhvcj5NYXlyLCBDaHJpc3RvcGggSC48L2F1dGhvcj48YXV0aG9yPk9s
aXZlciwgQW1hbmRhIEouPC9hdXRob3I+PGF1dGhvcj52b24gUGFwZW4sIE1pY2hhZWw8L2F1dGhv
cj48YXV0aG9yPlBldGVyLCBMYW5jZTwvYXV0aG9yPjxhdXRob3I+VGF5bG9yLCBDaGFzZSBKLjwv
YXV0aG9yPjxhdXRob3I+V2FsenRob2VuaSwgVGhvbWFzPC9hdXRob3I+PGF1dGhvcj5YdSwgQ2h1
YW48L2F1dGhvcj48YXV0aG9yPkJ1aSwgTGluaCBULjwvYXV0aG9yPjxhdXRob3I+RGUgRG9ubm8s
IENhcmxvPC9hdXRob3I+PGF1dGhvcj5Eb255LCBMZWFuZGVyPC9hdXRob3I+PGF1dGhvcj5GYWl6
LCBBbGVuPC9hdXRob3I+PGF1dGhvcj5HdW8sIE1pbnpoZTwvYXV0aG9yPjxhdXRob3I+R3V0aWVy
cmV6LCBBdXN0aW4gSi48L2F1dGhvcj48YXV0aG9yPkhldW1vcywgTHVrYXM8L2F1dGhvcj48YXV0
aG9yPkh1YW5nLCBOaTwvYXV0aG9yPjxhdXRob3I+SWJhcnJhLCBJZ25hY2lvIEwuPC9hdXRob3I+
PGF1dGhvcj5KYWNrc29uLCBOYXRoYW4gRC48L2F1dGhvcj48YXV0aG9yPkthZHVyIExha3NobWlu
YXJhc2ltaGEgTXVydGh5LCBQcmVldGlzaDwvYXV0aG9yPjxhdXRob3I+TG90Zm9sbGFoaSwgTW9o
YW1tYWQ8L2F1dGhvcj48YXV0aG9yPlRhYmliLCBUcmFjeTwvYXV0aG9yPjxhdXRob3I+VGFsYXZl
cmEtTMOzcGV6LCBDYXJsb3M8L2F1dGhvcj48YXV0aG9yPlRyYXZhZ2xpbmksIEt5bGUgSi48L2F1
dGhvcj48YXV0aG9yPldpbGJyZXktQ2xhcmssIEFubmE8L2F1dGhvcj48YXV0aG9yPldvcmxvY2ss
IEtheWxlZSBCLjwvYXV0aG9yPjxhdXRob3I+WW9zaGlkYSwgTWFzYWhpcm88L2F1dGhvcj48YXV0
aG9yPkNoZW4sIFl1ZXhpbjwvYXV0aG9yPjxhdXRob3I+SGFnb29kLCBKYW1lcyBTLjwvYXV0aG9y
PjxhdXRob3I+QWdhbWksIEFobWVkPC9hdXRob3I+PGF1dGhvcj5Ib3J2YXRoLCBQZXRlcjwvYXV0
aG9yPjxhdXRob3I+THVuZGViZXJnLCBKb2FraW08L2F1dGhvcj48YXV0aG9yPk1hcnF1ZXR0ZSwg
Q2hhcmxlcy1IdWdvPC9hdXRob3I+PGF1dGhvcj5QcnlodWJlciwgR2xvcmlhPC9hdXRob3I+PGF1
dGhvcj5TYW1ha292bGlzLCBDaGlzdG9zPC9hdXRob3I+PGF1dGhvcj5TdW4sIFhpbjwvYXV0aG9y
PjxhdXRob3I+V2FyZSwgTG9ycmFpbmUgQi48L2F1dGhvcj48YXV0aG9yPlpoYW5nLCBLdW48L2F1
dGhvcj48YXV0aG9yPnZhbiBkZW4gQmVyZ2UsIE1hYXJ0ZW48L2F1dGhvcj48YXV0aG9yPkJvc3PD
qSwgWW9oYW48L2F1dGhvcj48YXV0aG9yPkRlc2FpLCBUdXNoYXIgSi48L2F1dGhvcj48YXV0aG9y
PkVpY2tlbGJlcmcsIE9saXZlcjwvYXV0aG9yPjxhdXRob3I+S2FtaW5za2ksIE5hZnRhbGk8L2F1
dGhvcj48YXV0aG9yPktyYXNub3csIE1hcmsgQS48L2F1dGhvcj48YXV0aG9yPkxhZnlhdGlzLCBS
b2JlcnQ8L2F1dGhvcj48YXV0aG9yPk5pa29saWMsIE1hcmtvIFouPC9hdXRob3I+PGF1dGhvcj5Q
b3dlbGwsIEpvc2VwaCBFLjwvYXV0aG9yPjxhdXRob3I+UmFqYWdvcGFsLCBKYXlhcmFqPC9hdXRo
b3I+PGF1dGhvcj5Sb2phcywgTWF1cmljaW88L2F1dGhvcj48YXV0aG9yPlJvemVuYmxhdHQtUm9z
ZW4sIE9yaXQ8L2F1dGhvcj48YXV0aG9yPlNlaWJvbGQsIE1heCBBLjwvYXV0aG9yPjxhdXRob3I+
U2hlcHBhcmQsIERlYW48L2F1dGhvcj48YXV0aG9yPlNoZXBoZXJkLCBEb3VnbGFzIFAuPC9hdXRo
b3I+PGF1dGhvcj5TaW4sIERvbiBELjwvYXV0aG9yPjxhdXRob3I+VGltZW5zLCBXaW08L2F1dGhv
cj48YXV0aG9yPlRzYW5rb3YsIEFsZXhhbmRlciBNLjwvYXV0aG9yPjxhdXRob3I+V2hpdHNldHQs
IEplZmZyZXk8L2F1dGhvcj48YXV0aG9yPlh1LCBZYW48L2F1dGhvcj48YXV0aG9yPkJhbm92aWNo
LCBOaWNob2xhcyBFLjwvYXV0aG9yPjxhdXRob3I+QmFyYnJ5LCBQYXNjYWw8L2F1dGhvcj48YXV0
aG9yPkR1b25nLCBUaHUgRWxpemFiZXRoPC9hdXRob3I+PGF1dGhvcj5GYWxrLCBDaHJpc3RpbmUg
Uy48L2F1dGhvcj48YXV0aG9yPk1leWVyLCBLZXJzdGluIEIuPC9hdXRob3I+PGF1dGhvcj5Lcm9w
c2tpLCBKb25hdGhhbiBBLjwvYXV0aG9yPjxhdXRob3I+UGXigJllciwgRGFuYTwvYXV0aG9yPjxh
dXRob3I+U2NoaWxsZXIsIEhlcmJlcnQgQi48L2F1dGhvcj48YXV0aG9yPlRhdGEsIFB1cnVzaG90
aGFtYSBSYW88L2F1dGhvcj48YXV0aG9yPlNjaHVsdHplLCBKb2FjaGltIEwuPC9hdXRob3I+PGF1
dGhvcj5UZWljaG1hbm4sIFNhcmEgQS48L2F1dGhvcj48YXV0aG9yPk1pc2hhcmluLCBBbGV4YW5k
ZXIgVi48L2F1dGhvcj48YXV0aG9yPk5hd2lqbiwgTWFydGlqbiBDLjwvYXV0aG9yPjxhdXRob3I+
THVlY2tlbiwgTWFsdGUgRC48L2F1dGhvcj48YXV0aG9yPlRoZWlzLCBGYWJpYW4gSi48L2F1dGhv
cj48YXV0aG9yPkx1bmcgQmlvbG9naWNhbCBOZXR3b3JrLCBDb25zb3J0aXVtPC9hdXRob3I+PC9h
dXRob3JzPjwvY29udHJpYnV0b3JzPjx0aXRsZXM+PHRpdGxlPkFuIGludGVncmF0ZWQgY2VsbCBh
dGxhcyBvZiB0aGUgbHVuZyBpbiBoZWFsdGggYW5kIGRpc2Vhc2U8L3RpdGxlPjxzZWNvbmRhcnkt
dGl0bGU+TmF0dXJlIE1lZGljaW5lPC9zZWNvbmRhcnktdGl0bGU+PC90aXRsZXM+PHBlcmlvZGlj
YWw+PGZ1bGwtdGl0bGU+TmF0dXJlIE1lZGljaW5lPC9mdWxsLXRpdGxlPjwvcGVyaW9kaWNhbD48
cGFnZXM+MTU2My0xNTc3PC9wYWdlcz48dm9sdW1lPjI5PC92b2x1bWU+PG51bWJlcj42PC9udW1i
ZXI+PGRhdGVzPjx5ZWFyPjIwMjM8L3llYXI+PHB1Yi1kYXRlcz48ZGF0ZT4yMDIzLzA2LzAxPC9k
YXRlPjwvcHViLWRhdGVzPjwvZGF0ZXM+PGlzYm4+MTU0Ni0xNzBYPC9pc2JuPjx1cmxzPjxyZWxh
dGVkLXVybHM+PHVybD5odHRwczovL2RvaS5vcmcvMTAuMTAzOC9zNDE1OTEtMDIzLTAyMzI3LTI8
L3VybD48L3JlbGF0ZWQtdXJscz48L3VybHM+PGVsZWN0cm9uaWMtcmVzb3VyY2UtbnVtPjEwLjEw
MzgvczQxNTkxLTAyMy0wMjMyNy0yPC9lbGVjdHJvbmljLXJlc291cmNlLW51bT48L3JlY29yZD48
L0NpdGU+PC9FbmROb3RlPn==
</w:fldData>
              </w:fldChar>
            </w:r>
            <w:r w:rsidR="00D70D04">
              <w:rPr>
                <w:rStyle w:val="A4"/>
              </w:rPr>
              <w:instrText xml:space="preserve"> ADDIN EN.CITE </w:instrText>
            </w:r>
            <w:r w:rsidR="00D70D04">
              <w:rPr>
                <w:rStyle w:val="A4"/>
              </w:rPr>
              <w:fldChar w:fldCharType="begin">
                <w:fldData xml:space="preserve">PEVuZE5vdGU+PENpdGU+PEF1dGhvcj5TaWtrZW1hPC9BdXRob3I+PFllYXI+MjAyMzwvWWVhcj48
UmVjTnVtPjExMDU8L1JlY051bT48RGlzcGxheVRleHQ+WzFdPC9EaXNwbGF5VGV4dD48cmVjb3Jk
PjxyZWMtbnVtYmVyPjExMDU8L3JlYy1udW1iZXI+PGZvcmVpZ24ta2V5cz48a2V5IGFwcD0iRU4i
IGRiLWlkPSJ2c3hwMHp6czQyZmRzNWVhczBkdnNzczhwdHM1ZHhwMDVzd3ciIHRpbWVzdGFtcD0i
MTY5NzY5MjkxOSI+MTEwNTwva2V5PjwvZm9yZWlnbi1rZXlzPjxyZWYtdHlwZSBuYW1lPSJKb3Vy
bmFsIEFydGljbGUiPjE3PC9yZWYtdHlwZT48Y29udHJpYnV0b3JzPjxhdXRob3JzPjxhdXRob3I+
U2lra2VtYSwgTGlzYTwvYXV0aG9yPjxhdXRob3I+UmFtw61yZXotU3XDoXN0ZWd1aSwgQ2lybzwv
YXV0aG9yPjxhdXRob3I+U3Ryb2JsLCBEYW5pZWwgQy48L2F1dGhvcj48YXV0aG9yPkdpbGxldHQs
IFRlc3NhIEUuPC9hdXRob3I+PGF1dGhvcj5aYXBwaWEsIEx1a2U8L2F1dGhvcj48YXV0aG9yPk1h
ZGlzc29vbiwgRWxvPC9hdXRob3I+PGF1dGhvcj5NYXJrb3YsIE5pa29sYXkgUy48L2F1dGhvcj48
YXV0aG9yPlphcmFnb3NpLCBMYXVyZS1FbW1hbnVlbGxlPC9hdXRob3I+PGF1dGhvcj5KaSwgWXVn
ZTwvYXV0aG9yPjxhdXRob3I+QW5zYXJpLCBNZXNoYWw8L2F1dGhvcj48YXV0aG9yPkFyZ3VlbCwg
TWFyaWUtSmVhbm5lPC9hdXRob3I+PGF1dGhvcj5BcHBlcmxvbywgTGVvbmllPC9hdXRob3I+PGF1
dGhvcj5CYW5jaGVybywgTWFydGluPC9hdXRob3I+PGF1dGhvcj5Cw6ljYXZpbiwgQ2hyaXN0b3Bo
ZTwvYXV0aG9yPjxhdXRob3I+QmVyZywgTWFyaWpuPC9hdXRob3I+PGF1dGhvcj5DaGljaGVsbml0
c2tpeSwgRXZnZW55PC9hdXRob3I+PGF1dGhvcj5DaHVuZywgTWVpLWk8L2F1dGhvcj48YXV0aG9y
PkNvbGxpbiwgQW50b2luZTwvYXV0aG9yPjxhdXRob3I+R2F5LCBBdXJvcmUgQy4gQS48L2F1dGhv
cj48YXV0aG9yPkdvdGUtU2NobmllcmluZywgSmFuaW5lPC9hdXRob3I+PGF1dGhvcj5Ib29zaGlh
ciBLYXNoYW5pLCBCYWhhcmFrPC9hdXRob3I+PGF1dGhvcj5JbmVjaWssIEtlbWFsPC9hdXRob3I+
PGF1dGhvcj5KYWluLCBNYW51PC9hdXRob3I+PGF1dGhvcj5LYXBlbGxvcywgVGhlb2RvcmUgUy48
L2F1dGhvcj48YXV0aG9yPktvbGUsIFRlc3NhIE0uPC9hdXRob3I+PGF1dGhvcj5MZXJveSwgU3ls
dmllPC9hdXRob3I+PGF1dGhvcj5NYXlyLCBDaHJpc3RvcGggSC48L2F1dGhvcj48YXV0aG9yPk9s
aXZlciwgQW1hbmRhIEouPC9hdXRob3I+PGF1dGhvcj52b24gUGFwZW4sIE1pY2hhZWw8L2F1dGhv
cj48YXV0aG9yPlBldGVyLCBMYW5jZTwvYXV0aG9yPjxhdXRob3I+VGF5bG9yLCBDaGFzZSBKLjwv
YXV0aG9yPjxhdXRob3I+V2FsenRob2VuaSwgVGhvbWFzPC9hdXRob3I+PGF1dGhvcj5YdSwgQ2h1
YW48L2F1dGhvcj48YXV0aG9yPkJ1aSwgTGluaCBULjwvYXV0aG9yPjxhdXRob3I+RGUgRG9ubm8s
IENhcmxvPC9hdXRob3I+PGF1dGhvcj5Eb255LCBMZWFuZGVyPC9hdXRob3I+PGF1dGhvcj5GYWl6
LCBBbGVuPC9hdXRob3I+PGF1dGhvcj5HdW8sIE1pbnpoZTwvYXV0aG9yPjxhdXRob3I+R3V0aWVy
cmV6LCBBdXN0aW4gSi48L2F1dGhvcj48YXV0aG9yPkhldW1vcywgTHVrYXM8L2F1dGhvcj48YXV0
aG9yPkh1YW5nLCBOaTwvYXV0aG9yPjxhdXRob3I+SWJhcnJhLCBJZ25hY2lvIEwuPC9hdXRob3I+
PGF1dGhvcj5KYWNrc29uLCBOYXRoYW4gRC48L2F1dGhvcj48YXV0aG9yPkthZHVyIExha3NobWlu
YXJhc2ltaGEgTXVydGh5LCBQcmVldGlzaDwvYXV0aG9yPjxhdXRob3I+TG90Zm9sbGFoaSwgTW9o
YW1tYWQ8L2F1dGhvcj48YXV0aG9yPlRhYmliLCBUcmFjeTwvYXV0aG9yPjxhdXRob3I+VGFsYXZl
cmEtTMOzcGV6LCBDYXJsb3M8L2F1dGhvcj48YXV0aG9yPlRyYXZhZ2xpbmksIEt5bGUgSi48L2F1
dGhvcj48YXV0aG9yPldpbGJyZXktQ2xhcmssIEFubmE8L2F1dGhvcj48YXV0aG9yPldvcmxvY2ss
IEtheWxlZSBCLjwvYXV0aG9yPjxhdXRob3I+WW9zaGlkYSwgTWFzYWhpcm88L2F1dGhvcj48YXV0
aG9yPkNoZW4sIFl1ZXhpbjwvYXV0aG9yPjxhdXRob3I+SGFnb29kLCBKYW1lcyBTLjwvYXV0aG9y
PjxhdXRob3I+QWdhbWksIEFobWVkPC9hdXRob3I+PGF1dGhvcj5Ib3J2YXRoLCBQZXRlcjwvYXV0
aG9yPjxhdXRob3I+THVuZGViZXJnLCBKb2FraW08L2F1dGhvcj48YXV0aG9yPk1hcnF1ZXR0ZSwg
Q2hhcmxlcy1IdWdvPC9hdXRob3I+PGF1dGhvcj5QcnlodWJlciwgR2xvcmlhPC9hdXRob3I+PGF1
dGhvcj5TYW1ha292bGlzLCBDaGlzdG9zPC9hdXRob3I+PGF1dGhvcj5TdW4sIFhpbjwvYXV0aG9y
PjxhdXRob3I+V2FyZSwgTG9ycmFpbmUgQi48L2F1dGhvcj48YXV0aG9yPlpoYW5nLCBLdW48L2F1
dGhvcj48YXV0aG9yPnZhbiBkZW4gQmVyZ2UsIE1hYXJ0ZW48L2F1dGhvcj48YXV0aG9yPkJvc3PD
qSwgWW9oYW48L2F1dGhvcj48YXV0aG9yPkRlc2FpLCBUdXNoYXIgSi48L2F1dGhvcj48YXV0aG9y
PkVpY2tlbGJlcmcsIE9saXZlcjwvYXV0aG9yPjxhdXRob3I+S2FtaW5za2ksIE5hZnRhbGk8L2F1
dGhvcj48YXV0aG9yPktyYXNub3csIE1hcmsgQS48L2F1dGhvcj48YXV0aG9yPkxhZnlhdGlzLCBS
b2JlcnQ8L2F1dGhvcj48YXV0aG9yPk5pa29saWMsIE1hcmtvIFouPC9hdXRob3I+PGF1dGhvcj5Q
b3dlbGwsIEpvc2VwaCBFLjwvYXV0aG9yPjxhdXRob3I+UmFqYWdvcGFsLCBKYXlhcmFqPC9hdXRo
b3I+PGF1dGhvcj5Sb2phcywgTWF1cmljaW88L2F1dGhvcj48YXV0aG9yPlJvemVuYmxhdHQtUm9z
ZW4sIE9yaXQ8L2F1dGhvcj48YXV0aG9yPlNlaWJvbGQsIE1heCBBLjwvYXV0aG9yPjxhdXRob3I+
U2hlcHBhcmQsIERlYW48L2F1dGhvcj48YXV0aG9yPlNoZXBoZXJkLCBEb3VnbGFzIFAuPC9hdXRo
b3I+PGF1dGhvcj5TaW4sIERvbiBELjwvYXV0aG9yPjxhdXRob3I+VGltZW5zLCBXaW08L2F1dGhv
cj48YXV0aG9yPlRzYW5rb3YsIEFsZXhhbmRlciBNLjwvYXV0aG9yPjxhdXRob3I+V2hpdHNldHQs
IEplZmZyZXk8L2F1dGhvcj48YXV0aG9yPlh1LCBZYW48L2F1dGhvcj48YXV0aG9yPkJhbm92aWNo
LCBOaWNob2xhcyBFLjwvYXV0aG9yPjxhdXRob3I+QmFyYnJ5LCBQYXNjYWw8L2F1dGhvcj48YXV0
aG9yPkR1b25nLCBUaHUgRWxpemFiZXRoPC9hdXRob3I+PGF1dGhvcj5GYWxrLCBDaHJpc3RpbmUg
Uy48L2F1dGhvcj48YXV0aG9yPk1leWVyLCBLZXJzdGluIEIuPC9hdXRob3I+PGF1dGhvcj5Lcm9w
c2tpLCBKb25hdGhhbiBBLjwvYXV0aG9yPjxhdXRob3I+UGXigJllciwgRGFuYTwvYXV0aG9yPjxh
dXRob3I+U2NoaWxsZXIsIEhlcmJlcnQgQi48L2F1dGhvcj48YXV0aG9yPlRhdGEsIFB1cnVzaG90
aGFtYSBSYW88L2F1dGhvcj48YXV0aG9yPlNjaHVsdHplLCBKb2FjaGltIEwuPC9hdXRob3I+PGF1
dGhvcj5UZWljaG1hbm4sIFNhcmEgQS48L2F1dGhvcj48YXV0aG9yPk1pc2hhcmluLCBBbGV4YW5k
ZXIgVi48L2F1dGhvcj48YXV0aG9yPk5hd2lqbiwgTWFydGlqbiBDLjwvYXV0aG9yPjxhdXRob3I+
THVlY2tlbiwgTWFsdGUgRC48L2F1dGhvcj48YXV0aG9yPlRoZWlzLCBGYWJpYW4gSi48L2F1dGhv
cj48YXV0aG9yPkx1bmcgQmlvbG9naWNhbCBOZXR3b3JrLCBDb25zb3J0aXVtPC9hdXRob3I+PC9h
dXRob3JzPjwvY29udHJpYnV0b3JzPjx0aXRsZXM+PHRpdGxlPkFuIGludGVncmF0ZWQgY2VsbCBh
dGxhcyBvZiB0aGUgbHVuZyBpbiBoZWFsdGggYW5kIGRpc2Vhc2U8L3RpdGxlPjxzZWNvbmRhcnkt
dGl0bGU+TmF0dXJlIE1lZGljaW5lPC9zZWNvbmRhcnktdGl0bGU+PC90aXRsZXM+PHBlcmlvZGlj
YWw+PGZ1bGwtdGl0bGU+TmF0dXJlIE1lZGljaW5lPC9mdWxsLXRpdGxlPjwvcGVyaW9kaWNhbD48
cGFnZXM+MTU2My0xNTc3PC9wYWdlcz48dm9sdW1lPjI5PC92b2x1bWU+PG51bWJlcj42PC9udW1i
ZXI+PGRhdGVzPjx5ZWFyPjIwMjM8L3llYXI+PHB1Yi1kYXRlcz48ZGF0ZT4yMDIzLzA2LzAxPC9k
YXRlPjwvcHViLWRhdGVzPjwvZGF0ZXM+PGlzYm4+MTU0Ni0xNzBYPC9pc2JuPjx1cmxzPjxyZWxh
dGVkLXVybHM+PHVybD5odHRwczovL2RvaS5vcmcvMTAuMTAzOC9zNDE1OTEtMDIzLTAyMzI3LTI8
L3VybD48L3JlbGF0ZWQtdXJscz48L3VybHM+PGVsZWN0cm9uaWMtcmVzb3VyY2UtbnVtPjEwLjEw
MzgvczQxNTkxLTAyMy0wMjMyNy0yPC9lbGVjdHJvbmljLXJlc291cmNlLW51bT48L3JlY29yZD48
L0NpdGU+PC9FbmROb3RlPn==
</w:fldData>
              </w:fldChar>
            </w:r>
            <w:r w:rsidR="00D70D04">
              <w:rPr>
                <w:rStyle w:val="A4"/>
              </w:rPr>
              <w:instrText xml:space="preserve"> ADDIN EN.CITE.DATA </w:instrText>
            </w:r>
            <w:r w:rsidR="00D70D04">
              <w:rPr>
                <w:rStyle w:val="A4"/>
              </w:rPr>
            </w:r>
            <w:r w:rsidR="00D70D04">
              <w:rPr>
                <w:rStyle w:val="A4"/>
              </w:rPr>
              <w:fldChar w:fldCharType="end"/>
            </w:r>
            <w:r w:rsidR="00D70D04">
              <w:rPr>
                <w:rStyle w:val="A4"/>
              </w:rPr>
            </w:r>
            <w:r w:rsidR="00D70D04">
              <w:rPr>
                <w:rStyle w:val="A4"/>
              </w:rPr>
              <w:fldChar w:fldCharType="separate"/>
            </w:r>
            <w:r w:rsidR="00D70D04">
              <w:rPr>
                <w:rStyle w:val="A4"/>
                <w:noProof/>
              </w:rPr>
              <w:t>[1]</w:t>
            </w:r>
            <w:r w:rsidR="00D70D04">
              <w:rPr>
                <w:rStyle w:val="A4"/>
              </w:rPr>
              <w:fldChar w:fldCharType="end"/>
            </w:r>
            <w:r w:rsidR="00A16035">
              <w:rPr>
                <w:rStyle w:val="A4"/>
              </w:rPr>
              <w:t xml:space="preserve"> </w:t>
            </w:r>
            <w:r w:rsidR="00CA52B4">
              <w:rPr>
                <w:rStyle w:val="A4"/>
              </w:rPr>
              <w:t xml:space="preserve">and a dataset of </w:t>
            </w:r>
            <w:r w:rsidR="00413CF0">
              <w:rPr>
                <w:rStyle w:val="A4"/>
              </w:rPr>
              <w:t xml:space="preserve">ALI </w:t>
            </w:r>
            <w:r w:rsidR="006570B1">
              <w:rPr>
                <w:rStyle w:val="A4"/>
              </w:rPr>
              <w:t>cultures</w:t>
            </w:r>
            <w:r w:rsidR="00413CF0">
              <w:rPr>
                <w:rStyle w:val="A4"/>
              </w:rPr>
              <w:t xml:space="preserve"> </w:t>
            </w:r>
            <w:r w:rsidR="00CA52B4">
              <w:rPr>
                <w:rStyle w:val="A4"/>
              </w:rPr>
              <w:t xml:space="preserve">of </w:t>
            </w:r>
            <w:r w:rsidR="00413CF0">
              <w:rPr>
                <w:rStyle w:val="A4"/>
              </w:rPr>
              <w:t xml:space="preserve">primary </w:t>
            </w:r>
            <w:r w:rsidR="006570B1">
              <w:rPr>
                <w:rStyle w:val="A4"/>
              </w:rPr>
              <w:t>bronchial</w:t>
            </w:r>
            <w:r w:rsidR="00413CF0">
              <w:rPr>
                <w:rStyle w:val="A4"/>
              </w:rPr>
              <w:t xml:space="preserve"> epithelial cells of </w:t>
            </w:r>
            <w:r w:rsidR="003D385C">
              <w:rPr>
                <w:rStyle w:val="A4"/>
              </w:rPr>
              <w:t>healthy</w:t>
            </w:r>
            <w:r w:rsidR="00976F30">
              <w:rPr>
                <w:rStyle w:val="A4"/>
              </w:rPr>
              <w:t xml:space="preserve"> never and COPD </w:t>
            </w:r>
            <w:r w:rsidR="00957718">
              <w:rPr>
                <w:rStyle w:val="A4"/>
              </w:rPr>
              <w:t>current smokers (n=7)</w:t>
            </w:r>
            <w:r w:rsidR="001A6777">
              <w:rPr>
                <w:rStyle w:val="A4"/>
              </w:rPr>
              <w:fldChar w:fldCharType="begin"/>
            </w:r>
            <w:r w:rsidR="001A6777">
              <w:rPr>
                <w:rStyle w:val="A4"/>
              </w:rPr>
              <w:instrText xml:space="preserve"> ADDIN EN.CITE &lt;EndNote&gt;&lt;Cite&gt;&lt;Author&gt;van der Does&lt;/Author&gt;&lt;Year&gt;2022&lt;/Year&gt;&lt;RecNum&gt;1083&lt;/RecNum&gt;&lt;DisplayText&gt;[2]&lt;/DisplayText&gt;&lt;record&gt;&lt;rec-number&gt;1083&lt;/rec-number&gt;&lt;foreign-keys&gt;&lt;key app="EN" db-id="vsxp0zzs42fds5eas0dvsss8pts5dxp05sww" timestamp="1682867144"&gt;1083&lt;/key&gt;&lt;/foreign-keys&gt;&lt;ref-type name="Journal Article"&gt;17&lt;/ref-type&gt;&lt;contributors&gt;&lt;authors&gt;&lt;author&gt;van der Does, Anne M.&lt;/author&gt;&lt;author&gt;Mahbub, Rashad M.&lt;/author&gt;&lt;author&gt;Ninaber, Dennis K.&lt;/author&gt;&lt;author&gt;Rathnayake, Senani N. H.&lt;/author&gt;&lt;author&gt;Timens, Wim&lt;/author&gt;&lt;author&gt;van den Berge, Maarten&lt;/author&gt;&lt;author&gt;Aliee, Hananeh&lt;/author&gt;&lt;author&gt;Theis, Fabian J.&lt;/author&gt;&lt;author&gt;Nawijn, Martijn C.&lt;/author&gt;&lt;author&gt;Hiemstra, Pieter S.&lt;/author&gt;&lt;author&gt;Faiz, Alen&lt;/author&gt;&lt;/authors&gt;&lt;/contributors&gt;&lt;titles&gt;&lt;title&gt;Early transcriptional responses of bronchial epithelial cells to whole cigarette smoke mirror those of in-vivo exposed human bronchial mucosa&lt;/title&gt;&lt;secondary-title&gt;Respiratory Research&lt;/secondary-title&gt;&lt;/titles&gt;&lt;periodical&gt;&lt;full-title&gt;Respiratory Research&lt;/full-title&gt;&lt;/periodical&gt;&lt;pages&gt;227&lt;/pages&gt;&lt;volume&gt;23&lt;/volume&gt;&lt;number&gt;1&lt;/number&gt;&lt;dates&gt;&lt;year&gt;2022&lt;/year&gt;&lt;pub-dates&gt;&lt;date&gt;2022/09/02&lt;/date&gt;&lt;/pub-dates&gt;&lt;/dates&gt;&lt;isbn&gt;1465-993X&lt;/isbn&gt;&lt;urls&gt;&lt;related-urls&gt;&lt;url&gt;https://doi.org/10.1186/s12931-022-02150-2&lt;/url&gt;&lt;/related-urls&gt;&lt;/urls&gt;&lt;electronic-resource-num&gt;10.1186/s12931-022-02150-2&lt;/electronic-resource-num&gt;&lt;/record&gt;&lt;/Cite&gt;&lt;/EndNote&gt;</w:instrText>
            </w:r>
            <w:r w:rsidR="001A6777">
              <w:rPr>
                <w:rStyle w:val="A4"/>
              </w:rPr>
              <w:fldChar w:fldCharType="separate"/>
            </w:r>
            <w:r w:rsidR="001A6777">
              <w:rPr>
                <w:rStyle w:val="A4"/>
                <w:noProof/>
              </w:rPr>
              <w:t>[2]</w:t>
            </w:r>
            <w:r w:rsidR="001A6777">
              <w:rPr>
                <w:rStyle w:val="A4"/>
              </w:rPr>
              <w:fldChar w:fldCharType="end"/>
            </w:r>
            <w:r w:rsidR="001B5C8C">
              <w:rPr>
                <w:rStyle w:val="A4"/>
              </w:rPr>
              <w:t xml:space="preserve">. </w:t>
            </w:r>
            <w:r w:rsidR="00CA52B4">
              <w:rPr>
                <w:rStyle w:val="A4"/>
              </w:rPr>
              <w:t>T</w:t>
            </w:r>
            <w:r w:rsidR="00FC26FA">
              <w:rPr>
                <w:rStyle w:val="A4"/>
              </w:rPr>
              <w:t>rajectory analysis was</w:t>
            </w:r>
            <w:r w:rsidR="007D1BC3">
              <w:t xml:space="preserve"> </w:t>
            </w:r>
            <w:r w:rsidR="007D1BC3">
              <w:rPr>
                <w:rStyle w:val="A4"/>
              </w:rPr>
              <w:t>conducted to investigate</w:t>
            </w:r>
            <w:r w:rsidR="00E14E28">
              <w:rPr>
                <w:rStyle w:val="A4"/>
              </w:rPr>
              <w:t xml:space="preserve"> the </w:t>
            </w:r>
            <w:r w:rsidR="009A72FA">
              <w:rPr>
                <w:rStyle w:val="A4"/>
              </w:rPr>
              <w:t>TSLP expres</w:t>
            </w:r>
            <w:r w:rsidR="000B3E2E">
              <w:rPr>
                <w:rStyle w:val="A4"/>
              </w:rPr>
              <w:t>sion shift throughout the trajectory.</w:t>
            </w:r>
            <w:r w:rsidR="00553355">
              <w:rPr>
                <w:rStyle w:val="A4"/>
              </w:rPr>
              <w:t xml:space="preserve"> </w:t>
            </w:r>
            <w:r w:rsidR="007D1BC3">
              <w:rPr>
                <w:rStyle w:val="A4"/>
              </w:rPr>
              <w:t xml:space="preserve">Cellular deconvolution was </w:t>
            </w:r>
            <w:r w:rsidR="00F402E2">
              <w:rPr>
                <w:rStyle w:val="A4"/>
              </w:rPr>
              <w:t>undertaken</w:t>
            </w:r>
            <w:r w:rsidR="00FC26FA">
              <w:rPr>
                <w:rStyle w:val="A4"/>
              </w:rPr>
              <w:t xml:space="preserve"> to determine the </w:t>
            </w:r>
            <w:r w:rsidR="001B5C8C">
              <w:rPr>
                <w:rStyle w:val="A4"/>
              </w:rPr>
              <w:t>cell</w:t>
            </w:r>
            <w:r w:rsidR="00FC26FA">
              <w:rPr>
                <w:rStyle w:val="A4"/>
              </w:rPr>
              <w:t xml:space="preserve"> </w:t>
            </w:r>
            <w:r w:rsidR="001B5C8C">
              <w:rPr>
                <w:rStyle w:val="A4"/>
              </w:rPr>
              <w:t>type-specific</w:t>
            </w:r>
            <w:r w:rsidR="00FC26FA">
              <w:rPr>
                <w:rStyle w:val="A4"/>
              </w:rPr>
              <w:t xml:space="preserve"> expression of the</w:t>
            </w:r>
            <w:r w:rsidR="00C30A1C">
              <w:rPr>
                <w:rStyle w:val="A4"/>
              </w:rPr>
              <w:t xml:space="preserve"> TSLP in </w:t>
            </w:r>
            <w:r w:rsidR="00B520C3">
              <w:rPr>
                <w:rStyle w:val="A4"/>
              </w:rPr>
              <w:t>GLUCOLD (</w:t>
            </w:r>
            <w:r w:rsidR="00D92DD2">
              <w:rPr>
                <w:rStyle w:val="A4"/>
              </w:rPr>
              <w:t>current</w:t>
            </w:r>
            <w:r w:rsidR="006B6E5A">
              <w:rPr>
                <w:rStyle w:val="A4"/>
              </w:rPr>
              <w:t xml:space="preserve"> </w:t>
            </w:r>
            <w:r w:rsidR="00210702">
              <w:rPr>
                <w:rStyle w:val="A4"/>
              </w:rPr>
              <w:t>(n=</w:t>
            </w:r>
            <w:r w:rsidR="00A60D46">
              <w:rPr>
                <w:rStyle w:val="A4"/>
              </w:rPr>
              <w:t>3</w:t>
            </w:r>
            <w:r w:rsidR="00677976">
              <w:rPr>
                <w:rStyle w:val="A4"/>
              </w:rPr>
              <w:t>3</w:t>
            </w:r>
            <w:r w:rsidR="00A60D46">
              <w:rPr>
                <w:rStyle w:val="A4"/>
              </w:rPr>
              <w:t>)</w:t>
            </w:r>
            <w:r w:rsidR="00EE0133">
              <w:rPr>
                <w:rStyle w:val="A4"/>
              </w:rPr>
              <w:t xml:space="preserve"> vs </w:t>
            </w:r>
            <w:r w:rsidR="00677976">
              <w:rPr>
                <w:rStyle w:val="A4"/>
              </w:rPr>
              <w:t>ex-smokers</w:t>
            </w:r>
            <w:r w:rsidR="00D92DD2" w:rsidRPr="00D92DD2">
              <w:rPr>
                <w:color w:val="000000"/>
                <w:sz w:val="22"/>
                <w:szCs w:val="22"/>
                <w:lang w:val="en-GB"/>
              </w:rPr>
              <w:t>(n=46</w:t>
            </w:r>
            <w:r w:rsidR="00B50FEE">
              <w:rPr>
                <w:color w:val="000000"/>
                <w:sz w:val="22"/>
                <w:szCs w:val="22"/>
                <w:lang w:val="en-GB"/>
              </w:rPr>
              <w:t>)</w:t>
            </w:r>
            <w:r w:rsidR="00D92DD2" w:rsidRPr="00D92DD2">
              <w:rPr>
                <w:color w:val="000000"/>
                <w:sz w:val="22"/>
                <w:szCs w:val="22"/>
                <w:lang w:val="en-GB"/>
              </w:rPr>
              <w:t>)</w:t>
            </w:r>
            <w:r w:rsidR="00244E25">
              <w:rPr>
                <w:rStyle w:val="A4"/>
              </w:rPr>
              <w:t xml:space="preserve">, </w:t>
            </w:r>
            <w:r w:rsidR="00B520C3" w:rsidRPr="00B520C3">
              <w:rPr>
                <w:rStyle w:val="A4"/>
              </w:rPr>
              <w:t xml:space="preserve">NORM </w:t>
            </w:r>
            <w:r w:rsidR="00B520C3">
              <w:rPr>
                <w:rStyle w:val="A4"/>
              </w:rPr>
              <w:t>(</w:t>
            </w:r>
            <w:r w:rsidR="00AC6E3F" w:rsidRPr="00AC6E3F">
              <w:rPr>
                <w:rStyle w:val="A4"/>
              </w:rPr>
              <w:t xml:space="preserve">Current(n=37) </w:t>
            </w:r>
            <w:r w:rsidR="00AC6E3F">
              <w:rPr>
                <w:rStyle w:val="A4"/>
              </w:rPr>
              <w:t>vs</w:t>
            </w:r>
            <w:r w:rsidR="00AC6E3F" w:rsidRPr="00AC6E3F">
              <w:rPr>
                <w:rStyle w:val="A4"/>
              </w:rPr>
              <w:t xml:space="preserve"> never-smokers (n=40)</w:t>
            </w:r>
            <w:r w:rsidR="00B520C3">
              <w:rPr>
                <w:rStyle w:val="A4"/>
              </w:rPr>
              <w:t>)</w:t>
            </w:r>
            <w:r w:rsidR="00AC6E3F" w:rsidRPr="00AC6E3F">
              <w:rPr>
                <w:rStyle w:val="A4"/>
              </w:rPr>
              <w:t xml:space="preserve"> </w:t>
            </w:r>
            <w:r w:rsidR="000D3855">
              <w:rPr>
                <w:rStyle w:val="A4"/>
              </w:rPr>
              <w:t xml:space="preserve">bronchial biopsy </w:t>
            </w:r>
            <w:r w:rsidR="003D385C">
              <w:rPr>
                <w:rStyle w:val="A4"/>
              </w:rPr>
              <w:t xml:space="preserve">bulk </w:t>
            </w:r>
            <w:r w:rsidR="006570B1">
              <w:rPr>
                <w:rStyle w:val="A4"/>
              </w:rPr>
              <w:t>sequencing</w:t>
            </w:r>
            <w:r w:rsidR="003D385C">
              <w:rPr>
                <w:rStyle w:val="A4"/>
              </w:rPr>
              <w:t xml:space="preserve"> data</w:t>
            </w:r>
            <w:r w:rsidR="00C72F3F">
              <w:rPr>
                <w:rStyle w:val="A4"/>
              </w:rPr>
              <w:t xml:space="preserve"> and Microarray data of </w:t>
            </w:r>
            <w:r w:rsidR="00B520C3" w:rsidRPr="00B520C3">
              <w:rPr>
                <w:rStyle w:val="A4"/>
              </w:rPr>
              <w:t xml:space="preserve">COPD </w:t>
            </w:r>
            <w:r w:rsidR="00C72F3F" w:rsidRPr="00C72F3F">
              <w:rPr>
                <w:color w:val="000000"/>
                <w:sz w:val="22"/>
                <w:szCs w:val="22"/>
                <w:lang w:val="en-AU"/>
              </w:rPr>
              <w:t>Current</w:t>
            </w:r>
            <w:r w:rsidR="005C1269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C72F3F" w:rsidRPr="00C72F3F">
              <w:rPr>
                <w:color w:val="000000"/>
                <w:sz w:val="22"/>
                <w:szCs w:val="22"/>
                <w:lang w:val="en-AU"/>
              </w:rPr>
              <w:t xml:space="preserve">(n=30) </w:t>
            </w:r>
            <w:r w:rsidR="00C72F3F">
              <w:rPr>
                <w:color w:val="000000"/>
                <w:sz w:val="22"/>
                <w:szCs w:val="22"/>
                <w:lang w:val="en-AU"/>
              </w:rPr>
              <w:t>vs</w:t>
            </w:r>
            <w:r w:rsidR="00C72F3F" w:rsidRPr="00C72F3F">
              <w:rPr>
                <w:color w:val="000000"/>
                <w:sz w:val="22"/>
                <w:szCs w:val="22"/>
                <w:lang w:val="en-AU"/>
              </w:rPr>
              <w:t xml:space="preserve"> ex-smokers (n=57)</w:t>
            </w:r>
            <w:r w:rsidR="00B520C3">
              <w:rPr>
                <w:color w:val="000000"/>
                <w:sz w:val="22"/>
                <w:szCs w:val="22"/>
                <w:lang w:val="en-AU"/>
              </w:rPr>
              <w:t xml:space="preserve"> cohorts</w:t>
            </w:r>
            <w:r w:rsidR="006570B1">
              <w:rPr>
                <w:rStyle w:val="A4"/>
              </w:rPr>
              <w:t>.</w:t>
            </w:r>
            <w:r w:rsidR="00F159FD">
              <w:rPr>
                <w:rStyle w:val="A4"/>
              </w:rPr>
              <w:t xml:space="preserve"> All the </w:t>
            </w:r>
            <w:r w:rsidR="002435A6">
              <w:rPr>
                <w:rStyle w:val="A4"/>
              </w:rPr>
              <w:t>analyses</w:t>
            </w:r>
            <w:r w:rsidR="00F159FD">
              <w:rPr>
                <w:rStyle w:val="A4"/>
              </w:rPr>
              <w:t xml:space="preserve"> were done in R statistical software</w:t>
            </w:r>
            <w:r w:rsidR="002435A6">
              <w:rPr>
                <w:rStyle w:val="A4"/>
              </w:rPr>
              <w:t xml:space="preserve">. The Groningen University </w:t>
            </w:r>
            <w:r w:rsidR="002435A6" w:rsidRPr="00A17209">
              <w:rPr>
                <w:rStyle w:val="A4"/>
              </w:rPr>
              <w:t>medical ethics committee approved the study, and all</w:t>
            </w:r>
            <w:r w:rsidR="00B96CD3" w:rsidRPr="00A17209">
              <w:rPr>
                <w:rStyle w:val="A4"/>
              </w:rPr>
              <w:t xml:space="preserve"> </w:t>
            </w:r>
            <w:r w:rsidR="002435A6" w:rsidRPr="00A17209">
              <w:rPr>
                <w:rStyle w:val="A4"/>
              </w:rPr>
              <w:t>participants gave written informed consent.</w:t>
            </w:r>
          </w:p>
          <w:p w14:paraId="68537800" w14:textId="0D2F8EC5" w:rsidR="001564A4" w:rsidRPr="00A17209" w:rsidRDefault="001564A4" w:rsidP="00113B1A">
            <w:pPr>
              <w:pStyle w:val="Pa12"/>
              <w:jc w:val="both"/>
              <w:rPr>
                <w:rStyle w:val="A4"/>
                <w:color w:val="auto"/>
              </w:rPr>
            </w:pPr>
            <w:r w:rsidRPr="00A17209">
              <w:rPr>
                <w:rStyle w:val="A4"/>
                <w:b/>
                <w:bCs/>
              </w:rPr>
              <w:t xml:space="preserve">Results: </w:t>
            </w:r>
            <w:r w:rsidR="00CA52B4" w:rsidRPr="00A17209">
              <w:rPr>
                <w:rStyle w:val="A4"/>
              </w:rPr>
              <w:t>TSLP expression was found to be specific to</w:t>
            </w:r>
            <w:r w:rsidR="00CA52B4" w:rsidRPr="00A17209">
              <w:rPr>
                <w:rStyle w:val="A4"/>
                <w:b/>
                <w:bCs/>
              </w:rPr>
              <w:t xml:space="preserve"> resting </w:t>
            </w:r>
            <w:r w:rsidR="00CA52B4" w:rsidRPr="00A17209">
              <w:rPr>
                <w:sz w:val="22"/>
                <w:szCs w:val="22"/>
              </w:rPr>
              <w:t>b</w:t>
            </w:r>
            <w:r w:rsidR="00130753" w:rsidRPr="00A17209">
              <w:rPr>
                <w:sz w:val="22"/>
                <w:szCs w:val="22"/>
              </w:rPr>
              <w:t>asal cells</w:t>
            </w:r>
            <w:r w:rsidR="00DA0A6D" w:rsidRPr="00A17209">
              <w:rPr>
                <w:sz w:val="22"/>
                <w:szCs w:val="22"/>
              </w:rPr>
              <w:t xml:space="preserve"> </w:t>
            </w:r>
            <w:r w:rsidR="00CA52B4" w:rsidRPr="00A17209">
              <w:rPr>
                <w:sz w:val="22"/>
                <w:szCs w:val="22"/>
              </w:rPr>
              <w:t xml:space="preserve">in the HLCA and </w:t>
            </w:r>
            <w:r w:rsidR="009D0758" w:rsidRPr="00A17209">
              <w:rPr>
                <w:sz w:val="22"/>
                <w:szCs w:val="22"/>
              </w:rPr>
              <w:t>in</w:t>
            </w:r>
            <w:r w:rsidR="00DA0A6D" w:rsidRPr="00A17209">
              <w:rPr>
                <w:sz w:val="22"/>
                <w:szCs w:val="22"/>
              </w:rPr>
              <w:t xml:space="preserve"> ALI </w:t>
            </w:r>
            <w:r w:rsidR="00FD090B" w:rsidRPr="00A17209">
              <w:rPr>
                <w:sz w:val="22"/>
                <w:szCs w:val="22"/>
              </w:rPr>
              <w:t>cultures</w:t>
            </w:r>
            <w:r w:rsidR="00E2525E" w:rsidRPr="00A17209">
              <w:rPr>
                <w:sz w:val="22"/>
                <w:szCs w:val="22"/>
              </w:rPr>
              <w:t>. Trajectory</w:t>
            </w:r>
            <w:r w:rsidR="00DA0A6D" w:rsidRPr="00A17209">
              <w:rPr>
                <w:sz w:val="22"/>
                <w:szCs w:val="22"/>
              </w:rPr>
              <w:t xml:space="preserve"> analysis shows </w:t>
            </w:r>
            <w:r w:rsidR="00346490" w:rsidRPr="00A17209">
              <w:rPr>
                <w:sz w:val="22"/>
                <w:szCs w:val="22"/>
              </w:rPr>
              <w:t xml:space="preserve">that </w:t>
            </w:r>
            <w:r w:rsidR="002A39DE" w:rsidRPr="00A17209">
              <w:rPr>
                <w:sz w:val="22"/>
                <w:szCs w:val="22"/>
              </w:rPr>
              <w:t xml:space="preserve">the </w:t>
            </w:r>
            <w:r w:rsidR="00E17030" w:rsidRPr="00A17209">
              <w:rPr>
                <w:sz w:val="22"/>
                <w:szCs w:val="22"/>
              </w:rPr>
              <w:t>TSLP expression can be found in Resting basal cells</w:t>
            </w:r>
            <w:r w:rsidR="00FD090B" w:rsidRPr="00A17209">
              <w:rPr>
                <w:sz w:val="22"/>
                <w:szCs w:val="22"/>
              </w:rPr>
              <w:t>.</w:t>
            </w:r>
            <w:r w:rsidR="002F4725" w:rsidRPr="00A17209">
              <w:rPr>
                <w:sz w:val="22"/>
                <w:szCs w:val="22"/>
              </w:rPr>
              <w:t xml:space="preserve"> When</w:t>
            </w:r>
            <w:r w:rsidR="007A6C2B" w:rsidRPr="00A17209">
              <w:rPr>
                <w:sz w:val="22"/>
                <w:szCs w:val="22"/>
              </w:rPr>
              <w:t xml:space="preserve"> validating these findings with </w:t>
            </w:r>
            <w:r w:rsidR="002F4725" w:rsidRPr="00A17209">
              <w:rPr>
                <w:sz w:val="22"/>
                <w:szCs w:val="22"/>
              </w:rPr>
              <w:t>cellular</w:t>
            </w:r>
            <w:r w:rsidR="007A6C2B" w:rsidRPr="00A17209">
              <w:rPr>
                <w:sz w:val="22"/>
                <w:szCs w:val="22"/>
              </w:rPr>
              <w:t xml:space="preserve"> deconvolution</w:t>
            </w:r>
            <w:r w:rsidR="002F4725" w:rsidRPr="00A17209">
              <w:rPr>
                <w:sz w:val="22"/>
                <w:szCs w:val="22"/>
              </w:rPr>
              <w:t>,</w:t>
            </w:r>
            <w:r w:rsidR="007A6C2B" w:rsidRPr="00A17209">
              <w:rPr>
                <w:sz w:val="22"/>
                <w:szCs w:val="22"/>
              </w:rPr>
              <w:t xml:space="preserve"> </w:t>
            </w:r>
            <w:r w:rsidR="00927F44" w:rsidRPr="00A17209">
              <w:rPr>
                <w:sz w:val="22"/>
                <w:szCs w:val="22"/>
              </w:rPr>
              <w:t>TSLP expression</w:t>
            </w:r>
            <w:r w:rsidR="009A4FF7" w:rsidRPr="00A17209">
              <w:rPr>
                <w:sz w:val="22"/>
                <w:szCs w:val="22"/>
              </w:rPr>
              <w:t xml:space="preserve"> </w:t>
            </w:r>
            <w:r w:rsidR="007C795C" w:rsidRPr="00A17209">
              <w:rPr>
                <w:sz w:val="22"/>
                <w:szCs w:val="22"/>
              </w:rPr>
              <w:t>highly correlates</w:t>
            </w:r>
            <w:r w:rsidR="00927F44" w:rsidRPr="00A17209">
              <w:rPr>
                <w:sz w:val="22"/>
                <w:szCs w:val="22"/>
              </w:rPr>
              <w:t xml:space="preserve"> with basal cells</w:t>
            </w:r>
            <w:r w:rsidR="00291180" w:rsidRPr="00A17209">
              <w:rPr>
                <w:sz w:val="22"/>
                <w:szCs w:val="22"/>
              </w:rPr>
              <w:t xml:space="preserve"> </w:t>
            </w:r>
            <w:r w:rsidR="00C55B11" w:rsidRPr="00A17209">
              <w:rPr>
                <w:sz w:val="22"/>
                <w:szCs w:val="22"/>
              </w:rPr>
              <w:t>(p&lt;0.0001)</w:t>
            </w:r>
            <w:r w:rsidR="009A4FF7" w:rsidRPr="00A17209">
              <w:rPr>
                <w:sz w:val="22"/>
                <w:szCs w:val="22"/>
              </w:rPr>
              <w:t xml:space="preserve"> in </w:t>
            </w:r>
            <w:r w:rsidR="009C14D9" w:rsidRPr="00A17209">
              <w:rPr>
                <w:sz w:val="22"/>
                <w:szCs w:val="22"/>
              </w:rPr>
              <w:t xml:space="preserve">all </w:t>
            </w:r>
            <w:r w:rsidR="0079685C" w:rsidRPr="00A17209">
              <w:rPr>
                <w:sz w:val="22"/>
                <w:szCs w:val="22"/>
              </w:rPr>
              <w:t>three</w:t>
            </w:r>
            <w:r w:rsidR="009C14D9" w:rsidRPr="00A17209">
              <w:rPr>
                <w:sz w:val="22"/>
                <w:szCs w:val="22"/>
              </w:rPr>
              <w:t xml:space="preserve"> cohorts</w:t>
            </w:r>
            <w:r w:rsidR="002F4725" w:rsidRPr="00A17209">
              <w:rPr>
                <w:sz w:val="22"/>
                <w:szCs w:val="22"/>
              </w:rPr>
              <w:t xml:space="preserve">. </w:t>
            </w:r>
            <w:r w:rsidR="00CA52B4" w:rsidRPr="00A17209">
              <w:rPr>
                <w:sz w:val="22"/>
                <w:szCs w:val="22"/>
              </w:rPr>
              <w:t xml:space="preserve">TSLP </w:t>
            </w:r>
            <w:r w:rsidR="00346490" w:rsidRPr="00A17209">
              <w:rPr>
                <w:sz w:val="22"/>
                <w:szCs w:val="22"/>
              </w:rPr>
              <w:t>was significantly</w:t>
            </w:r>
            <w:r w:rsidR="002F4725" w:rsidRPr="00A17209">
              <w:rPr>
                <w:sz w:val="22"/>
                <w:szCs w:val="22"/>
              </w:rPr>
              <w:t xml:space="preserve"> </w:t>
            </w:r>
            <w:r w:rsidR="00CA52B4" w:rsidRPr="00A17209">
              <w:rPr>
                <w:sz w:val="22"/>
                <w:szCs w:val="22"/>
              </w:rPr>
              <w:t>lower</w:t>
            </w:r>
            <w:r w:rsidR="00346490" w:rsidRPr="00A17209">
              <w:rPr>
                <w:sz w:val="22"/>
                <w:szCs w:val="22"/>
              </w:rPr>
              <w:t xml:space="preserve"> </w:t>
            </w:r>
            <w:r w:rsidR="002F4725" w:rsidRPr="00A17209">
              <w:rPr>
                <w:sz w:val="22"/>
                <w:szCs w:val="22"/>
              </w:rPr>
              <w:t xml:space="preserve">expressed in current </w:t>
            </w:r>
            <w:r w:rsidR="003B1E85" w:rsidRPr="00A17209">
              <w:rPr>
                <w:sz w:val="22"/>
                <w:szCs w:val="22"/>
              </w:rPr>
              <w:t xml:space="preserve">smokers </w:t>
            </w:r>
            <w:r w:rsidR="00B520C3" w:rsidRPr="00A17209">
              <w:rPr>
                <w:sz w:val="22"/>
                <w:szCs w:val="22"/>
              </w:rPr>
              <w:t>in</w:t>
            </w:r>
            <w:r w:rsidR="00B748DB" w:rsidRPr="00A17209">
              <w:rPr>
                <w:sz w:val="22"/>
                <w:szCs w:val="22"/>
              </w:rPr>
              <w:t xml:space="preserve"> </w:t>
            </w:r>
            <w:r w:rsidR="007C4A81" w:rsidRPr="00A17209">
              <w:rPr>
                <w:sz w:val="22"/>
                <w:szCs w:val="22"/>
              </w:rPr>
              <w:t xml:space="preserve">both </w:t>
            </w:r>
            <w:r w:rsidR="00B748DB" w:rsidRPr="00A17209">
              <w:rPr>
                <w:sz w:val="22"/>
                <w:szCs w:val="22"/>
              </w:rPr>
              <w:t>GLUCOLD</w:t>
            </w:r>
            <w:r w:rsidR="00B520C3" w:rsidRPr="00A17209">
              <w:rPr>
                <w:sz w:val="22"/>
                <w:szCs w:val="22"/>
              </w:rPr>
              <w:t xml:space="preserve"> (</w:t>
            </w:r>
            <w:r w:rsidR="004070EA" w:rsidRPr="00A17209">
              <w:rPr>
                <w:sz w:val="22"/>
                <w:szCs w:val="22"/>
              </w:rPr>
              <w:t>p</w:t>
            </w:r>
            <w:r w:rsidR="003C7892" w:rsidRPr="00A17209">
              <w:rPr>
                <w:sz w:val="22"/>
                <w:szCs w:val="22"/>
              </w:rPr>
              <w:t>=0.0176)</w:t>
            </w:r>
            <w:r w:rsidR="009223F8" w:rsidRPr="00A17209">
              <w:rPr>
                <w:sz w:val="22"/>
                <w:szCs w:val="22"/>
              </w:rPr>
              <w:t xml:space="preserve"> </w:t>
            </w:r>
            <w:r w:rsidR="007C4A81" w:rsidRPr="00A17209">
              <w:rPr>
                <w:sz w:val="22"/>
                <w:szCs w:val="22"/>
              </w:rPr>
              <w:t xml:space="preserve">and COPD cohorts </w:t>
            </w:r>
            <w:r w:rsidR="00D2780A" w:rsidRPr="00A17209">
              <w:rPr>
                <w:sz w:val="22"/>
                <w:szCs w:val="22"/>
              </w:rPr>
              <w:t>(p</w:t>
            </w:r>
            <w:r w:rsidR="00002A32" w:rsidRPr="00A17209">
              <w:rPr>
                <w:sz w:val="22"/>
                <w:szCs w:val="22"/>
              </w:rPr>
              <w:t>=0.0378)</w:t>
            </w:r>
            <w:r w:rsidR="002F4725" w:rsidRPr="00A17209">
              <w:rPr>
                <w:sz w:val="22"/>
                <w:szCs w:val="22"/>
              </w:rPr>
              <w:t xml:space="preserve"> and </w:t>
            </w:r>
            <w:r w:rsidR="00113B1A" w:rsidRPr="00A17209">
              <w:rPr>
                <w:sz w:val="22"/>
                <w:szCs w:val="22"/>
              </w:rPr>
              <w:t xml:space="preserve">lower expressed in </w:t>
            </w:r>
            <w:r w:rsidR="002F4725" w:rsidRPr="00A17209">
              <w:rPr>
                <w:sz w:val="22"/>
                <w:szCs w:val="22"/>
              </w:rPr>
              <w:t>never-smokers</w:t>
            </w:r>
            <w:r w:rsidR="00113B1A" w:rsidRPr="00A17209">
              <w:rPr>
                <w:sz w:val="22"/>
                <w:szCs w:val="22"/>
              </w:rPr>
              <w:t xml:space="preserve"> in the </w:t>
            </w:r>
            <w:r w:rsidR="00113B1A" w:rsidRPr="00A17209">
              <w:rPr>
                <w:rStyle w:val="A4"/>
              </w:rPr>
              <w:t>NORM cohort</w:t>
            </w:r>
            <w:r w:rsidR="00A63DB0" w:rsidRPr="00A17209">
              <w:rPr>
                <w:sz w:val="22"/>
                <w:szCs w:val="22"/>
              </w:rPr>
              <w:t xml:space="preserve"> </w:t>
            </w:r>
            <w:r w:rsidR="00002A32" w:rsidRPr="00A17209">
              <w:rPr>
                <w:sz w:val="22"/>
                <w:szCs w:val="22"/>
              </w:rPr>
              <w:t>(p=2.</w:t>
            </w:r>
            <w:r w:rsidR="00A63DB0" w:rsidRPr="00A17209">
              <w:rPr>
                <w:sz w:val="22"/>
                <w:szCs w:val="22"/>
              </w:rPr>
              <w:t>5625e-07)</w:t>
            </w:r>
            <w:r w:rsidR="002F4725" w:rsidRPr="00A17209">
              <w:rPr>
                <w:sz w:val="22"/>
                <w:szCs w:val="22"/>
              </w:rPr>
              <w:t>.</w:t>
            </w:r>
            <w:r w:rsidR="007A6C2B" w:rsidRPr="00A17209">
              <w:rPr>
                <w:sz w:val="22"/>
                <w:szCs w:val="22"/>
              </w:rPr>
              <w:t xml:space="preserve"> </w:t>
            </w:r>
          </w:p>
          <w:p w14:paraId="69B04572" w14:textId="6E0EF959" w:rsidR="001564A4" w:rsidRPr="00A17209" w:rsidRDefault="001564A4" w:rsidP="00113B1A">
            <w:pPr>
              <w:pStyle w:val="Pa1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17209">
              <w:rPr>
                <w:rStyle w:val="A4"/>
                <w:b/>
                <w:bCs/>
              </w:rPr>
              <w:t xml:space="preserve">Conclusion: </w:t>
            </w:r>
            <w:r w:rsidR="000230D4" w:rsidRPr="00A17209">
              <w:rPr>
                <w:rStyle w:val="A4"/>
              </w:rPr>
              <w:t>Based on the results</w:t>
            </w:r>
            <w:r w:rsidR="00C732E9" w:rsidRPr="00A17209">
              <w:rPr>
                <w:rStyle w:val="A4"/>
              </w:rPr>
              <w:t>,</w:t>
            </w:r>
            <w:r w:rsidR="000230D4" w:rsidRPr="00A17209">
              <w:rPr>
                <w:rStyle w:val="A4"/>
              </w:rPr>
              <w:t xml:space="preserve"> we can conclude that </w:t>
            </w:r>
            <w:r w:rsidR="00A25A8F" w:rsidRPr="00A17209">
              <w:rPr>
                <w:rStyle w:val="A4"/>
              </w:rPr>
              <w:t>smoking status plays a role in TSLP expression</w:t>
            </w:r>
            <w:r w:rsidR="00C732E9" w:rsidRPr="00A17209">
              <w:rPr>
                <w:rStyle w:val="A4"/>
              </w:rPr>
              <w:t>;</w:t>
            </w:r>
            <w:r w:rsidR="00A25A8F" w:rsidRPr="00A17209">
              <w:rPr>
                <w:rStyle w:val="A4"/>
              </w:rPr>
              <w:t xml:space="preserve"> thus</w:t>
            </w:r>
            <w:r w:rsidR="00C732E9" w:rsidRPr="00A17209">
              <w:rPr>
                <w:rStyle w:val="A4"/>
              </w:rPr>
              <w:t>,</w:t>
            </w:r>
            <w:r w:rsidR="00A25A8F" w:rsidRPr="00A17209">
              <w:rPr>
                <w:rStyle w:val="A4"/>
              </w:rPr>
              <w:t xml:space="preserve"> in </w:t>
            </w:r>
            <w:r w:rsidR="00C732E9" w:rsidRPr="00A17209">
              <w:rPr>
                <w:rStyle w:val="A4"/>
              </w:rPr>
              <w:t>anti-TSLP</w:t>
            </w:r>
            <w:r w:rsidR="00A25A8F" w:rsidRPr="00A17209">
              <w:rPr>
                <w:rStyle w:val="A4"/>
              </w:rPr>
              <w:t xml:space="preserve"> </w:t>
            </w:r>
            <w:r w:rsidR="00C732E9" w:rsidRPr="00A17209">
              <w:rPr>
                <w:rStyle w:val="A4"/>
              </w:rPr>
              <w:t>therapies,</w:t>
            </w:r>
            <w:r w:rsidR="00A25A8F" w:rsidRPr="00A17209">
              <w:rPr>
                <w:rStyle w:val="A4"/>
              </w:rPr>
              <w:t xml:space="preserve"> separating the </w:t>
            </w:r>
            <w:r w:rsidR="00C732E9" w:rsidRPr="00A17209">
              <w:rPr>
                <w:rStyle w:val="A4"/>
              </w:rPr>
              <w:t>patient</w:t>
            </w:r>
            <w:r w:rsidR="00A25A8F" w:rsidRPr="00A17209">
              <w:rPr>
                <w:rStyle w:val="A4"/>
              </w:rPr>
              <w:t xml:space="preserve"> population based </w:t>
            </w:r>
            <w:r w:rsidR="00C732E9" w:rsidRPr="00A17209">
              <w:rPr>
                <w:rStyle w:val="A4"/>
              </w:rPr>
              <w:t>on</w:t>
            </w:r>
            <w:r w:rsidR="00A25A8F" w:rsidRPr="00A17209">
              <w:rPr>
                <w:rStyle w:val="A4"/>
              </w:rPr>
              <w:t xml:space="preserve"> </w:t>
            </w:r>
            <w:r w:rsidR="00C732E9" w:rsidRPr="00A17209">
              <w:rPr>
                <w:rStyle w:val="A4"/>
              </w:rPr>
              <w:t>smoking</w:t>
            </w:r>
            <w:r w:rsidR="00A25A8F" w:rsidRPr="00A17209">
              <w:rPr>
                <w:rStyle w:val="A4"/>
              </w:rPr>
              <w:t xml:space="preserve"> states </w:t>
            </w:r>
            <w:r w:rsidR="00AF0630" w:rsidRPr="00A17209">
              <w:rPr>
                <w:rStyle w:val="A4"/>
              </w:rPr>
              <w:t xml:space="preserve">would be ideal </w:t>
            </w:r>
            <w:r w:rsidR="00C732E9" w:rsidRPr="00A17209">
              <w:rPr>
                <w:rStyle w:val="A4"/>
              </w:rPr>
              <w:t>for</w:t>
            </w:r>
            <w:r w:rsidR="00AF0630" w:rsidRPr="00A17209">
              <w:rPr>
                <w:rStyle w:val="A4"/>
              </w:rPr>
              <w:t xml:space="preserve"> better therapeutic response and </w:t>
            </w:r>
            <w:r w:rsidR="00C732E9" w:rsidRPr="00A17209">
              <w:rPr>
                <w:rStyle w:val="A4"/>
              </w:rPr>
              <w:t xml:space="preserve">patient </w:t>
            </w:r>
            <w:r w:rsidR="00AF0630" w:rsidRPr="00A17209">
              <w:rPr>
                <w:rStyle w:val="A4"/>
              </w:rPr>
              <w:t>outcomes.</w:t>
            </w:r>
          </w:p>
          <w:p w14:paraId="40EB0A81" w14:textId="27375858" w:rsidR="00D2780A" w:rsidRPr="00D83923" w:rsidRDefault="00D2780A" w:rsidP="00D83923">
            <w:pPr>
              <w:pStyle w:val="Default"/>
              <w:rPr>
                <w:sz w:val="22"/>
                <w:szCs w:val="22"/>
              </w:rPr>
            </w:pPr>
            <w:r w:rsidRPr="00A17209">
              <w:rPr>
                <w:rStyle w:val="A4"/>
                <w:b/>
                <w:bCs/>
              </w:rPr>
              <w:t>Key Words:</w:t>
            </w:r>
            <w:r w:rsidRPr="00A17209">
              <w:rPr>
                <w:rStyle w:val="A4"/>
              </w:rPr>
              <w:t xml:space="preserve"> COPD, Biologics treatment, Cellular Deconvolution, Basal cells, smoking </w:t>
            </w:r>
            <w:r w:rsidRPr="00A17209">
              <w:rPr>
                <w:sz w:val="22"/>
                <w:szCs w:val="22"/>
              </w:rPr>
              <w:br/>
            </w:r>
            <w:r w:rsidRPr="00A17209">
              <w:rPr>
                <w:b/>
                <w:bCs/>
                <w:sz w:val="22"/>
                <w:szCs w:val="22"/>
              </w:rPr>
              <w:t>References:</w:t>
            </w:r>
          </w:p>
          <w:p w14:paraId="1693C641" w14:textId="77777777" w:rsidR="001A6777" w:rsidRPr="00A17209" w:rsidRDefault="00D2780A" w:rsidP="001A6777">
            <w:pPr>
              <w:pStyle w:val="EndNoteBibliography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17209">
              <w:rPr>
                <w:rFonts w:ascii="Arial" w:hAnsi="Arial" w:cs="Arial"/>
                <w:sz w:val="22"/>
                <w:szCs w:val="22"/>
                <w:lang w:val="en-GB" w:eastAsia="en-US"/>
              </w:rPr>
              <w:fldChar w:fldCharType="begin"/>
            </w:r>
            <w:r w:rsidRPr="00A17209">
              <w:rPr>
                <w:rFonts w:ascii="Arial" w:hAnsi="Arial" w:cs="Arial"/>
                <w:sz w:val="22"/>
                <w:szCs w:val="22"/>
              </w:rPr>
              <w:instrText xml:space="preserve"> ADDIN EN.REFLIST </w:instrText>
            </w:r>
            <w:r w:rsidRPr="00A17209">
              <w:rPr>
                <w:rFonts w:ascii="Arial" w:hAnsi="Arial" w:cs="Arial"/>
                <w:sz w:val="22"/>
                <w:szCs w:val="22"/>
                <w:lang w:val="en-GB" w:eastAsia="en-US"/>
              </w:rPr>
              <w:fldChar w:fldCharType="separate"/>
            </w:r>
            <w:r w:rsidR="001A6777" w:rsidRPr="00A17209">
              <w:rPr>
                <w:rFonts w:ascii="Arial" w:hAnsi="Arial" w:cs="Arial"/>
                <w:sz w:val="22"/>
                <w:szCs w:val="22"/>
              </w:rPr>
              <w:t>1.</w:t>
            </w:r>
            <w:r w:rsidR="001A6777" w:rsidRPr="00A17209">
              <w:rPr>
                <w:rFonts w:ascii="Arial" w:hAnsi="Arial" w:cs="Arial"/>
                <w:sz w:val="22"/>
                <w:szCs w:val="22"/>
              </w:rPr>
              <w:tab/>
              <w:t xml:space="preserve">Sikkema, L., et al., </w:t>
            </w:r>
            <w:r w:rsidR="001A6777" w:rsidRPr="00A17209">
              <w:rPr>
                <w:rFonts w:ascii="Arial" w:hAnsi="Arial" w:cs="Arial"/>
                <w:i/>
                <w:sz w:val="22"/>
                <w:szCs w:val="22"/>
              </w:rPr>
              <w:t>An integrated cell atlas of the lung in health and disease.</w:t>
            </w:r>
            <w:r w:rsidR="001A6777" w:rsidRPr="00A17209">
              <w:rPr>
                <w:rFonts w:ascii="Arial" w:hAnsi="Arial" w:cs="Arial"/>
                <w:sz w:val="22"/>
                <w:szCs w:val="22"/>
              </w:rPr>
              <w:t xml:space="preserve"> Nature Medicine, 2023. </w:t>
            </w:r>
            <w:r w:rsidR="001A6777" w:rsidRPr="00A17209"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1A6777" w:rsidRPr="00A17209">
              <w:rPr>
                <w:rFonts w:ascii="Arial" w:hAnsi="Arial" w:cs="Arial"/>
                <w:sz w:val="22"/>
                <w:szCs w:val="22"/>
              </w:rPr>
              <w:t>(6): p. 1563-1577.</w:t>
            </w:r>
          </w:p>
          <w:p w14:paraId="320E59A4" w14:textId="59ECD84F" w:rsidR="001A6777" w:rsidRPr="00A17209" w:rsidRDefault="001A6777" w:rsidP="001A6777">
            <w:pPr>
              <w:pStyle w:val="EndNoteBibliography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17209">
              <w:rPr>
                <w:rFonts w:ascii="Arial" w:hAnsi="Arial" w:cs="Arial"/>
                <w:sz w:val="22"/>
                <w:szCs w:val="22"/>
              </w:rPr>
              <w:t>2.</w:t>
            </w:r>
            <w:r w:rsidRPr="00A17209">
              <w:rPr>
                <w:rFonts w:ascii="Arial" w:hAnsi="Arial" w:cs="Arial"/>
                <w:sz w:val="22"/>
                <w:szCs w:val="22"/>
              </w:rPr>
              <w:tab/>
              <w:t xml:space="preserve">van der Does, A.M. et al., </w:t>
            </w:r>
            <w:r w:rsidRPr="00A17209">
              <w:rPr>
                <w:rFonts w:ascii="Arial" w:hAnsi="Arial" w:cs="Arial"/>
                <w:i/>
                <w:sz w:val="22"/>
                <w:szCs w:val="22"/>
              </w:rPr>
              <w:t>Early transcriptional responses of bronchial epithelial cells to whole cigarette smoke mirror those of in-vivo exposed human bronchial mucosa.</w:t>
            </w:r>
            <w:r w:rsidRPr="00A17209">
              <w:rPr>
                <w:rFonts w:ascii="Arial" w:hAnsi="Arial" w:cs="Arial"/>
                <w:sz w:val="22"/>
                <w:szCs w:val="22"/>
              </w:rPr>
              <w:t xml:space="preserve"> Respiratory Research, 2022. </w:t>
            </w:r>
            <w:r w:rsidRPr="00A17209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A17209">
              <w:rPr>
                <w:rFonts w:ascii="Arial" w:hAnsi="Arial" w:cs="Arial"/>
                <w:sz w:val="22"/>
                <w:szCs w:val="22"/>
              </w:rPr>
              <w:t>(1): p. 227.</w:t>
            </w:r>
          </w:p>
          <w:p w14:paraId="196E7BAC" w14:textId="2DB0FC82" w:rsidR="001564A4" w:rsidRPr="00A17209" w:rsidRDefault="00D2780A" w:rsidP="000A28E2">
            <w:pPr>
              <w:pStyle w:val="Pa12"/>
              <w:rPr>
                <w:rStyle w:val="A4"/>
                <w:color w:val="auto"/>
              </w:rPr>
            </w:pPr>
            <w:r w:rsidRPr="00A17209">
              <w:rPr>
                <w:sz w:val="22"/>
                <w:szCs w:val="22"/>
              </w:rPr>
              <w:fldChar w:fldCharType="end"/>
            </w:r>
          </w:p>
          <w:p w14:paraId="3E8B4283" w14:textId="77777777" w:rsidR="001564A4" w:rsidRPr="00A17209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17209">
              <w:rPr>
                <w:rStyle w:val="A4"/>
                <w:b/>
                <w:bCs/>
              </w:rPr>
              <w:t xml:space="preserve">Grant Support: </w:t>
            </w:r>
          </w:p>
          <w:p w14:paraId="0E3EED17" w14:textId="77777777" w:rsidR="00D83923" w:rsidRDefault="00F8596F" w:rsidP="000A28E2">
            <w:pPr>
              <w:pStyle w:val="Pa12"/>
              <w:rPr>
                <w:sz w:val="22"/>
                <w:szCs w:val="22"/>
              </w:rPr>
            </w:pPr>
            <w:r w:rsidRPr="00A17209">
              <w:rPr>
                <w:sz w:val="22"/>
                <w:szCs w:val="22"/>
              </w:rPr>
              <w:t xml:space="preserve">European </w:t>
            </w:r>
            <w:r w:rsidR="006E40BD" w:rsidRPr="00A17209">
              <w:rPr>
                <w:sz w:val="22"/>
                <w:szCs w:val="22"/>
              </w:rPr>
              <w:t>R</w:t>
            </w:r>
            <w:r w:rsidRPr="00A17209">
              <w:rPr>
                <w:sz w:val="22"/>
                <w:szCs w:val="22"/>
              </w:rPr>
              <w:t xml:space="preserve">espiratory </w:t>
            </w:r>
            <w:r w:rsidR="000F381A" w:rsidRPr="00A17209">
              <w:rPr>
                <w:sz w:val="22"/>
                <w:szCs w:val="22"/>
              </w:rPr>
              <w:t>Society short</w:t>
            </w:r>
            <w:r w:rsidRPr="00A17209">
              <w:rPr>
                <w:sz w:val="22"/>
                <w:szCs w:val="22"/>
              </w:rPr>
              <w:t>-term</w:t>
            </w:r>
            <w:r w:rsidR="006E40BD" w:rsidRPr="00A17209">
              <w:rPr>
                <w:sz w:val="22"/>
                <w:szCs w:val="22"/>
              </w:rPr>
              <w:t xml:space="preserve"> fellowship</w:t>
            </w:r>
            <w:r w:rsidR="006E40BD">
              <w:rPr>
                <w:sz w:val="22"/>
                <w:szCs w:val="22"/>
              </w:rPr>
              <w:t xml:space="preserve"> </w:t>
            </w:r>
          </w:p>
          <w:p w14:paraId="1F1A38FD" w14:textId="77777777" w:rsidR="00D83923" w:rsidRPr="00E667ED" w:rsidRDefault="00D83923" w:rsidP="00D83923">
            <w:pPr>
              <w:pStyle w:val="Pa12"/>
              <w:spacing w:line="24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667ED">
              <w:rPr>
                <w:rStyle w:val="A4"/>
                <w:b/>
                <w:bCs/>
              </w:rPr>
              <w:t>Declaration of Interest</w:t>
            </w:r>
            <w:r w:rsidRPr="00E667ED">
              <w:rPr>
                <w:sz w:val="22"/>
                <w:szCs w:val="22"/>
              </w:rPr>
              <w:t xml:space="preserve"> </w:t>
            </w:r>
            <w:r w:rsidRPr="00E667ED">
              <w:rPr>
                <w:rStyle w:val="A4"/>
                <w:b/>
                <w:bCs/>
              </w:rPr>
              <w:t>Statement:</w:t>
            </w:r>
            <w:r>
              <w:t xml:space="preserve"> </w:t>
            </w:r>
            <w:r w:rsidRPr="00EB4FD5">
              <w:rPr>
                <w:rStyle w:val="A4"/>
              </w:rPr>
              <w:t>W.T- has reported receiving consulting and institutional fees from Merck Sharp Dohme and Bristol-Myers-Squibb and reported conducting a role in the Dutch Society of Pathology as a board member and serving as a council member for Research and Innovation of the Federation of Medical Specialists. I.H- reported receiving research grants from Boehringer Ingelheim, Health Holland, NOW (</w:t>
            </w:r>
            <w:proofErr w:type="spellStart"/>
            <w:r w:rsidRPr="00EB4FD5">
              <w:rPr>
                <w:rStyle w:val="A4"/>
              </w:rPr>
              <w:t>ZoNMW</w:t>
            </w:r>
            <w:proofErr w:type="spellEnd"/>
            <w:r w:rsidRPr="00EB4FD5">
              <w:rPr>
                <w:rStyle w:val="A4"/>
              </w:rPr>
              <w:t xml:space="preserve">); Netherlands Scientific Organisation and received payments for working as </w:t>
            </w:r>
            <w:r>
              <w:rPr>
                <w:rStyle w:val="A4"/>
              </w:rPr>
              <w:t xml:space="preserve">an </w:t>
            </w:r>
            <w:r w:rsidRPr="00EB4FD5">
              <w:rPr>
                <w:rStyle w:val="A4"/>
              </w:rPr>
              <w:t xml:space="preserve">external examiner in thesis defence </w:t>
            </w:r>
            <w:r>
              <w:rPr>
                <w:rStyle w:val="A4"/>
              </w:rPr>
              <w:t xml:space="preserve">in </w:t>
            </w:r>
            <w:r w:rsidRPr="00EB4FD5">
              <w:rPr>
                <w:rStyle w:val="A4"/>
              </w:rPr>
              <w:t>Gothenburg, Sweden. Other authors declared no conflict of interest, financial or otherwise.</w:t>
            </w:r>
          </w:p>
          <w:p w14:paraId="7F8381F0" w14:textId="576A55BF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0C4400F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xp0zzs42fds5eas0dvsss8pts5dxp05sww&quot;&gt;My EndNote Library-2019-2021&lt;record-ids&gt;&lt;item&gt;1083&lt;/item&gt;&lt;item&gt;1105&lt;/item&gt;&lt;/record-ids&gt;&lt;/item&gt;&lt;/Libraries&gt;"/>
  </w:docVars>
  <w:rsids>
    <w:rsidRoot w:val="001564A4"/>
    <w:rsid w:val="00002A32"/>
    <w:rsid w:val="000230D4"/>
    <w:rsid w:val="000605F6"/>
    <w:rsid w:val="000807D5"/>
    <w:rsid w:val="000B3E2E"/>
    <w:rsid w:val="000D3855"/>
    <w:rsid w:val="000F381A"/>
    <w:rsid w:val="00113B1A"/>
    <w:rsid w:val="00130753"/>
    <w:rsid w:val="001564A4"/>
    <w:rsid w:val="00181FD5"/>
    <w:rsid w:val="001A5131"/>
    <w:rsid w:val="001A6777"/>
    <w:rsid w:val="001B5C8C"/>
    <w:rsid w:val="001C01BB"/>
    <w:rsid w:val="00210702"/>
    <w:rsid w:val="002435A6"/>
    <w:rsid w:val="00244E25"/>
    <w:rsid w:val="00291180"/>
    <w:rsid w:val="002A39DE"/>
    <w:rsid w:val="002D4581"/>
    <w:rsid w:val="002F4725"/>
    <w:rsid w:val="002F51DC"/>
    <w:rsid w:val="002F6513"/>
    <w:rsid w:val="002F6EB1"/>
    <w:rsid w:val="003147FF"/>
    <w:rsid w:val="00346490"/>
    <w:rsid w:val="00382318"/>
    <w:rsid w:val="003A7352"/>
    <w:rsid w:val="003B1E85"/>
    <w:rsid w:val="003C7892"/>
    <w:rsid w:val="003D385C"/>
    <w:rsid w:val="003E5B49"/>
    <w:rsid w:val="004070EA"/>
    <w:rsid w:val="00413CF0"/>
    <w:rsid w:val="00420199"/>
    <w:rsid w:val="00422DC0"/>
    <w:rsid w:val="004619F5"/>
    <w:rsid w:val="00466180"/>
    <w:rsid w:val="004D1DDD"/>
    <w:rsid w:val="0051574E"/>
    <w:rsid w:val="00553355"/>
    <w:rsid w:val="005C1269"/>
    <w:rsid w:val="005E0DCC"/>
    <w:rsid w:val="00612617"/>
    <w:rsid w:val="00634659"/>
    <w:rsid w:val="00654036"/>
    <w:rsid w:val="006570B1"/>
    <w:rsid w:val="00677976"/>
    <w:rsid w:val="006B6E5A"/>
    <w:rsid w:val="006E40BD"/>
    <w:rsid w:val="006E79F1"/>
    <w:rsid w:val="00737F8F"/>
    <w:rsid w:val="00755377"/>
    <w:rsid w:val="00771327"/>
    <w:rsid w:val="0079685C"/>
    <w:rsid w:val="007A2F31"/>
    <w:rsid w:val="007A6C2B"/>
    <w:rsid w:val="007C4A81"/>
    <w:rsid w:val="007C795C"/>
    <w:rsid w:val="007D1BC3"/>
    <w:rsid w:val="007F1EF6"/>
    <w:rsid w:val="00806093"/>
    <w:rsid w:val="00810F16"/>
    <w:rsid w:val="008156E9"/>
    <w:rsid w:val="00835924"/>
    <w:rsid w:val="00854BA0"/>
    <w:rsid w:val="008803FA"/>
    <w:rsid w:val="00895219"/>
    <w:rsid w:val="008C7336"/>
    <w:rsid w:val="009223F8"/>
    <w:rsid w:val="00927F44"/>
    <w:rsid w:val="00935924"/>
    <w:rsid w:val="0094788D"/>
    <w:rsid w:val="00957718"/>
    <w:rsid w:val="00976F30"/>
    <w:rsid w:val="009A4FF7"/>
    <w:rsid w:val="009A72FA"/>
    <w:rsid w:val="009C14D9"/>
    <w:rsid w:val="009D0758"/>
    <w:rsid w:val="009E6B1B"/>
    <w:rsid w:val="00A016F0"/>
    <w:rsid w:val="00A16035"/>
    <w:rsid w:val="00A17209"/>
    <w:rsid w:val="00A25A8F"/>
    <w:rsid w:val="00A36454"/>
    <w:rsid w:val="00A423F6"/>
    <w:rsid w:val="00A4703B"/>
    <w:rsid w:val="00A60D46"/>
    <w:rsid w:val="00A63DB0"/>
    <w:rsid w:val="00A8426B"/>
    <w:rsid w:val="00AA0A14"/>
    <w:rsid w:val="00AC6E3F"/>
    <w:rsid w:val="00AD1599"/>
    <w:rsid w:val="00AF0630"/>
    <w:rsid w:val="00B12E32"/>
    <w:rsid w:val="00B50FEE"/>
    <w:rsid w:val="00B520C3"/>
    <w:rsid w:val="00B748DB"/>
    <w:rsid w:val="00B8113D"/>
    <w:rsid w:val="00B96CD3"/>
    <w:rsid w:val="00BC4F34"/>
    <w:rsid w:val="00C30A1C"/>
    <w:rsid w:val="00C55B11"/>
    <w:rsid w:val="00C62645"/>
    <w:rsid w:val="00C62C0F"/>
    <w:rsid w:val="00C703BB"/>
    <w:rsid w:val="00C72F3F"/>
    <w:rsid w:val="00C732E9"/>
    <w:rsid w:val="00CA52B4"/>
    <w:rsid w:val="00CA7DCD"/>
    <w:rsid w:val="00CB0F03"/>
    <w:rsid w:val="00D2780A"/>
    <w:rsid w:val="00D34403"/>
    <w:rsid w:val="00D70D04"/>
    <w:rsid w:val="00D83923"/>
    <w:rsid w:val="00D92DD2"/>
    <w:rsid w:val="00DA0A6D"/>
    <w:rsid w:val="00DE7912"/>
    <w:rsid w:val="00DF2A67"/>
    <w:rsid w:val="00E0700F"/>
    <w:rsid w:val="00E1412F"/>
    <w:rsid w:val="00E14E28"/>
    <w:rsid w:val="00E17030"/>
    <w:rsid w:val="00E2525E"/>
    <w:rsid w:val="00E81600"/>
    <w:rsid w:val="00E81E65"/>
    <w:rsid w:val="00E84CBA"/>
    <w:rsid w:val="00E91D56"/>
    <w:rsid w:val="00ED2C46"/>
    <w:rsid w:val="00EE0133"/>
    <w:rsid w:val="00F159FD"/>
    <w:rsid w:val="00F27BCC"/>
    <w:rsid w:val="00F3030C"/>
    <w:rsid w:val="00F34585"/>
    <w:rsid w:val="00F402E2"/>
    <w:rsid w:val="00F65787"/>
    <w:rsid w:val="00F8596F"/>
    <w:rsid w:val="00FC26FA"/>
    <w:rsid w:val="00FC6C5A"/>
    <w:rsid w:val="00FD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30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30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0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DefaultChar">
    <w:name w:val="Default Char"/>
    <w:basedOn w:val="DefaultParagraphFont"/>
    <w:link w:val="Default"/>
    <w:rsid w:val="00D2780A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D2780A"/>
    <w:rPr>
      <w:rFonts w:ascii="Arial" w:eastAsia="Times New Roman" w:hAnsi="Arial" w:cs="Arial"/>
      <w:color w:val="000000"/>
      <w:sz w:val="24"/>
      <w:szCs w:val="24"/>
      <w:lang w:eastAsia="en-NZ"/>
    </w:rPr>
  </w:style>
  <w:style w:type="paragraph" w:customStyle="1" w:styleId="EndNoteBibliography">
    <w:name w:val="EndNote Bibliography"/>
    <w:basedOn w:val="Normal"/>
    <w:link w:val="EndNoteBibliographyChar"/>
    <w:rsid w:val="00D2780A"/>
    <w:rPr>
      <w:noProof/>
      <w:color w:val="000000"/>
      <w:lang w:val="en-US" w:eastAsia="en-NZ"/>
    </w:rPr>
  </w:style>
  <w:style w:type="character" w:customStyle="1" w:styleId="EndNoteBibliographyChar">
    <w:name w:val="EndNote Bibliography Char"/>
    <w:basedOn w:val="Pa12Char"/>
    <w:link w:val="EndNoteBibliography"/>
    <w:rsid w:val="00D2780A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customStyle="1" w:styleId="EndNoteBibliographyTitle">
    <w:name w:val="EndNote Bibliography Title"/>
    <w:basedOn w:val="Normal"/>
    <w:link w:val="EndNoteBibliographyTitleChar"/>
    <w:rsid w:val="00D70D04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Pa12Char"/>
    <w:link w:val="EndNoteBibliographyTitle"/>
    <w:rsid w:val="00D70D04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styleId="Revision">
    <w:name w:val="Revision"/>
    <w:hidden/>
    <w:uiPriority w:val="99"/>
    <w:semiHidden/>
    <w:rsid w:val="00CA52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72F3F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FFE3C-AD21-4EEB-B2D2-9809A314C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Senani Rathnayake Mudiyanselage</cp:lastModifiedBy>
  <cp:revision>3</cp:revision>
  <dcterms:created xsi:type="dcterms:W3CDTF">2023-10-19T11:35:00Z</dcterms:created>
  <dcterms:modified xsi:type="dcterms:W3CDTF">2023-10-19T12:55:00Z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d33843e059fc0015151465c0e9bbaf9b3f9e375b293de49ba27e610d90d17ef3</vt:lpwstr>
  </property>
</Properties>
</file>