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1564A4" w:rsidRPr="007E4A1F" w14:paraId="5C38377B" w14:textId="77777777" w:rsidTr="00F67800">
        <w:trPr>
          <w:trHeight w:val="630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5C44F357" w14:textId="410FC9E1" w:rsidR="001564A4" w:rsidRPr="007E4A1F" w:rsidRDefault="00F67800" w:rsidP="00F67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Reducing psychological symptoms in severe asthma: desired model of care</w:t>
            </w:r>
          </w:p>
        </w:tc>
      </w:tr>
      <w:tr w:rsidR="001564A4" w:rsidRPr="007E4A1F" w14:paraId="0E2E035C" w14:textId="77777777" w:rsidTr="007E4A1F">
        <w:trPr>
          <w:trHeight w:val="347"/>
          <w:jc w:val="center"/>
        </w:trPr>
        <w:tc>
          <w:tcPr>
            <w:tcW w:w="9067" w:type="dxa"/>
            <w:shd w:val="clear" w:color="auto" w:fill="auto"/>
          </w:tcPr>
          <w:p w14:paraId="73B55295" w14:textId="58BD6E8D" w:rsidR="001564A4" w:rsidRPr="007E4A1F" w:rsidRDefault="00E22069" w:rsidP="00E22069">
            <w:pP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7E4A1F">
              <w:rPr>
                <w:rFonts w:ascii="Arial" w:hAnsi="Arial" w:cs="Arial"/>
                <w:sz w:val="22"/>
                <w:szCs w:val="22"/>
                <w:lang w:val="en-US"/>
              </w:rPr>
              <w:t>Michelle Stubbs</w:t>
            </w:r>
            <w:r w:rsidRPr="007E4A1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Pr="007E4A1F">
              <w:rPr>
                <w:rFonts w:ascii="Arial" w:hAnsi="Arial" w:cs="Arial"/>
                <w:sz w:val="22"/>
                <w:szCs w:val="22"/>
                <w:lang w:val="en-US"/>
              </w:rPr>
              <w:t xml:space="preserve">, Vanessa </w:t>
            </w:r>
            <w:r w:rsidR="00C519E7">
              <w:rPr>
                <w:rFonts w:ascii="Arial" w:hAnsi="Arial" w:cs="Arial"/>
                <w:sz w:val="22"/>
                <w:szCs w:val="22"/>
                <w:lang w:val="en-US"/>
              </w:rPr>
              <w:t xml:space="preserve">M </w:t>
            </w:r>
            <w:r w:rsidR="00C519E7" w:rsidRPr="007E4A1F">
              <w:rPr>
                <w:rFonts w:ascii="Arial" w:hAnsi="Arial" w:cs="Arial"/>
                <w:sz w:val="22"/>
                <w:szCs w:val="22"/>
                <w:lang w:val="en-US"/>
              </w:rPr>
              <w:t>Mc</w:t>
            </w:r>
            <w:r w:rsidR="00C519E7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="00C519E7" w:rsidRPr="007E4A1F">
              <w:rPr>
                <w:rFonts w:ascii="Arial" w:hAnsi="Arial" w:cs="Arial"/>
                <w:sz w:val="22"/>
                <w:szCs w:val="22"/>
                <w:lang w:val="en-US"/>
              </w:rPr>
              <w:t>onald</w:t>
            </w:r>
            <w:r w:rsidR="00C519E7" w:rsidRPr="007E4A1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Pr="007E4A1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,2,3</w:t>
            </w:r>
            <w:r w:rsidR="00C519E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,4</w:t>
            </w:r>
            <w:r w:rsidRPr="007E4A1F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7E4A1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7E4A1F">
              <w:rPr>
                <w:rFonts w:ascii="Arial" w:hAnsi="Arial" w:cs="Arial"/>
                <w:sz w:val="22"/>
                <w:szCs w:val="22"/>
                <w:lang w:val="en-US"/>
              </w:rPr>
              <w:t xml:space="preserve">Peter </w:t>
            </w:r>
            <w:r w:rsidR="00C519E7">
              <w:rPr>
                <w:rFonts w:ascii="Arial" w:hAnsi="Arial" w:cs="Arial"/>
                <w:sz w:val="22"/>
                <w:szCs w:val="22"/>
                <w:lang w:val="en-US"/>
              </w:rPr>
              <w:t xml:space="preserve">G </w:t>
            </w:r>
            <w:r w:rsidRPr="007E4A1F">
              <w:rPr>
                <w:rFonts w:ascii="Arial" w:hAnsi="Arial" w:cs="Arial"/>
                <w:sz w:val="22"/>
                <w:szCs w:val="22"/>
                <w:lang w:val="en-US"/>
              </w:rPr>
              <w:t>Gibson</w:t>
            </w:r>
            <w:r w:rsidRPr="007E4A1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2,3</w:t>
            </w:r>
            <w:r w:rsidRPr="007E4A1F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7E4A1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7E4A1F">
              <w:rPr>
                <w:rFonts w:ascii="Arial" w:hAnsi="Arial" w:cs="Arial"/>
                <w:sz w:val="22"/>
                <w:szCs w:val="22"/>
                <w:lang w:val="en-US"/>
              </w:rPr>
              <w:t>Janelle Yorke</w:t>
            </w:r>
            <w:r w:rsidRPr="007E4A1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4,5</w:t>
            </w:r>
            <w:r w:rsidRPr="007E4A1F">
              <w:rPr>
                <w:rFonts w:ascii="Arial" w:hAnsi="Arial" w:cs="Arial"/>
                <w:sz w:val="22"/>
                <w:szCs w:val="22"/>
                <w:lang w:val="en-US"/>
              </w:rPr>
              <w:t>, Vanessa</w:t>
            </w:r>
            <w:r w:rsidR="00C519E7">
              <w:rPr>
                <w:rFonts w:ascii="Arial" w:hAnsi="Arial" w:cs="Arial"/>
                <w:sz w:val="22"/>
                <w:szCs w:val="22"/>
                <w:lang w:val="en-US"/>
              </w:rPr>
              <w:t xml:space="preserve"> L</w:t>
            </w:r>
            <w:r w:rsidRPr="007E4A1F">
              <w:rPr>
                <w:rFonts w:ascii="Arial" w:hAnsi="Arial" w:cs="Arial"/>
                <w:sz w:val="22"/>
                <w:szCs w:val="22"/>
                <w:lang w:val="en-US"/>
              </w:rPr>
              <w:t xml:space="preserve"> Clark</w:t>
            </w:r>
            <w:r w:rsidRPr="007E4A1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</w:p>
        </w:tc>
      </w:tr>
      <w:tr w:rsidR="001564A4" w:rsidRPr="007E4A1F" w14:paraId="385A19D9" w14:textId="77777777" w:rsidTr="007E4A1F">
        <w:trPr>
          <w:trHeight w:val="175"/>
          <w:jc w:val="center"/>
        </w:trPr>
        <w:tc>
          <w:tcPr>
            <w:tcW w:w="9067" w:type="dxa"/>
            <w:shd w:val="clear" w:color="auto" w:fill="auto"/>
          </w:tcPr>
          <w:p w14:paraId="1643A330" w14:textId="2C3C145B" w:rsidR="001564A4" w:rsidRPr="007E4A1F" w:rsidRDefault="001564A4" w:rsidP="007E4A1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E4A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22069" w:rsidRPr="007E4A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E22069" w:rsidRPr="007E4A1F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>School of Nursing and Midwifery, The University of Newcastle, Newcastle, NSW, Australia</w:t>
            </w:r>
          </w:p>
          <w:p w14:paraId="51BC4AF9" w14:textId="0AC3BED1" w:rsidR="00E22069" w:rsidRPr="007E4A1F" w:rsidRDefault="001564A4" w:rsidP="007E4A1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E4A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E22069" w:rsidRPr="007E4A1F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 xml:space="preserve"> National Health and Medical Research Council Centre for Research Excellence in Severe Asthma, The University of Newcastle, Newcas</w:t>
            </w:r>
            <w:r w:rsidR="00876A23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>t</w:t>
            </w:r>
            <w:r w:rsidR="00E22069" w:rsidRPr="007E4A1F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>le, NSW, Australia</w:t>
            </w:r>
          </w:p>
          <w:p w14:paraId="6BCADC27" w14:textId="55AD3ECB" w:rsidR="001564A4" w:rsidRPr="007E4A1F" w:rsidRDefault="001564A4" w:rsidP="007E4A1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E4A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E22069" w:rsidRPr="007E4A1F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 xml:space="preserve"> Department of Respiratory and Sleep Medicine, John Hunter Hospital, Hunter Medical Research Institute, Newcastle, NSW, Australia</w:t>
            </w:r>
          </w:p>
          <w:p w14:paraId="5A57372A" w14:textId="2652B154" w:rsidR="00E22069" w:rsidRPr="007E4A1F" w:rsidRDefault="001564A4" w:rsidP="007E4A1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E4A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E22069" w:rsidRPr="007E4A1F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 xml:space="preserve"> School of Health Sciences, University of Manchester, Manchester, UK</w:t>
            </w:r>
          </w:p>
          <w:p w14:paraId="45ED36BF" w14:textId="6D5819DB" w:rsidR="001564A4" w:rsidRPr="007E4A1F" w:rsidRDefault="001564A4" w:rsidP="007E4A1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7E4A1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E22069" w:rsidRPr="007E4A1F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 xml:space="preserve"> Christie Patient Centred Research, The Christie NHS Foundation Trust, Manchester, UK</w:t>
            </w:r>
          </w:p>
        </w:tc>
      </w:tr>
      <w:tr w:rsidR="001564A4" w:rsidRPr="007E4A1F" w14:paraId="6DAF615A" w14:textId="77777777" w:rsidTr="007E4A1F">
        <w:trPr>
          <w:trHeight w:hRule="exact" w:val="9462"/>
          <w:jc w:val="center"/>
        </w:trPr>
        <w:tc>
          <w:tcPr>
            <w:tcW w:w="9067" w:type="dxa"/>
            <w:shd w:val="clear" w:color="auto" w:fill="auto"/>
          </w:tcPr>
          <w:p w14:paraId="61732DBE" w14:textId="77777777" w:rsidR="00F67800" w:rsidRDefault="00F67800" w:rsidP="00E22069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219D1597" w14:textId="7ABDE124" w:rsidR="001564A4" w:rsidRPr="00F67800" w:rsidRDefault="001564A4" w:rsidP="00E22069">
            <w:pPr>
              <w:pStyle w:val="Pa12"/>
              <w:spacing w:line="240" w:lineRule="auto"/>
              <w:rPr>
                <w:color w:val="000000"/>
                <w:sz w:val="22"/>
                <w:szCs w:val="22"/>
              </w:rPr>
            </w:pPr>
            <w:r w:rsidRPr="007E4A1F">
              <w:rPr>
                <w:rStyle w:val="A4"/>
                <w:b/>
                <w:bCs/>
              </w:rPr>
              <w:t xml:space="preserve">Introduction/Aim: </w:t>
            </w:r>
            <w:r w:rsidRPr="007E4A1F">
              <w:rPr>
                <w:sz w:val="22"/>
                <w:szCs w:val="22"/>
              </w:rPr>
              <w:br/>
            </w:r>
            <w:r w:rsidR="00E22069" w:rsidRPr="007E4A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The treatable traits approach to management of severe asthma includes assessment of symptoms of </w:t>
            </w:r>
            <w:r w:rsidR="00E22069" w:rsidRPr="00F6780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anxiety and depression, however specific components of a targeted intervention to improve these symptoms are unknown.  We aimed to understand key </w:t>
            </w:r>
            <w:r w:rsidR="006D6848" w:rsidRPr="00F6780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non-pharmacological </w:t>
            </w:r>
            <w:r w:rsidR="00E22069" w:rsidRPr="00F6780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components of a </w:t>
            </w:r>
            <w:r w:rsidR="00C519E7" w:rsidRPr="00F6780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desired </w:t>
            </w:r>
            <w:r w:rsidR="00E22069" w:rsidRPr="00F67800">
              <w:rPr>
                <w:color w:val="000000" w:themeColor="text1"/>
                <w:sz w:val="22"/>
                <w:szCs w:val="22"/>
              </w:rPr>
              <w:t xml:space="preserve">model of care </w:t>
            </w:r>
            <w:r w:rsidR="00C519E7" w:rsidRPr="00F67800">
              <w:rPr>
                <w:color w:val="000000" w:themeColor="text1"/>
                <w:sz w:val="22"/>
                <w:szCs w:val="22"/>
              </w:rPr>
              <w:t xml:space="preserve">informed </w:t>
            </w:r>
            <w:r w:rsidR="00E22069" w:rsidRPr="00F67800">
              <w:rPr>
                <w:color w:val="000000" w:themeColor="text1"/>
                <w:sz w:val="22"/>
                <w:szCs w:val="22"/>
              </w:rPr>
              <w:t>by adults with severe asthma and symptoms of anxiety and/or depression.</w:t>
            </w:r>
          </w:p>
          <w:p w14:paraId="3D770CF7" w14:textId="77777777" w:rsidR="001564A4" w:rsidRPr="00F67800" w:rsidRDefault="001564A4" w:rsidP="00E22069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7C76B250" w14:textId="7E8E538A" w:rsidR="001564A4" w:rsidRPr="00F67800" w:rsidRDefault="001564A4" w:rsidP="00E22069">
            <w:pPr>
              <w:pStyle w:val="Pa1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67800">
              <w:rPr>
                <w:rStyle w:val="A4"/>
                <w:b/>
                <w:bCs/>
              </w:rPr>
              <w:t xml:space="preserve">Methods: </w:t>
            </w:r>
            <w:r w:rsidRPr="00F67800">
              <w:rPr>
                <w:sz w:val="22"/>
                <w:szCs w:val="22"/>
              </w:rPr>
              <w:br/>
            </w:r>
            <w:r w:rsidR="00E22069" w:rsidRPr="00F67800">
              <w:rPr>
                <w:sz w:val="22"/>
                <w:szCs w:val="22"/>
              </w:rPr>
              <w:t xml:space="preserve">Adults (N=20) with severe asthma and symptoms of anxiety and/or depression (determined by Hospital Anxiety and Depression Scale subscores of </w:t>
            </w:r>
            <w:r w:rsidR="00E22069" w:rsidRPr="00F67800">
              <w:rPr>
                <w:color w:val="000000" w:themeColor="text1"/>
                <w:sz w:val="22"/>
                <w:szCs w:val="22"/>
                <w:shd w:val="clear" w:color="auto" w:fill="FCFCFC"/>
                <w:lang w:val="en-GB"/>
              </w:rPr>
              <w:t xml:space="preserve">≥8 on either scale) </w:t>
            </w:r>
            <w:r w:rsidR="00E22069" w:rsidRPr="00F67800">
              <w:rPr>
                <w:sz w:val="22"/>
                <w:szCs w:val="22"/>
              </w:rPr>
              <w:t>participated in a face-to-face or telephone</w:t>
            </w:r>
            <w:r w:rsidR="00C519E7" w:rsidRPr="00F67800">
              <w:rPr>
                <w:sz w:val="22"/>
                <w:szCs w:val="22"/>
              </w:rPr>
              <w:t xml:space="preserve"> semi-structured</w:t>
            </w:r>
            <w:r w:rsidR="00E22069" w:rsidRPr="00F67800">
              <w:rPr>
                <w:sz w:val="22"/>
                <w:szCs w:val="22"/>
              </w:rPr>
              <w:t xml:space="preserve"> interview.  Data analysis was undertaken using a hybrid approach</w:t>
            </w:r>
            <w:r w:rsidR="00C519E7" w:rsidRPr="00F67800">
              <w:rPr>
                <w:sz w:val="22"/>
                <w:szCs w:val="22"/>
              </w:rPr>
              <w:t xml:space="preserve"> utilising </w:t>
            </w:r>
            <w:r w:rsidR="00E22069" w:rsidRPr="00F67800">
              <w:rPr>
                <w:color w:val="000000" w:themeColor="text1"/>
                <w:sz w:val="22"/>
                <w:szCs w:val="22"/>
              </w:rPr>
              <w:t xml:space="preserve">frequency </w:t>
            </w:r>
            <w:r w:rsidR="00C519E7" w:rsidRPr="00F67800">
              <w:rPr>
                <w:color w:val="000000" w:themeColor="text1"/>
                <w:sz w:val="22"/>
                <w:szCs w:val="22"/>
              </w:rPr>
              <w:t xml:space="preserve">content </w:t>
            </w:r>
            <w:r w:rsidR="00E22069" w:rsidRPr="00F67800">
              <w:rPr>
                <w:color w:val="000000" w:themeColor="text1"/>
                <w:sz w:val="22"/>
                <w:szCs w:val="22"/>
              </w:rPr>
              <w:t>analysis</w:t>
            </w:r>
            <w:r w:rsidR="00C519E7" w:rsidRPr="00F67800">
              <w:rPr>
                <w:color w:val="000000" w:themeColor="text1"/>
                <w:sz w:val="22"/>
                <w:szCs w:val="22"/>
              </w:rPr>
              <w:t xml:space="preserve">, and </w:t>
            </w:r>
            <w:r w:rsidR="00C519E7" w:rsidRPr="00F67800">
              <w:rPr>
                <w:sz w:val="22"/>
                <w:szCs w:val="22"/>
              </w:rPr>
              <w:t>inductive</w:t>
            </w:r>
            <w:r w:rsidR="00E22069" w:rsidRPr="00F67800">
              <w:rPr>
                <w:color w:val="000000" w:themeColor="text1"/>
                <w:sz w:val="22"/>
                <w:szCs w:val="22"/>
              </w:rPr>
              <w:t xml:space="preserve"> thematic analysis.</w:t>
            </w:r>
          </w:p>
          <w:p w14:paraId="5029BAE6" w14:textId="77777777" w:rsidR="001564A4" w:rsidRPr="00F67800" w:rsidRDefault="001564A4" w:rsidP="00E22069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0E6B4DD4" w14:textId="7597E9C6" w:rsidR="006D6848" w:rsidRPr="00212AB9" w:rsidRDefault="001564A4" w:rsidP="006D6848">
            <w:pPr>
              <w:pStyle w:val="Pa12"/>
              <w:spacing w:line="240" w:lineRule="auto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67800">
              <w:rPr>
                <w:rStyle w:val="A4"/>
                <w:b/>
                <w:bCs/>
              </w:rPr>
              <w:t xml:space="preserve">Results: </w:t>
            </w:r>
            <w:r w:rsidRPr="00F67800">
              <w:rPr>
                <w:sz w:val="22"/>
                <w:szCs w:val="22"/>
              </w:rPr>
              <w:br/>
            </w:r>
            <w:r w:rsidR="006D6848" w:rsidRPr="00F67800">
              <w:rPr>
                <w:color w:val="000000" w:themeColor="text1"/>
                <w:sz w:val="22"/>
                <w:szCs w:val="22"/>
              </w:rPr>
              <w:t xml:space="preserve">Participants had a mean </w:t>
            </w:r>
            <w:r w:rsidR="006D6848" w:rsidRPr="00F67800">
              <w:rPr>
                <w:sz w:val="22"/>
                <w:szCs w:val="22"/>
              </w:rPr>
              <w:t xml:space="preserve">± </w:t>
            </w:r>
            <w:r w:rsidR="006D6848" w:rsidRPr="00F67800">
              <w:rPr>
                <w:color w:val="000000" w:themeColor="text1"/>
                <w:sz w:val="22"/>
                <w:szCs w:val="22"/>
              </w:rPr>
              <w:t xml:space="preserve">SD age of </w:t>
            </w:r>
            <w:r w:rsidR="006D6848" w:rsidRPr="00F67800">
              <w:rPr>
                <w:sz w:val="22"/>
                <w:szCs w:val="22"/>
              </w:rPr>
              <w:t>57.7±14.8 years and</w:t>
            </w:r>
            <w:r w:rsidR="006D6848" w:rsidRPr="00F67800">
              <w:rPr>
                <w:color w:val="000000" w:themeColor="text1"/>
                <w:sz w:val="22"/>
                <w:szCs w:val="22"/>
              </w:rPr>
              <w:t xml:space="preserve"> two exacerbations in the past year.</w:t>
            </w:r>
            <w:r w:rsidR="006D6848" w:rsidRPr="00F67800">
              <w:rPr>
                <w:sz w:val="22"/>
                <w:szCs w:val="22"/>
              </w:rPr>
              <w:t xml:space="preserve">  ICS dose (beclomethasone equivalent) reported at (median) 2000 µg/day</w:t>
            </w:r>
            <w:r w:rsidR="006D6848" w:rsidRPr="00F67800">
              <w:rPr>
                <w:color w:val="000000" w:themeColor="text1"/>
                <w:sz w:val="22"/>
                <w:szCs w:val="22"/>
              </w:rPr>
              <w:t xml:space="preserve">.  Maintenance use of OCS was 15% amongst participants, with 65% currently prescribed biological therapy.  Participants had moderate levels of worry (PSWQ median [Q1,Q3] scores = </w:t>
            </w:r>
            <w:r w:rsidR="006D6848" w:rsidRPr="00F67800">
              <w:rPr>
                <w:sz w:val="22"/>
                <w:szCs w:val="22"/>
              </w:rPr>
              <w:t>54.5 [35, 71]), and low degrees</w:t>
            </w:r>
            <w:r w:rsidR="006D6848" w:rsidRPr="00F67800">
              <w:rPr>
                <w:color w:val="000000" w:themeColor="text1"/>
                <w:sz w:val="22"/>
                <w:szCs w:val="22"/>
              </w:rPr>
              <w:t xml:space="preserve"> of resilience (RS25 scores = SD </w:t>
            </w:r>
            <w:r w:rsidR="006D6848" w:rsidRPr="00F67800">
              <w:rPr>
                <w:sz w:val="22"/>
                <w:szCs w:val="22"/>
              </w:rPr>
              <w:t>119 ± 21.4).  Participants were fatigued (FAS scores = SD 28.5 ± 5.1) and suffering moderate insomnia (ISI scores = SD 14.8 ± 4.6) respectively.  Interviews identified a de</w:t>
            </w:r>
            <w:r w:rsidR="006D6848" w:rsidRPr="00F67800">
              <w:rPr>
                <w:color w:val="000000" w:themeColor="text1"/>
                <w:sz w:val="22"/>
                <w:szCs w:val="22"/>
                <w:shd w:val="clear" w:color="auto" w:fill="FFFFFF"/>
              </w:rPr>
              <w:t>sire for non-pharmacological interventions that improve overall QoL.  Interventions are preferably delivered face-to-face, on a weekly basis, for a duration of one hour.  Support groups, yoga, meditation and breathing exercises/techniques were most desired.</w:t>
            </w:r>
            <w:r w:rsidR="006D6848" w:rsidRPr="00212AB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4373425" w14:textId="1A34E83B" w:rsidR="00E22069" w:rsidRPr="007E4A1F" w:rsidRDefault="00E22069" w:rsidP="00E22069">
            <w:pPr>
              <w:pStyle w:val="Pa1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7E2D0078" w14:textId="77777777" w:rsidR="00E22069" w:rsidRPr="007E4A1F" w:rsidRDefault="00E22069" w:rsidP="00E22069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7E4A1F">
              <w:rPr>
                <w:b/>
                <w:bCs/>
                <w:sz w:val="22"/>
                <w:szCs w:val="22"/>
              </w:rPr>
              <w:t>Conclusion:</w:t>
            </w:r>
          </w:p>
          <w:p w14:paraId="236F6E2A" w14:textId="197C7C26" w:rsidR="00C24B51" w:rsidRPr="006D6848" w:rsidRDefault="00C519E7" w:rsidP="006D6848">
            <w:pPr>
              <w:pStyle w:val="Default"/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These data can inform a model of care to</w:t>
            </w:r>
            <w:r w:rsidRPr="007E4A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C24B51">
              <w:rPr>
                <w:color w:val="000000" w:themeColor="text1"/>
                <w:sz w:val="22"/>
                <w:szCs w:val="22"/>
                <w:shd w:val="clear" w:color="auto" w:fill="FFFFFF"/>
              </w:rPr>
              <w:t>support a</w:t>
            </w:r>
            <w:r w:rsidR="00E22069" w:rsidRPr="007E4A1F">
              <w:rPr>
                <w:sz w:val="22"/>
                <w:szCs w:val="22"/>
                <w:shd w:val="clear" w:color="auto" w:fill="FFFFFF"/>
              </w:rPr>
              <w:t xml:space="preserve"> treatable traits approach to management in severe asthma clinics</w:t>
            </w:r>
            <w:r w:rsidR="00C24B51">
              <w:rPr>
                <w:sz w:val="22"/>
                <w:szCs w:val="22"/>
                <w:shd w:val="clear" w:color="auto" w:fill="FFFFFF"/>
              </w:rPr>
              <w:t>. Development of the model and studies to test the efficacy are now needed.</w:t>
            </w:r>
          </w:p>
          <w:p w14:paraId="196E7BAC" w14:textId="2C83442E" w:rsidR="001564A4" w:rsidRPr="007E4A1F" w:rsidRDefault="001564A4" w:rsidP="00E22069">
            <w:pPr>
              <w:pStyle w:val="Pa12"/>
              <w:spacing w:line="240" w:lineRule="auto"/>
              <w:rPr>
                <w:rStyle w:val="A4"/>
                <w:color w:val="auto"/>
              </w:rPr>
            </w:pPr>
          </w:p>
          <w:p w14:paraId="3E8B4283" w14:textId="77777777" w:rsidR="001564A4" w:rsidRPr="007E4A1F" w:rsidRDefault="001564A4" w:rsidP="00E22069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7E4A1F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6925A287" w:rsidR="001564A4" w:rsidRPr="007E4A1F" w:rsidRDefault="00E22069" w:rsidP="00E22069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7E4A1F">
              <w:rPr>
                <w:sz w:val="22"/>
                <w:szCs w:val="22"/>
              </w:rPr>
              <w:t>This study was funded through a Seed Grant from the National Health and Medical Research Council Centre for Research Excellence in Severe Asthma, Australia and The University of Newcastle Postgraduate Research Scholarship.</w:t>
            </w:r>
            <w:r w:rsidR="001564A4" w:rsidRPr="007E4A1F">
              <w:rPr>
                <w:sz w:val="22"/>
                <w:szCs w:val="22"/>
              </w:rPr>
              <w:br/>
            </w:r>
            <w:r w:rsidR="001564A4" w:rsidRPr="007E4A1F">
              <w:rPr>
                <w:sz w:val="22"/>
                <w:szCs w:val="22"/>
              </w:rPr>
              <w:br/>
            </w:r>
            <w:r w:rsidR="001564A4" w:rsidRPr="007E4A1F">
              <w:rPr>
                <w:sz w:val="22"/>
                <w:szCs w:val="22"/>
              </w:rPr>
              <w:br/>
            </w:r>
            <w:r w:rsidR="001564A4" w:rsidRPr="007E4A1F">
              <w:rPr>
                <w:sz w:val="22"/>
                <w:szCs w:val="22"/>
              </w:rPr>
              <w:br/>
            </w:r>
            <w:r w:rsidR="001564A4" w:rsidRPr="007E4A1F">
              <w:rPr>
                <w:sz w:val="22"/>
                <w:szCs w:val="22"/>
              </w:rPr>
              <w:br/>
            </w:r>
            <w:r w:rsidR="001564A4" w:rsidRPr="007E4A1F">
              <w:rPr>
                <w:sz w:val="22"/>
                <w:szCs w:val="22"/>
              </w:rPr>
              <w:br/>
            </w:r>
            <w:r w:rsidR="001564A4" w:rsidRPr="007E4A1F">
              <w:rPr>
                <w:sz w:val="22"/>
                <w:szCs w:val="22"/>
              </w:rPr>
              <w:br/>
            </w:r>
            <w:r w:rsidR="001564A4" w:rsidRPr="007E4A1F">
              <w:rPr>
                <w:sz w:val="22"/>
                <w:szCs w:val="22"/>
              </w:rPr>
              <w:br/>
            </w:r>
            <w:r w:rsidR="001564A4" w:rsidRPr="007E4A1F">
              <w:rPr>
                <w:sz w:val="22"/>
                <w:szCs w:val="22"/>
              </w:rPr>
              <w:br/>
            </w:r>
            <w:r w:rsidR="001564A4" w:rsidRPr="007E4A1F">
              <w:rPr>
                <w:sz w:val="22"/>
                <w:szCs w:val="22"/>
              </w:rPr>
              <w:br/>
            </w:r>
          </w:p>
          <w:p w14:paraId="731CD908" w14:textId="77777777" w:rsidR="001564A4" w:rsidRPr="007E4A1F" w:rsidRDefault="001564A4" w:rsidP="00E22069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7E4A1F" w:rsidRDefault="001564A4" w:rsidP="00E22069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7E4A1F" w:rsidRDefault="001564A4" w:rsidP="00E22069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  <w:r w:rsidRPr="007E4A1F">
              <w:rPr>
                <w:rStyle w:val="A4"/>
                <w:bCs/>
              </w:rPr>
              <w:br/>
            </w:r>
          </w:p>
          <w:p w14:paraId="14DC37E4" w14:textId="77777777" w:rsidR="001564A4" w:rsidRPr="007E4A1F" w:rsidRDefault="001564A4" w:rsidP="00E22069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7E4A1F" w:rsidRDefault="001564A4" w:rsidP="00E22069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  <w:r w:rsidRPr="007E4A1F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E22069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D31B5"/>
    <w:rsid w:val="001564A4"/>
    <w:rsid w:val="0016233A"/>
    <w:rsid w:val="001776B3"/>
    <w:rsid w:val="0051574E"/>
    <w:rsid w:val="006D6848"/>
    <w:rsid w:val="007E4A1F"/>
    <w:rsid w:val="00876A23"/>
    <w:rsid w:val="008803FA"/>
    <w:rsid w:val="00B00EBF"/>
    <w:rsid w:val="00B12E32"/>
    <w:rsid w:val="00C24B51"/>
    <w:rsid w:val="00C519E7"/>
    <w:rsid w:val="00CF635E"/>
    <w:rsid w:val="00E0700F"/>
    <w:rsid w:val="00E22069"/>
    <w:rsid w:val="00F6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39"/>
    <w:rsid w:val="00E22069"/>
    <w:rPr>
      <w:rFonts w:asciiTheme="minorHAnsi" w:hAnsiTheme="minorHAnsi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1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9E7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9E7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C519E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Michelle Stubbs</cp:lastModifiedBy>
  <cp:revision>2</cp:revision>
  <dcterms:created xsi:type="dcterms:W3CDTF">2023-10-19T05:55:00Z</dcterms:created>
  <dcterms:modified xsi:type="dcterms:W3CDTF">2023-10-19T05:55:00Z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