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784FD" w14:textId="73496340" w:rsidR="00F14726" w:rsidRPr="00E5685E" w:rsidRDefault="00F14726" w:rsidP="00E5685E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val="en-US"/>
        </w:rPr>
      </w:pPr>
      <w:r w:rsidRPr="00E5685E">
        <w:rPr>
          <w:rFonts w:ascii="Arial" w:eastAsia="Times New Roman" w:hAnsi="Arial" w:cs="Arial"/>
          <w:b/>
          <w:bCs/>
          <w:color w:val="000000"/>
          <w:lang w:val="en-US"/>
        </w:rPr>
        <w:t xml:space="preserve">Identification of a Novel Severe </w:t>
      </w:r>
      <w:proofErr w:type="spellStart"/>
      <w:r w:rsidRPr="00E5685E">
        <w:rPr>
          <w:rFonts w:ascii="Arial" w:eastAsia="Times New Roman" w:hAnsi="Arial" w:cs="Arial"/>
          <w:b/>
          <w:bCs/>
          <w:color w:val="000000"/>
          <w:lang w:val="en-US"/>
        </w:rPr>
        <w:t>Hyperglycaemic</w:t>
      </w:r>
      <w:proofErr w:type="spellEnd"/>
      <w:r w:rsidRPr="00E5685E">
        <w:rPr>
          <w:rFonts w:ascii="Arial" w:eastAsia="Times New Roman" w:hAnsi="Arial" w:cs="Arial"/>
          <w:b/>
          <w:bCs/>
          <w:color w:val="000000"/>
          <w:lang w:val="en-US"/>
        </w:rPr>
        <w:t xml:space="preserve"> Diabetes Subgroup in Chinese Individuals with Type 2 Diabetes and Its Epigenetic </w:t>
      </w:r>
      <w:proofErr w:type="spellStart"/>
      <w:r w:rsidRPr="00E5685E">
        <w:rPr>
          <w:rFonts w:ascii="Arial" w:eastAsia="Times New Roman" w:hAnsi="Arial" w:cs="Arial"/>
          <w:b/>
          <w:bCs/>
          <w:color w:val="000000"/>
          <w:lang w:val="en-US"/>
        </w:rPr>
        <w:t>Characterisation</w:t>
      </w:r>
      <w:proofErr w:type="spellEnd"/>
    </w:p>
    <w:p w14:paraId="3F20AAA1" w14:textId="77777777" w:rsidR="00F14726" w:rsidRDefault="00F14726" w:rsidP="00E5685E">
      <w:pPr>
        <w:pStyle w:val="NormalWeb"/>
        <w:spacing w:before="0" w:beforeAutospacing="0" w:after="0" w:afterAutospacing="0"/>
        <w:rPr>
          <w:rStyle w:val="Strong"/>
          <w:rFonts w:ascii="Arial" w:hAnsi="Arial" w:cs="Arial"/>
          <w:color w:val="000000"/>
          <w:sz w:val="22"/>
          <w:szCs w:val="22"/>
        </w:rPr>
      </w:pPr>
    </w:p>
    <w:p w14:paraId="3541B9FB" w14:textId="58CCAD49" w:rsidR="00F14726" w:rsidRPr="00F14726" w:rsidRDefault="00F14726" w:rsidP="00E5685E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F14726">
        <w:rPr>
          <w:rStyle w:val="Strong"/>
          <w:rFonts w:ascii="Arial" w:hAnsi="Arial" w:cs="Arial"/>
          <w:color w:val="000000"/>
          <w:sz w:val="22"/>
          <w:szCs w:val="22"/>
        </w:rPr>
        <w:t>Background and aims:</w:t>
      </w:r>
      <w:r w:rsidRPr="00F14726">
        <w:rPr>
          <w:rFonts w:ascii="Arial" w:hAnsi="Arial" w:cs="Arial"/>
          <w:color w:val="000000"/>
          <w:sz w:val="22"/>
          <w:szCs w:val="22"/>
        </w:rPr>
        <w:t xml:space="preserve"> Type 2 diabetes is a heterogeneous condition with clinically distinct subgroups of prognostic significance. This study aimed to identify a novel subgroup among Chinese individuals with type 2 diabetes and explore its epigenetic mechanisms through subgroup-specific methylation risk scores (MRSs).</w:t>
      </w:r>
    </w:p>
    <w:p w14:paraId="647D06ED" w14:textId="77777777" w:rsidR="00E5685E" w:rsidRDefault="00E5685E" w:rsidP="00E5685E">
      <w:pPr>
        <w:pStyle w:val="NormalWeb"/>
        <w:spacing w:before="0" w:beforeAutospacing="0" w:after="0" w:afterAutospacing="0"/>
        <w:rPr>
          <w:rStyle w:val="Strong"/>
          <w:rFonts w:ascii="Arial" w:hAnsi="Arial" w:cs="Arial"/>
          <w:color w:val="000000"/>
          <w:sz w:val="22"/>
          <w:szCs w:val="22"/>
        </w:rPr>
      </w:pPr>
    </w:p>
    <w:p w14:paraId="3588A368" w14:textId="43B07B75" w:rsidR="00F14726" w:rsidRPr="00F14726" w:rsidRDefault="00F14726" w:rsidP="00E5685E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F14726">
        <w:rPr>
          <w:rStyle w:val="Strong"/>
          <w:rFonts w:ascii="Arial" w:hAnsi="Arial" w:cs="Arial"/>
          <w:color w:val="000000"/>
          <w:sz w:val="22"/>
          <w:szCs w:val="22"/>
        </w:rPr>
        <w:t>Materials and methods:</w:t>
      </w:r>
      <w:r w:rsidRPr="00F14726">
        <w:rPr>
          <w:rFonts w:ascii="Arial" w:hAnsi="Arial" w:cs="Arial"/>
          <w:color w:val="000000"/>
          <w:sz w:val="22"/>
          <w:szCs w:val="22"/>
        </w:rPr>
        <w:t xml:space="preserve"> We </w:t>
      </w:r>
      <w:proofErr w:type="spellStart"/>
      <w:r w:rsidRPr="00F14726">
        <w:rPr>
          <w:rFonts w:ascii="Arial" w:hAnsi="Arial" w:cs="Arial"/>
          <w:color w:val="000000"/>
          <w:sz w:val="22"/>
          <w:szCs w:val="22"/>
        </w:rPr>
        <w:t>analysed</w:t>
      </w:r>
      <w:proofErr w:type="spellEnd"/>
      <w:r w:rsidRPr="00F14726">
        <w:rPr>
          <w:rFonts w:ascii="Arial" w:hAnsi="Arial" w:cs="Arial"/>
          <w:color w:val="000000"/>
          <w:sz w:val="22"/>
          <w:szCs w:val="22"/>
        </w:rPr>
        <w:t xml:space="preserve"> two independent cohorts comprising 12,678 individuals with type 2 diabetes (4,813 from the Hong Kong Diabetes Register [HKDR]; 7,865 from the Hong Kong Diabetes Biobank [HKDB]). Individuals were clustered by age at diagnosis, BMI, HbA1c, HDL-C, and C-peptide using the k-means algorithm, stratified by sex. Cox regression predicted clinical outcomes. A subset of HKDR participants underwent genome-wide DNA methylation profiling (Illumina 450K array). MRSs were developed via </w:t>
      </w:r>
      <w:proofErr w:type="spellStart"/>
      <w:r w:rsidRPr="00F14726">
        <w:rPr>
          <w:rStyle w:val="Emphasis"/>
          <w:rFonts w:ascii="Arial" w:hAnsi="Arial" w:cs="Arial"/>
          <w:color w:val="000000"/>
          <w:sz w:val="22"/>
          <w:szCs w:val="22"/>
        </w:rPr>
        <w:t>limma</w:t>
      </w:r>
      <w:proofErr w:type="spellEnd"/>
      <w:r w:rsidRPr="00F14726">
        <w:rPr>
          <w:rFonts w:ascii="Arial" w:hAnsi="Arial" w:cs="Arial"/>
          <w:color w:val="000000"/>
          <w:sz w:val="22"/>
          <w:szCs w:val="22"/>
        </w:rPr>
        <w:t>-based differentially methylated position identification followed by elastic net regression.</w:t>
      </w:r>
    </w:p>
    <w:p w14:paraId="5A41A42A" w14:textId="77777777" w:rsidR="00E5685E" w:rsidRDefault="00E5685E" w:rsidP="00E5685E">
      <w:pPr>
        <w:pStyle w:val="NormalWeb"/>
        <w:spacing w:before="0" w:beforeAutospacing="0" w:after="0" w:afterAutospacing="0"/>
        <w:rPr>
          <w:rStyle w:val="Strong"/>
          <w:rFonts w:ascii="Arial" w:hAnsi="Arial" w:cs="Arial"/>
          <w:color w:val="000000"/>
          <w:sz w:val="22"/>
          <w:szCs w:val="22"/>
        </w:rPr>
      </w:pPr>
    </w:p>
    <w:p w14:paraId="55F1A2B9" w14:textId="2B7FA09E" w:rsidR="00F14726" w:rsidRPr="00F14726" w:rsidRDefault="00F14726" w:rsidP="00E5685E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F14726">
        <w:rPr>
          <w:rStyle w:val="Strong"/>
          <w:rFonts w:ascii="Arial" w:hAnsi="Arial" w:cs="Arial"/>
          <w:color w:val="000000"/>
          <w:sz w:val="22"/>
          <w:szCs w:val="22"/>
        </w:rPr>
        <w:t>Results:</w:t>
      </w:r>
      <w:r w:rsidRPr="00F14726">
        <w:rPr>
          <w:rFonts w:ascii="Arial" w:hAnsi="Arial" w:cs="Arial"/>
          <w:color w:val="000000"/>
          <w:sz w:val="22"/>
          <w:szCs w:val="22"/>
        </w:rPr>
        <w:t xml:space="preserve"> Beyond replicating known subgroups (SIDD, SIRD, MOD, MARD, MDH), we identified a novel subgroup — severe </w:t>
      </w:r>
      <w:proofErr w:type="spellStart"/>
      <w:r w:rsidRPr="00F14726">
        <w:rPr>
          <w:rFonts w:ascii="Arial" w:hAnsi="Arial" w:cs="Arial"/>
          <w:color w:val="000000"/>
          <w:sz w:val="22"/>
          <w:szCs w:val="22"/>
        </w:rPr>
        <w:t>hyperglycaemic</w:t>
      </w:r>
      <w:proofErr w:type="spellEnd"/>
      <w:r w:rsidRPr="00F14726">
        <w:rPr>
          <w:rFonts w:ascii="Arial" w:hAnsi="Arial" w:cs="Arial"/>
          <w:color w:val="000000"/>
          <w:sz w:val="22"/>
          <w:szCs w:val="22"/>
        </w:rPr>
        <w:t xml:space="preserve"> diabetes (SHD) — </w:t>
      </w:r>
      <w:proofErr w:type="spellStart"/>
      <w:r w:rsidRPr="00F14726">
        <w:rPr>
          <w:rFonts w:ascii="Arial" w:hAnsi="Arial" w:cs="Arial"/>
          <w:color w:val="000000"/>
          <w:sz w:val="22"/>
          <w:szCs w:val="22"/>
        </w:rPr>
        <w:t>characterised</w:t>
      </w:r>
      <w:proofErr w:type="spellEnd"/>
      <w:r w:rsidRPr="00F14726">
        <w:rPr>
          <w:rFonts w:ascii="Arial" w:hAnsi="Arial" w:cs="Arial"/>
          <w:color w:val="000000"/>
          <w:sz w:val="22"/>
          <w:szCs w:val="22"/>
        </w:rPr>
        <w:t xml:space="preserve"> by younger age at onset (43.6 ± 11.6 years), longer diabetes duration (8.7 ± 7.5 years), markedly elevated HbA1c (10.5 ± 1.4%), and low C-peptide levels (383.9 ± 281.7 </w:t>
      </w:r>
      <w:proofErr w:type="spellStart"/>
      <w:r w:rsidRPr="00F14726">
        <w:rPr>
          <w:rFonts w:ascii="Arial" w:hAnsi="Arial" w:cs="Arial"/>
          <w:color w:val="000000"/>
          <w:sz w:val="22"/>
          <w:szCs w:val="22"/>
        </w:rPr>
        <w:t>pmol</w:t>
      </w:r>
      <w:proofErr w:type="spellEnd"/>
      <w:r w:rsidRPr="00F14726">
        <w:rPr>
          <w:rFonts w:ascii="Arial" w:hAnsi="Arial" w:cs="Arial"/>
          <w:color w:val="000000"/>
          <w:sz w:val="22"/>
          <w:szCs w:val="22"/>
        </w:rPr>
        <w:t xml:space="preserve">/L). Over 14.6 years of follow-up, individuals with SHD had higher incidence of cardio-renal complications than the MARD subgroup. EWAS identified </w:t>
      </w:r>
      <w:r w:rsidRPr="00F14726">
        <w:rPr>
          <w:rStyle w:val="Emphasis"/>
          <w:rFonts w:ascii="Arial" w:hAnsi="Arial" w:cs="Arial"/>
          <w:color w:val="000000"/>
          <w:sz w:val="22"/>
          <w:szCs w:val="22"/>
        </w:rPr>
        <w:t>TXNIP</w:t>
      </w:r>
      <w:r w:rsidRPr="00F14726">
        <w:rPr>
          <w:rFonts w:ascii="Arial" w:hAnsi="Arial" w:cs="Arial"/>
          <w:color w:val="000000"/>
          <w:sz w:val="22"/>
          <w:szCs w:val="22"/>
        </w:rPr>
        <w:t xml:space="preserve"> as a SHD-specific differentially methylated site. The SHD-MRS demonstrated high predictive accuracy (AUC: 0.774 discovery; 0.710 internal replication) using two CpG sites, and was associated with increased risk of chronic kidney disease and end-stage renal disease (FDR &lt; 0.05).</w:t>
      </w:r>
    </w:p>
    <w:p w14:paraId="7A14EF3F" w14:textId="77777777" w:rsidR="00E5685E" w:rsidRDefault="00E5685E" w:rsidP="00E5685E">
      <w:pPr>
        <w:pStyle w:val="NormalWeb"/>
        <w:spacing w:before="0" w:beforeAutospacing="0" w:after="0" w:afterAutospacing="0"/>
        <w:rPr>
          <w:rStyle w:val="Strong"/>
          <w:rFonts w:ascii="Arial" w:hAnsi="Arial" w:cs="Arial"/>
          <w:color w:val="000000"/>
          <w:sz w:val="22"/>
          <w:szCs w:val="22"/>
        </w:rPr>
      </w:pPr>
    </w:p>
    <w:p w14:paraId="57D61F50" w14:textId="2343C623" w:rsidR="00BE4448" w:rsidRPr="00F14726" w:rsidRDefault="00F14726" w:rsidP="00E5685E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F14726">
        <w:rPr>
          <w:rStyle w:val="Strong"/>
          <w:rFonts w:ascii="Arial" w:hAnsi="Arial" w:cs="Arial"/>
          <w:color w:val="000000"/>
          <w:sz w:val="22"/>
          <w:szCs w:val="22"/>
        </w:rPr>
        <w:t>Conclusion:</w:t>
      </w:r>
      <w:r w:rsidRPr="00F14726">
        <w:rPr>
          <w:rFonts w:ascii="Arial" w:hAnsi="Arial" w:cs="Arial"/>
          <w:color w:val="000000"/>
          <w:sz w:val="22"/>
          <w:szCs w:val="22"/>
        </w:rPr>
        <w:t xml:space="preserve"> SHD is a novel diabetes subgroup among Chinese individuals, </w:t>
      </w:r>
      <w:proofErr w:type="spellStart"/>
      <w:r w:rsidRPr="00F14726">
        <w:rPr>
          <w:rFonts w:ascii="Arial" w:hAnsi="Arial" w:cs="Arial"/>
          <w:color w:val="000000"/>
          <w:sz w:val="22"/>
          <w:szCs w:val="22"/>
        </w:rPr>
        <w:t>characterised</w:t>
      </w:r>
      <w:proofErr w:type="spellEnd"/>
      <w:r w:rsidRPr="00F14726">
        <w:rPr>
          <w:rFonts w:ascii="Arial" w:hAnsi="Arial" w:cs="Arial"/>
          <w:color w:val="000000"/>
          <w:sz w:val="22"/>
          <w:szCs w:val="22"/>
        </w:rPr>
        <w:t xml:space="preserve"> by younger onset, severe </w:t>
      </w:r>
      <w:proofErr w:type="spellStart"/>
      <w:r w:rsidRPr="00F14726">
        <w:rPr>
          <w:rFonts w:ascii="Arial" w:hAnsi="Arial" w:cs="Arial"/>
          <w:color w:val="000000"/>
          <w:sz w:val="22"/>
          <w:szCs w:val="22"/>
        </w:rPr>
        <w:t>hyperglycaemia</w:t>
      </w:r>
      <w:proofErr w:type="spellEnd"/>
      <w:r w:rsidRPr="00F14726">
        <w:rPr>
          <w:rFonts w:ascii="Arial" w:hAnsi="Arial" w:cs="Arial"/>
          <w:color w:val="000000"/>
          <w:sz w:val="22"/>
          <w:szCs w:val="22"/>
        </w:rPr>
        <w:t>, and worse prognosis detectable at early stages of the condition. The SHD-MRS, derived from two CpG sites, highlights distinctive epigenetic features of this subgroup and supports the potential of methylation-based scores for diabetes subtyping and risk stratification.</w:t>
      </w:r>
    </w:p>
    <w:sectPr w:rsidR="00BE4448" w:rsidRPr="00F147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1CF83" w14:textId="77777777" w:rsidR="004A2793" w:rsidRDefault="004A2793" w:rsidP="00681D6F">
      <w:pPr>
        <w:spacing w:after="0" w:line="240" w:lineRule="auto"/>
      </w:pPr>
      <w:r>
        <w:separator/>
      </w:r>
    </w:p>
  </w:endnote>
  <w:endnote w:type="continuationSeparator" w:id="0">
    <w:p w14:paraId="268D0215" w14:textId="77777777" w:rsidR="004A2793" w:rsidRDefault="004A2793" w:rsidP="00681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FC15E" w14:textId="77777777" w:rsidR="004A2793" w:rsidRDefault="004A2793" w:rsidP="00681D6F">
      <w:pPr>
        <w:spacing w:after="0" w:line="240" w:lineRule="auto"/>
      </w:pPr>
      <w:r>
        <w:separator/>
      </w:r>
    </w:p>
  </w:footnote>
  <w:footnote w:type="continuationSeparator" w:id="0">
    <w:p w14:paraId="01EF6663" w14:textId="77777777" w:rsidR="004A2793" w:rsidRDefault="004A2793" w:rsidP="00681D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7A3"/>
    <w:rsid w:val="000A3CD5"/>
    <w:rsid w:val="00143598"/>
    <w:rsid w:val="002E77A3"/>
    <w:rsid w:val="004A2793"/>
    <w:rsid w:val="00681D6F"/>
    <w:rsid w:val="00BE4448"/>
    <w:rsid w:val="00C87988"/>
    <w:rsid w:val="00CD777A"/>
    <w:rsid w:val="00E5685E"/>
    <w:rsid w:val="00F14726"/>
    <w:rsid w:val="00F23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5069B0"/>
  <w15:chartTrackingRefBased/>
  <w15:docId w15:val="{00520935-D8B7-4014-BE78-395744868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H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E7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2E77A3"/>
    <w:rPr>
      <w:b/>
      <w:bCs/>
    </w:rPr>
  </w:style>
  <w:style w:type="character" w:styleId="Emphasis">
    <w:name w:val="Emphasis"/>
    <w:basedOn w:val="DefaultParagraphFont"/>
    <w:uiPriority w:val="20"/>
    <w:qFormat/>
    <w:rsid w:val="00F1472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681D6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1D6F"/>
    <w:rPr>
      <w:lang w:val="en-HK"/>
    </w:rPr>
  </w:style>
  <w:style w:type="paragraph" w:styleId="Footer">
    <w:name w:val="footer"/>
    <w:basedOn w:val="Normal"/>
    <w:link w:val="FooterChar"/>
    <w:uiPriority w:val="99"/>
    <w:unhideWhenUsed/>
    <w:rsid w:val="00681D6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1D6F"/>
    <w:rPr>
      <w:lang w:val="en-H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9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1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3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7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7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79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7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06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1e4cde8aeba8d06decea519705833ef9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c2547b505fb9776ca1b32cb0adf46968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8FACF4C-CC14-4D9C-A3F7-A9392339EB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8664E1-EAEC-43DB-B602-79C00966BE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3A13C9-B15D-401D-A7F8-75CA3CCD1930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333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慧姝</dc:creator>
  <cp:keywords/>
  <dc:description/>
  <cp:lastModifiedBy>Tanya Yandall</cp:lastModifiedBy>
  <cp:revision>3</cp:revision>
  <dcterms:created xsi:type="dcterms:W3CDTF">2026-05-18T03:24:00Z</dcterms:created>
  <dcterms:modified xsi:type="dcterms:W3CDTF">2026-05-18T03:25:00Z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