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8C426" w14:textId="6099D7C5" w:rsidR="00F32827" w:rsidRDefault="00AB5E3A" w:rsidP="008427FA">
      <w:pPr>
        <w:rPr>
          <w:rFonts w:ascii="Arial" w:hAnsi="Arial" w:cs="Arial"/>
          <w:b/>
          <w:bCs/>
        </w:rPr>
      </w:pPr>
      <w:r w:rsidRPr="00086034">
        <w:rPr>
          <w:rFonts w:ascii="Arial" w:hAnsi="Arial" w:cs="Arial"/>
          <w:b/>
          <w:bCs/>
        </w:rPr>
        <w:t>Real-world discontinuation rates of GLP-1</w:t>
      </w:r>
      <w:r w:rsidR="001C65A2" w:rsidRPr="00086034">
        <w:rPr>
          <w:rFonts w:ascii="Arial" w:hAnsi="Arial" w:cs="Arial"/>
          <w:b/>
          <w:bCs/>
        </w:rPr>
        <w:t xml:space="preserve"> receptor agonists </w:t>
      </w:r>
      <w:r w:rsidR="00086034" w:rsidRPr="00086034">
        <w:rPr>
          <w:rFonts w:ascii="Arial" w:hAnsi="Arial" w:cs="Arial"/>
          <w:b/>
          <w:bCs/>
        </w:rPr>
        <w:t>for</w:t>
      </w:r>
      <w:r w:rsidR="001C65A2" w:rsidRPr="00086034">
        <w:rPr>
          <w:rFonts w:ascii="Arial" w:hAnsi="Arial" w:cs="Arial"/>
          <w:b/>
          <w:bCs/>
        </w:rPr>
        <w:t xml:space="preserve"> </w:t>
      </w:r>
      <w:r w:rsidRPr="00086034">
        <w:rPr>
          <w:rFonts w:ascii="Arial" w:hAnsi="Arial" w:cs="Arial"/>
          <w:b/>
          <w:bCs/>
        </w:rPr>
        <w:t>type 2 diabetes are high</w:t>
      </w:r>
      <w:r w:rsidR="001C65A2" w:rsidRPr="00086034">
        <w:rPr>
          <w:rFonts w:ascii="Arial" w:hAnsi="Arial" w:cs="Arial"/>
          <w:b/>
          <w:bCs/>
        </w:rPr>
        <w:t xml:space="preserve"> in Australia</w:t>
      </w:r>
    </w:p>
    <w:p w14:paraId="265C7D9B" w14:textId="77777777" w:rsidR="008427FA" w:rsidRPr="007244F0" w:rsidRDefault="008427FA" w:rsidP="008427FA">
      <w:pPr>
        <w:rPr>
          <w:rFonts w:ascii="Arial" w:hAnsi="Arial" w:cs="Arial"/>
        </w:rPr>
      </w:pPr>
    </w:p>
    <w:p w14:paraId="674C320C" w14:textId="0F68728D" w:rsidR="00D01AC1" w:rsidRPr="00D01AC1" w:rsidRDefault="00D01AC1" w:rsidP="00D01AC1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086034">
        <w:rPr>
          <w:rFonts w:ascii="Arial" w:hAnsi="Arial" w:cs="Arial"/>
          <w:b/>
          <w:bCs/>
          <w:i/>
          <w:iCs/>
          <w:sz w:val="22"/>
          <w:szCs w:val="22"/>
        </w:rPr>
        <w:t>Aims</w:t>
      </w:r>
      <w:r w:rsidRPr="00D01AC1">
        <w:rPr>
          <w:rFonts w:ascii="Arial" w:hAnsi="Arial" w:cs="Arial"/>
          <w:i/>
          <w:iCs/>
          <w:sz w:val="22"/>
          <w:szCs w:val="22"/>
        </w:rPr>
        <w:t>:</w:t>
      </w:r>
      <w:r w:rsidRPr="00D01AC1">
        <w:rPr>
          <w:rFonts w:ascii="Arial" w:hAnsi="Arial" w:cs="Arial"/>
          <w:sz w:val="22"/>
          <w:szCs w:val="22"/>
        </w:rPr>
        <w:t xml:space="preserve"> </w:t>
      </w:r>
      <w:r w:rsidRPr="00D01AC1">
        <w:rPr>
          <w:rStyle w:val="normaltextrun"/>
          <w:rFonts w:ascii="Arial" w:hAnsi="Arial" w:cs="Arial"/>
          <w:sz w:val="22"/>
          <w:szCs w:val="22"/>
        </w:rPr>
        <w:t>To examine</w:t>
      </w:r>
      <w:r w:rsidR="001C65A2">
        <w:rPr>
          <w:rStyle w:val="normaltextrun"/>
          <w:rFonts w:ascii="Arial" w:hAnsi="Arial" w:cs="Arial"/>
          <w:sz w:val="22"/>
          <w:szCs w:val="22"/>
        </w:rPr>
        <w:t>: (</w:t>
      </w:r>
      <w:proofErr w:type="spellStart"/>
      <w:r w:rsidR="001C65A2">
        <w:rPr>
          <w:rStyle w:val="normaltextrun"/>
          <w:rFonts w:ascii="Arial" w:hAnsi="Arial" w:cs="Arial"/>
          <w:sz w:val="22"/>
          <w:szCs w:val="22"/>
        </w:rPr>
        <w:t>i</w:t>
      </w:r>
      <w:proofErr w:type="spellEnd"/>
      <w:r w:rsidR="001C65A2">
        <w:rPr>
          <w:rStyle w:val="normaltextrun"/>
          <w:rFonts w:ascii="Arial" w:hAnsi="Arial" w:cs="Arial"/>
          <w:sz w:val="22"/>
          <w:szCs w:val="22"/>
        </w:rPr>
        <w:t>)</w:t>
      </w:r>
      <w:r w:rsidR="0024662A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C65A2">
        <w:rPr>
          <w:rStyle w:val="normaltextrun"/>
          <w:rFonts w:ascii="Arial" w:hAnsi="Arial" w:cs="Arial"/>
          <w:sz w:val="22"/>
          <w:szCs w:val="22"/>
        </w:rPr>
        <w:t>the</w:t>
      </w:r>
      <w:r w:rsidRPr="00D01AC1">
        <w:rPr>
          <w:rStyle w:val="apple-converted-space"/>
          <w:rFonts w:ascii="Arial" w:hAnsi="Arial" w:cs="Arial"/>
          <w:sz w:val="22"/>
          <w:szCs w:val="22"/>
        </w:rPr>
        <w:t> </w:t>
      </w:r>
      <w:r w:rsidRPr="00D01AC1">
        <w:rPr>
          <w:rStyle w:val="normaltextrun"/>
          <w:rFonts w:ascii="Arial" w:hAnsi="Arial" w:cs="Arial"/>
          <w:sz w:val="22"/>
          <w:szCs w:val="22"/>
        </w:rPr>
        <w:t>1-year</w:t>
      </w:r>
      <w:r w:rsidRPr="00D01AC1">
        <w:rPr>
          <w:rStyle w:val="apple-converted-space"/>
          <w:rFonts w:ascii="Arial" w:hAnsi="Arial" w:cs="Arial"/>
          <w:sz w:val="22"/>
          <w:szCs w:val="22"/>
        </w:rPr>
        <w:t> </w:t>
      </w:r>
      <w:r w:rsidRPr="00D01AC1">
        <w:rPr>
          <w:rStyle w:val="normaltextrun"/>
          <w:rFonts w:ascii="Arial" w:hAnsi="Arial" w:cs="Arial"/>
          <w:sz w:val="22"/>
          <w:szCs w:val="22"/>
        </w:rPr>
        <w:t>discontinuation rate</w:t>
      </w:r>
      <w:r w:rsidRPr="00D01AC1">
        <w:rPr>
          <w:rStyle w:val="apple-converted-space"/>
          <w:rFonts w:ascii="Arial" w:hAnsi="Arial" w:cs="Arial"/>
          <w:sz w:val="22"/>
          <w:szCs w:val="22"/>
        </w:rPr>
        <w:t> </w:t>
      </w:r>
      <w:r w:rsidRPr="00D01AC1">
        <w:rPr>
          <w:rStyle w:val="normaltextrun"/>
          <w:rFonts w:ascii="Arial" w:hAnsi="Arial" w:cs="Arial"/>
          <w:sz w:val="22"/>
          <w:szCs w:val="22"/>
        </w:rPr>
        <w:t xml:space="preserve">among people </w:t>
      </w:r>
      <w:r w:rsidR="00191324">
        <w:rPr>
          <w:rStyle w:val="normaltextrun"/>
          <w:rFonts w:ascii="Arial" w:hAnsi="Arial" w:cs="Arial"/>
          <w:sz w:val="22"/>
          <w:szCs w:val="22"/>
        </w:rPr>
        <w:t xml:space="preserve">initiating </w:t>
      </w:r>
      <w:r w:rsidRPr="00D01AC1">
        <w:rPr>
          <w:rStyle w:val="normaltextrun"/>
          <w:rFonts w:ascii="Arial" w:hAnsi="Arial" w:cs="Arial"/>
          <w:sz w:val="22"/>
          <w:szCs w:val="22"/>
        </w:rPr>
        <w:t>a GLP-1</w:t>
      </w:r>
      <w:r w:rsidR="00E9405A">
        <w:rPr>
          <w:rStyle w:val="normaltextrun"/>
          <w:rFonts w:ascii="Arial" w:hAnsi="Arial" w:cs="Arial"/>
          <w:sz w:val="22"/>
          <w:szCs w:val="22"/>
        </w:rPr>
        <w:t xml:space="preserve"> receptor agonist (GLP-1</w:t>
      </w:r>
      <w:r w:rsidRPr="00D01AC1">
        <w:rPr>
          <w:rStyle w:val="normaltextrun"/>
          <w:rFonts w:ascii="Arial" w:hAnsi="Arial" w:cs="Arial"/>
          <w:sz w:val="22"/>
          <w:szCs w:val="22"/>
        </w:rPr>
        <w:t>RA</w:t>
      </w:r>
      <w:r w:rsidR="009D3C54">
        <w:rPr>
          <w:rStyle w:val="normaltextrun"/>
          <w:rFonts w:ascii="Arial" w:hAnsi="Arial" w:cs="Arial"/>
          <w:sz w:val="22"/>
          <w:szCs w:val="22"/>
        </w:rPr>
        <w:t>)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003434">
        <w:rPr>
          <w:rStyle w:val="normaltextrun"/>
          <w:rFonts w:ascii="Arial" w:hAnsi="Arial" w:cs="Arial"/>
          <w:sz w:val="22"/>
          <w:szCs w:val="22"/>
        </w:rPr>
        <w:t xml:space="preserve">for </w:t>
      </w:r>
      <w:r>
        <w:rPr>
          <w:rStyle w:val="normaltextrun"/>
          <w:rFonts w:ascii="Arial" w:hAnsi="Arial" w:cs="Arial"/>
          <w:sz w:val="22"/>
          <w:szCs w:val="22"/>
        </w:rPr>
        <w:t>type 2 diabetes</w:t>
      </w:r>
      <w:r w:rsidR="001C65A2">
        <w:rPr>
          <w:rStyle w:val="normaltextrun"/>
          <w:rFonts w:ascii="Arial" w:hAnsi="Arial" w:cs="Arial"/>
          <w:sz w:val="22"/>
          <w:szCs w:val="22"/>
        </w:rPr>
        <w:t>;</w:t>
      </w:r>
      <w:r w:rsidRPr="00D01AC1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3F7B8D">
        <w:rPr>
          <w:rStyle w:val="normaltextrun"/>
          <w:rFonts w:ascii="Arial" w:hAnsi="Arial" w:cs="Arial"/>
          <w:sz w:val="22"/>
          <w:szCs w:val="22"/>
        </w:rPr>
        <w:t>and</w:t>
      </w:r>
      <w:r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1C65A2">
        <w:rPr>
          <w:rStyle w:val="normaltextrun"/>
          <w:rFonts w:ascii="Arial" w:hAnsi="Arial" w:cs="Arial"/>
          <w:sz w:val="22"/>
          <w:szCs w:val="22"/>
        </w:rPr>
        <w:t>(ii)</w:t>
      </w:r>
      <w:r w:rsidR="0024662A">
        <w:rPr>
          <w:rStyle w:val="normaltextrun"/>
          <w:rFonts w:ascii="Arial" w:hAnsi="Arial" w:cs="Arial"/>
          <w:sz w:val="22"/>
          <w:szCs w:val="22"/>
        </w:rPr>
        <w:t xml:space="preserve"> </w:t>
      </w:r>
      <w:r>
        <w:rPr>
          <w:rStyle w:val="normaltextrun"/>
          <w:rFonts w:ascii="Arial" w:hAnsi="Arial" w:cs="Arial"/>
          <w:sz w:val="22"/>
          <w:szCs w:val="22"/>
        </w:rPr>
        <w:t>sociodemographic</w:t>
      </w:r>
      <w:r w:rsidR="003F7B8D">
        <w:rPr>
          <w:rStyle w:val="normaltextrun"/>
          <w:rFonts w:ascii="Arial" w:hAnsi="Arial" w:cs="Arial"/>
          <w:sz w:val="22"/>
          <w:szCs w:val="22"/>
        </w:rPr>
        <w:t xml:space="preserve"> and clinical</w:t>
      </w:r>
      <w:r>
        <w:rPr>
          <w:rStyle w:val="normaltextrun"/>
          <w:rFonts w:ascii="Arial" w:hAnsi="Arial" w:cs="Arial"/>
          <w:sz w:val="22"/>
          <w:szCs w:val="22"/>
        </w:rPr>
        <w:t xml:space="preserve"> factors associated with discontinuation</w:t>
      </w:r>
      <w:r w:rsidR="00714F9B">
        <w:rPr>
          <w:rStyle w:val="normaltextrun"/>
          <w:rFonts w:ascii="Arial" w:hAnsi="Arial" w:cs="Arial"/>
          <w:sz w:val="22"/>
          <w:szCs w:val="22"/>
        </w:rPr>
        <w:t>.</w:t>
      </w:r>
    </w:p>
    <w:p w14:paraId="0641C281" w14:textId="7128EA6C" w:rsidR="00D01AC1" w:rsidRDefault="00D01AC1" w:rsidP="008427FA">
      <w:pPr>
        <w:rPr>
          <w:rFonts w:ascii="Arial" w:hAnsi="Arial" w:cs="Arial"/>
          <w:i/>
          <w:iCs/>
        </w:rPr>
      </w:pPr>
    </w:p>
    <w:p w14:paraId="41B18D5A" w14:textId="7D7B2C1F" w:rsidR="00D01AC1" w:rsidRDefault="00D01AC1" w:rsidP="00D01AC1">
      <w:pPr>
        <w:rPr>
          <w:rFonts w:ascii="Arial" w:hAnsi="Arial" w:cs="Arial"/>
        </w:rPr>
      </w:pPr>
      <w:r w:rsidRPr="00086034">
        <w:rPr>
          <w:rFonts w:ascii="Arial" w:hAnsi="Arial" w:cs="Arial"/>
          <w:b/>
          <w:bCs/>
          <w:i/>
          <w:iCs/>
        </w:rPr>
        <w:t>Methods</w:t>
      </w:r>
      <w:r>
        <w:rPr>
          <w:rFonts w:ascii="Arial" w:hAnsi="Arial" w:cs="Arial"/>
          <w:i/>
          <w:iCs/>
        </w:rPr>
        <w:t>:</w:t>
      </w:r>
      <w:r w:rsidRPr="00D01AC1">
        <w:rPr>
          <w:rFonts w:ascii="Arial" w:hAnsi="Arial" w:cs="Arial"/>
        </w:rPr>
        <w:t xml:space="preserve"> </w:t>
      </w:r>
      <w:r w:rsidRPr="00292E23">
        <w:rPr>
          <w:rFonts w:ascii="Arial" w:hAnsi="Arial" w:cs="Arial"/>
        </w:rPr>
        <w:t xml:space="preserve">We </w:t>
      </w:r>
      <w:r w:rsidR="00EF6AF3">
        <w:rPr>
          <w:rFonts w:ascii="Arial" w:hAnsi="Arial" w:cs="Arial"/>
        </w:rPr>
        <w:t>used national level</w:t>
      </w:r>
      <w:r w:rsidRPr="00292E23">
        <w:rPr>
          <w:rFonts w:ascii="Arial" w:hAnsi="Arial" w:cs="Arial"/>
        </w:rPr>
        <w:t xml:space="preserve"> linked </w:t>
      </w:r>
      <w:r w:rsidR="00003434">
        <w:rPr>
          <w:rFonts w:ascii="Arial" w:hAnsi="Arial" w:cs="Arial"/>
        </w:rPr>
        <w:t>dispensing claims in the Person</w:t>
      </w:r>
      <w:r w:rsidR="00D21507">
        <w:rPr>
          <w:rFonts w:ascii="Arial" w:hAnsi="Arial" w:cs="Arial"/>
        </w:rPr>
        <w:t xml:space="preserve"> L</w:t>
      </w:r>
      <w:r w:rsidR="00003434">
        <w:rPr>
          <w:rFonts w:ascii="Arial" w:hAnsi="Arial" w:cs="Arial"/>
        </w:rPr>
        <w:t>evel Integrated Data Asset.</w:t>
      </w:r>
      <w:r w:rsidRPr="00292E23">
        <w:rPr>
          <w:rFonts w:ascii="Arial" w:hAnsi="Arial" w:cs="Arial"/>
        </w:rPr>
        <w:t xml:space="preserve"> We included </w:t>
      </w:r>
      <w:r>
        <w:rPr>
          <w:rFonts w:ascii="Arial" w:hAnsi="Arial" w:cs="Arial"/>
        </w:rPr>
        <w:t>adults i</w:t>
      </w:r>
      <w:r w:rsidRPr="00292E23">
        <w:rPr>
          <w:rFonts w:ascii="Arial" w:hAnsi="Arial" w:cs="Arial"/>
        </w:rPr>
        <w:t xml:space="preserve">nitiating </w:t>
      </w:r>
      <w:r>
        <w:rPr>
          <w:rFonts w:ascii="Arial" w:hAnsi="Arial" w:cs="Arial"/>
        </w:rPr>
        <w:t>a GLP-1RA</w:t>
      </w:r>
      <w:r w:rsidR="00714F9B">
        <w:rPr>
          <w:rFonts w:ascii="Arial" w:hAnsi="Arial" w:cs="Arial"/>
        </w:rPr>
        <w:t xml:space="preserve"> on </w:t>
      </w:r>
      <w:r w:rsidR="00191324">
        <w:rPr>
          <w:rFonts w:ascii="Arial" w:hAnsi="Arial" w:cs="Arial"/>
        </w:rPr>
        <w:t>Australia’s national medicines subsidy program, the Pharmaceutical Benefits Scheme (</w:t>
      </w:r>
      <w:r w:rsidR="00714F9B">
        <w:rPr>
          <w:rFonts w:ascii="Arial" w:hAnsi="Arial" w:cs="Arial"/>
        </w:rPr>
        <w:t>PBS</w:t>
      </w:r>
      <w:r w:rsidR="00191324">
        <w:rPr>
          <w:rFonts w:ascii="Arial" w:hAnsi="Arial" w:cs="Arial"/>
        </w:rPr>
        <w:t>)</w:t>
      </w:r>
      <w:r w:rsidR="001C65A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292E23">
        <w:rPr>
          <w:rFonts w:ascii="Arial" w:hAnsi="Arial" w:cs="Arial"/>
        </w:rPr>
        <w:t xml:space="preserve">between </w:t>
      </w:r>
      <w:r w:rsidR="00086034">
        <w:rPr>
          <w:rFonts w:ascii="Arial" w:hAnsi="Arial" w:cs="Arial"/>
        </w:rPr>
        <w:t>01/01/2023</w:t>
      </w:r>
      <w:r>
        <w:rPr>
          <w:rFonts w:ascii="Arial" w:hAnsi="Arial" w:cs="Arial"/>
        </w:rPr>
        <w:t xml:space="preserve"> and </w:t>
      </w:r>
      <w:r w:rsidR="00086034">
        <w:rPr>
          <w:rFonts w:ascii="Arial" w:hAnsi="Arial" w:cs="Arial"/>
        </w:rPr>
        <w:t>30/06/2024</w:t>
      </w:r>
      <w:r w:rsidR="00B05751">
        <w:rPr>
          <w:rFonts w:ascii="Arial" w:hAnsi="Arial" w:cs="Arial"/>
        </w:rPr>
        <w:t xml:space="preserve">, with </w:t>
      </w:r>
      <w:r w:rsidRPr="00292E23">
        <w:rPr>
          <w:rFonts w:ascii="Arial" w:hAnsi="Arial" w:cs="Arial"/>
        </w:rPr>
        <w:t>follow</w:t>
      </w:r>
      <w:r w:rsidR="00B05751">
        <w:rPr>
          <w:rFonts w:ascii="Arial" w:hAnsi="Arial" w:cs="Arial"/>
        </w:rPr>
        <w:t>-</w:t>
      </w:r>
      <w:r w:rsidRPr="00292E23">
        <w:rPr>
          <w:rFonts w:ascii="Arial" w:hAnsi="Arial" w:cs="Arial"/>
        </w:rPr>
        <w:t xml:space="preserve">up </w:t>
      </w:r>
      <w:r>
        <w:rPr>
          <w:rFonts w:ascii="Arial" w:hAnsi="Arial" w:cs="Arial"/>
        </w:rPr>
        <w:t>for 1</w:t>
      </w:r>
      <w:r w:rsidR="00EF6AF3">
        <w:rPr>
          <w:rFonts w:ascii="Arial" w:hAnsi="Arial" w:cs="Arial"/>
        </w:rPr>
        <w:t>-</w:t>
      </w:r>
      <w:r>
        <w:rPr>
          <w:rFonts w:ascii="Arial" w:hAnsi="Arial" w:cs="Arial"/>
        </w:rPr>
        <w:t>year post initiation</w:t>
      </w:r>
      <w:r w:rsidRPr="00292E23">
        <w:rPr>
          <w:rFonts w:ascii="Arial" w:hAnsi="Arial" w:cs="Arial"/>
        </w:rPr>
        <w:t xml:space="preserve">. We defined discontinuation as a period of 90 days without a dispensing. </w:t>
      </w:r>
      <w:r w:rsidR="00EF6AF3">
        <w:rPr>
          <w:rFonts w:ascii="Arial" w:hAnsi="Arial" w:cs="Arial"/>
        </w:rPr>
        <w:t>We assessed the cumulative r</w:t>
      </w:r>
      <w:r w:rsidR="00573114">
        <w:rPr>
          <w:rFonts w:ascii="Arial" w:hAnsi="Arial" w:cs="Arial"/>
        </w:rPr>
        <w:t>ate</w:t>
      </w:r>
      <w:r w:rsidR="00752D2B">
        <w:rPr>
          <w:rFonts w:ascii="Arial" w:hAnsi="Arial" w:cs="Arial"/>
        </w:rPr>
        <w:t xml:space="preserve"> of</w:t>
      </w:r>
      <w:r w:rsidR="00EF6AF3">
        <w:rPr>
          <w:rFonts w:ascii="Arial" w:hAnsi="Arial" w:cs="Arial"/>
        </w:rPr>
        <w:t xml:space="preserve"> GLP-1RA discontinuation within the first 12 months of treatment. </w:t>
      </w:r>
      <w:r w:rsidR="003F7B8D" w:rsidRPr="00292E23">
        <w:rPr>
          <w:rFonts w:ascii="Arial" w:hAnsi="Arial" w:cs="Arial"/>
        </w:rPr>
        <w:t xml:space="preserve">We used </w:t>
      </w:r>
      <w:r w:rsidR="003F7B8D">
        <w:rPr>
          <w:rFonts w:ascii="Arial" w:hAnsi="Arial" w:cs="Arial"/>
        </w:rPr>
        <w:t>adjusted regression</w:t>
      </w:r>
      <w:r w:rsidR="003F7B8D" w:rsidRPr="00292E23">
        <w:rPr>
          <w:rFonts w:ascii="Arial" w:hAnsi="Arial" w:cs="Arial"/>
        </w:rPr>
        <w:t xml:space="preserve"> models to estimate hazard ratios (HR) </w:t>
      </w:r>
      <w:r w:rsidR="003F7B8D">
        <w:rPr>
          <w:rFonts w:ascii="Arial" w:hAnsi="Arial" w:cs="Arial"/>
        </w:rPr>
        <w:t xml:space="preserve">of selected </w:t>
      </w:r>
      <w:r w:rsidR="003F7B8D">
        <w:rPr>
          <w:rStyle w:val="normaltextrun"/>
          <w:rFonts w:ascii="Arial" w:hAnsi="Arial" w:cs="Arial"/>
        </w:rPr>
        <w:t xml:space="preserve">sociodemographic and clinical factors </w:t>
      </w:r>
      <w:r w:rsidR="003F7B8D">
        <w:rPr>
          <w:rFonts w:ascii="Arial" w:hAnsi="Arial" w:cs="Arial"/>
        </w:rPr>
        <w:t>on discontinuation</w:t>
      </w:r>
      <w:r w:rsidR="00507E26">
        <w:rPr>
          <w:rFonts w:ascii="Arial" w:hAnsi="Arial" w:cs="Arial"/>
        </w:rPr>
        <w:t>.</w:t>
      </w:r>
    </w:p>
    <w:p w14:paraId="36006E96" w14:textId="77777777" w:rsidR="00D01AC1" w:rsidRDefault="00D01AC1" w:rsidP="00D01AC1">
      <w:pPr>
        <w:rPr>
          <w:rFonts w:ascii="Arial" w:hAnsi="Arial" w:cs="Arial"/>
        </w:rPr>
      </w:pPr>
    </w:p>
    <w:p w14:paraId="284C99AE" w14:textId="75D15613" w:rsidR="00D01AC1" w:rsidRDefault="00D01AC1" w:rsidP="00D01AC1">
      <w:pPr>
        <w:rPr>
          <w:rFonts w:ascii="Arial" w:hAnsi="Arial" w:cs="Arial"/>
        </w:rPr>
      </w:pPr>
      <w:r w:rsidRPr="00086034">
        <w:rPr>
          <w:rFonts w:ascii="Arial" w:hAnsi="Arial" w:cs="Arial"/>
          <w:b/>
          <w:bCs/>
        </w:rPr>
        <w:t>Results</w:t>
      </w:r>
      <w:r>
        <w:rPr>
          <w:rFonts w:ascii="Arial" w:hAnsi="Arial" w:cs="Arial"/>
        </w:rPr>
        <w:t xml:space="preserve">: </w:t>
      </w:r>
      <w:r w:rsidR="00C018E8">
        <w:rPr>
          <w:rFonts w:ascii="Arial" w:hAnsi="Arial" w:cs="Arial"/>
        </w:rPr>
        <w:t>193,196</w:t>
      </w:r>
      <w:r>
        <w:rPr>
          <w:rFonts w:ascii="Arial" w:hAnsi="Arial" w:cs="Arial"/>
        </w:rPr>
        <w:t xml:space="preserve"> adults initiated a GLP-1RA</w:t>
      </w:r>
      <w:r w:rsidR="00EF6AF3">
        <w:rPr>
          <w:rFonts w:ascii="Arial" w:hAnsi="Arial" w:cs="Arial"/>
        </w:rPr>
        <w:t xml:space="preserve"> (semaglutide: </w:t>
      </w:r>
      <w:r w:rsidR="00C018E8">
        <w:rPr>
          <w:rFonts w:ascii="Arial" w:hAnsi="Arial" w:cs="Arial"/>
        </w:rPr>
        <w:t>92.5</w:t>
      </w:r>
      <w:r w:rsidR="00EF6AF3">
        <w:rPr>
          <w:rFonts w:ascii="Arial" w:hAnsi="Arial" w:cs="Arial"/>
        </w:rPr>
        <w:t xml:space="preserve">%; dulaglutide: </w:t>
      </w:r>
      <w:r w:rsidR="00C018E8">
        <w:rPr>
          <w:rFonts w:ascii="Arial" w:hAnsi="Arial" w:cs="Arial"/>
        </w:rPr>
        <w:t>7.5</w:t>
      </w:r>
      <w:r w:rsidR="00EF6AF3">
        <w:rPr>
          <w:rFonts w:ascii="Arial" w:hAnsi="Arial" w:cs="Arial"/>
        </w:rPr>
        <w:t>%)</w:t>
      </w:r>
      <w:r w:rsidR="00191324">
        <w:rPr>
          <w:rFonts w:ascii="Arial" w:hAnsi="Arial" w:cs="Arial"/>
        </w:rPr>
        <w:t>;</w:t>
      </w:r>
      <w:r w:rsidR="00EF6AF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median age </w:t>
      </w:r>
      <w:r w:rsidR="00C018E8">
        <w:rPr>
          <w:rFonts w:ascii="Arial" w:hAnsi="Arial" w:cs="Arial"/>
        </w:rPr>
        <w:t>59</w:t>
      </w:r>
      <w:r>
        <w:rPr>
          <w:rFonts w:ascii="Arial" w:hAnsi="Arial" w:cs="Arial"/>
        </w:rPr>
        <w:t xml:space="preserve"> years, </w:t>
      </w:r>
      <w:r w:rsidR="00C018E8">
        <w:rPr>
          <w:rFonts w:ascii="Arial" w:hAnsi="Arial" w:cs="Arial"/>
        </w:rPr>
        <w:t>50.1</w:t>
      </w:r>
      <w:r>
        <w:rPr>
          <w:rFonts w:ascii="Arial" w:hAnsi="Arial" w:cs="Arial"/>
        </w:rPr>
        <w:t>% male</w:t>
      </w:r>
      <w:r w:rsidR="00086034">
        <w:rPr>
          <w:rFonts w:ascii="Arial" w:hAnsi="Arial" w:cs="Arial"/>
        </w:rPr>
        <w:t>;</w:t>
      </w:r>
      <w:r w:rsidR="00191324">
        <w:rPr>
          <w:rFonts w:ascii="Arial" w:hAnsi="Arial" w:cs="Arial"/>
        </w:rPr>
        <w:t xml:space="preserve"> </w:t>
      </w:r>
      <w:r w:rsidR="00AB5E3A">
        <w:rPr>
          <w:rFonts w:ascii="Arial" w:hAnsi="Arial" w:cs="Arial"/>
        </w:rPr>
        <w:t>13.4</w:t>
      </w:r>
      <w:r w:rsidR="00191324">
        <w:rPr>
          <w:rFonts w:ascii="Arial" w:hAnsi="Arial" w:cs="Arial"/>
        </w:rPr>
        <w:t xml:space="preserve">% did not receive </w:t>
      </w:r>
      <w:r w:rsidR="00003434">
        <w:rPr>
          <w:rFonts w:ascii="Arial" w:hAnsi="Arial" w:cs="Arial"/>
        </w:rPr>
        <w:t xml:space="preserve">a PBS-listed </w:t>
      </w:r>
      <w:proofErr w:type="spellStart"/>
      <w:r w:rsidR="00191324">
        <w:rPr>
          <w:rFonts w:ascii="Arial" w:hAnsi="Arial" w:cs="Arial"/>
        </w:rPr>
        <w:t>antihyperglycaemic</w:t>
      </w:r>
      <w:proofErr w:type="spellEnd"/>
      <w:r w:rsidR="00191324">
        <w:rPr>
          <w:rFonts w:ascii="Arial" w:hAnsi="Arial" w:cs="Arial"/>
        </w:rPr>
        <w:t xml:space="preserve"> medicine in the year prior</w:t>
      </w:r>
      <w:r w:rsidR="00EF6AF3">
        <w:rPr>
          <w:rFonts w:ascii="Arial" w:hAnsi="Arial" w:cs="Arial"/>
        </w:rPr>
        <w:t xml:space="preserve">. </w:t>
      </w:r>
      <w:r w:rsidR="00086034">
        <w:rPr>
          <w:rFonts w:ascii="Arial" w:hAnsi="Arial" w:cs="Arial"/>
        </w:rPr>
        <w:t>In total</w:t>
      </w:r>
      <w:r w:rsidR="00BC041C">
        <w:rPr>
          <w:rFonts w:ascii="Arial" w:hAnsi="Arial" w:cs="Arial"/>
        </w:rPr>
        <w:t xml:space="preserve">, </w:t>
      </w:r>
      <w:r w:rsidR="00086034">
        <w:rPr>
          <w:rFonts w:ascii="Arial" w:hAnsi="Arial" w:cs="Arial"/>
        </w:rPr>
        <w:t xml:space="preserve">123,211 (63.8%) discontinued their GLP-1RA within 1-year of initiation, with </w:t>
      </w:r>
      <w:r w:rsidR="00BC041C">
        <w:rPr>
          <w:rFonts w:ascii="Arial" w:hAnsi="Arial" w:cs="Arial"/>
        </w:rPr>
        <w:t>37,323 (19.3%</w:t>
      </w:r>
      <w:r w:rsidR="00086034">
        <w:rPr>
          <w:rFonts w:ascii="Arial" w:hAnsi="Arial" w:cs="Arial"/>
        </w:rPr>
        <w:t xml:space="preserve"> of cohort</w:t>
      </w:r>
      <w:r w:rsidR="00BC041C">
        <w:rPr>
          <w:rFonts w:ascii="Arial" w:hAnsi="Arial" w:cs="Arial"/>
        </w:rPr>
        <w:t>) discontinu</w:t>
      </w:r>
      <w:r w:rsidR="00086034">
        <w:rPr>
          <w:rFonts w:ascii="Arial" w:hAnsi="Arial" w:cs="Arial"/>
        </w:rPr>
        <w:t xml:space="preserve">ing </w:t>
      </w:r>
      <w:r w:rsidR="00BC041C">
        <w:rPr>
          <w:rFonts w:ascii="Arial" w:hAnsi="Arial" w:cs="Arial"/>
        </w:rPr>
        <w:t xml:space="preserve">after </w:t>
      </w:r>
      <w:r w:rsidR="00191324">
        <w:rPr>
          <w:rFonts w:ascii="Arial" w:hAnsi="Arial" w:cs="Arial"/>
        </w:rPr>
        <w:t>their first</w:t>
      </w:r>
      <w:r w:rsidR="00BC041C">
        <w:rPr>
          <w:rFonts w:ascii="Arial" w:hAnsi="Arial" w:cs="Arial"/>
        </w:rPr>
        <w:t xml:space="preserve"> dispensing</w:t>
      </w:r>
      <w:r w:rsidR="00EF6AF3" w:rsidRPr="00292E23">
        <w:rPr>
          <w:rFonts w:ascii="Arial" w:hAnsi="Arial" w:cs="Arial"/>
        </w:rPr>
        <w:t>.</w:t>
      </w:r>
      <w:r w:rsidR="00EF6AF3">
        <w:rPr>
          <w:rFonts w:ascii="Arial" w:hAnsi="Arial" w:cs="Arial"/>
        </w:rPr>
        <w:t xml:space="preserve"> </w:t>
      </w:r>
      <w:r w:rsidR="0016744D">
        <w:rPr>
          <w:rFonts w:ascii="Arial" w:hAnsi="Arial" w:cs="Arial"/>
        </w:rPr>
        <w:t>In an adjusted model, sex was not a significant factor influencing discontinuation, but lower age</w:t>
      </w:r>
      <w:r w:rsidR="001C65A2">
        <w:rPr>
          <w:rFonts w:ascii="Arial" w:hAnsi="Arial" w:cs="Arial"/>
        </w:rPr>
        <w:t xml:space="preserve"> (H</w:t>
      </w:r>
      <w:r w:rsidR="00086034">
        <w:rPr>
          <w:rFonts w:ascii="Arial" w:hAnsi="Arial" w:cs="Arial"/>
        </w:rPr>
        <w:t>R 0.95 per 10-year increase in age, 95% CI 0.94-0.95</w:t>
      </w:r>
      <w:r w:rsidR="001C65A2">
        <w:rPr>
          <w:rFonts w:ascii="Arial" w:hAnsi="Arial" w:cs="Arial"/>
        </w:rPr>
        <w:t>)</w:t>
      </w:r>
      <w:r w:rsidR="0016744D">
        <w:rPr>
          <w:rFonts w:ascii="Arial" w:hAnsi="Arial" w:cs="Arial"/>
        </w:rPr>
        <w:t xml:space="preserve">, </w:t>
      </w:r>
      <w:r w:rsidR="00714F9B">
        <w:rPr>
          <w:rFonts w:ascii="Arial" w:hAnsi="Arial" w:cs="Arial"/>
        </w:rPr>
        <w:t>and</w:t>
      </w:r>
      <w:r w:rsidR="0016744D">
        <w:rPr>
          <w:rFonts w:ascii="Arial" w:hAnsi="Arial" w:cs="Arial"/>
        </w:rPr>
        <w:t xml:space="preserve"> </w:t>
      </w:r>
      <w:r w:rsidR="00574580">
        <w:rPr>
          <w:rFonts w:ascii="Arial" w:hAnsi="Arial" w:cs="Arial"/>
        </w:rPr>
        <w:t>being</w:t>
      </w:r>
      <w:r w:rsidR="00714F9B">
        <w:rPr>
          <w:rFonts w:ascii="Arial" w:hAnsi="Arial" w:cs="Arial"/>
        </w:rPr>
        <w:t xml:space="preserve"> born</w:t>
      </w:r>
      <w:r w:rsidR="00574580">
        <w:rPr>
          <w:rFonts w:ascii="Arial" w:hAnsi="Arial" w:cs="Arial"/>
        </w:rPr>
        <w:t xml:space="preserve"> outside Australia</w:t>
      </w:r>
      <w:r w:rsidR="001C65A2">
        <w:rPr>
          <w:rFonts w:ascii="Arial" w:hAnsi="Arial" w:cs="Arial"/>
        </w:rPr>
        <w:t xml:space="preserve"> (HR 1.17, 95% CI 1.15-1.19),</w:t>
      </w:r>
      <w:r w:rsidR="002572A5">
        <w:rPr>
          <w:rFonts w:ascii="Arial" w:hAnsi="Arial" w:cs="Arial"/>
        </w:rPr>
        <w:t xml:space="preserve"> w</w:t>
      </w:r>
      <w:r w:rsidR="001C65A2">
        <w:rPr>
          <w:rFonts w:ascii="Arial" w:hAnsi="Arial" w:cs="Arial"/>
        </w:rPr>
        <w:t>ere</w:t>
      </w:r>
      <w:r w:rsidR="002572A5">
        <w:rPr>
          <w:rFonts w:ascii="Arial" w:hAnsi="Arial" w:cs="Arial"/>
        </w:rPr>
        <w:t xml:space="preserve"> associated with a higher risk of discontinuation</w:t>
      </w:r>
      <w:r w:rsidR="001C65A2">
        <w:rPr>
          <w:rFonts w:ascii="Arial" w:hAnsi="Arial" w:cs="Arial"/>
        </w:rPr>
        <w:t>.</w:t>
      </w:r>
      <w:r w:rsidR="002572A5">
        <w:rPr>
          <w:rFonts w:ascii="Arial" w:hAnsi="Arial" w:cs="Arial"/>
        </w:rPr>
        <w:t xml:space="preserve"> </w:t>
      </w:r>
      <w:r w:rsidR="00BC041C">
        <w:rPr>
          <w:rFonts w:ascii="Arial" w:hAnsi="Arial" w:cs="Arial"/>
        </w:rPr>
        <w:t xml:space="preserve">Not receiving </w:t>
      </w:r>
      <w:proofErr w:type="spellStart"/>
      <w:r w:rsidR="002572A5">
        <w:rPr>
          <w:rFonts w:ascii="Arial" w:hAnsi="Arial" w:cs="Arial"/>
        </w:rPr>
        <w:t>antihyperglycaemic</w:t>
      </w:r>
      <w:proofErr w:type="spellEnd"/>
      <w:r w:rsidR="00BC041C">
        <w:rPr>
          <w:rFonts w:ascii="Arial" w:hAnsi="Arial" w:cs="Arial"/>
        </w:rPr>
        <w:t xml:space="preserve"> medicine</w:t>
      </w:r>
      <w:r w:rsidR="002572A5">
        <w:rPr>
          <w:rFonts w:ascii="Arial" w:hAnsi="Arial" w:cs="Arial"/>
        </w:rPr>
        <w:t xml:space="preserve"> </w:t>
      </w:r>
      <w:r w:rsidR="00BC041C">
        <w:rPr>
          <w:rFonts w:ascii="Arial" w:hAnsi="Arial" w:cs="Arial"/>
        </w:rPr>
        <w:t xml:space="preserve">in the year prior to GLP-1RA initiation </w:t>
      </w:r>
      <w:r w:rsidR="002572A5">
        <w:rPr>
          <w:rFonts w:ascii="Arial" w:hAnsi="Arial" w:cs="Arial"/>
        </w:rPr>
        <w:t xml:space="preserve">was associated with </w:t>
      </w:r>
      <w:r w:rsidR="00752D2B">
        <w:rPr>
          <w:rFonts w:ascii="Arial" w:hAnsi="Arial" w:cs="Arial"/>
        </w:rPr>
        <w:t>a two-fold risk of discontinuation</w:t>
      </w:r>
      <w:r w:rsidR="0016744D">
        <w:rPr>
          <w:rFonts w:ascii="Arial" w:hAnsi="Arial" w:cs="Arial"/>
        </w:rPr>
        <w:t xml:space="preserve">. </w:t>
      </w:r>
    </w:p>
    <w:p w14:paraId="16660AD0" w14:textId="77777777" w:rsidR="00D01AC1" w:rsidRPr="00292E23" w:rsidRDefault="00D01AC1" w:rsidP="00D01AC1">
      <w:pPr>
        <w:rPr>
          <w:rFonts w:ascii="Arial" w:hAnsi="Arial" w:cs="Arial"/>
        </w:rPr>
      </w:pPr>
    </w:p>
    <w:p w14:paraId="62C21432" w14:textId="07BAEB66" w:rsidR="00D01AC1" w:rsidRPr="00292E23" w:rsidRDefault="00D01AC1" w:rsidP="00D01AC1">
      <w:pPr>
        <w:rPr>
          <w:rFonts w:ascii="Arial" w:hAnsi="Arial" w:cs="Arial"/>
        </w:rPr>
      </w:pPr>
      <w:r w:rsidRPr="00086034">
        <w:rPr>
          <w:rFonts w:ascii="Arial" w:hAnsi="Arial" w:cs="Arial"/>
          <w:b/>
          <w:bCs/>
        </w:rPr>
        <w:t>Conclusion</w:t>
      </w:r>
      <w:r>
        <w:rPr>
          <w:rFonts w:ascii="Arial" w:hAnsi="Arial" w:cs="Arial"/>
        </w:rPr>
        <w:t>: Th</w:t>
      </w:r>
      <w:r w:rsidR="00DC1D57">
        <w:rPr>
          <w:rFonts w:ascii="Arial" w:hAnsi="Arial" w:cs="Arial"/>
        </w:rPr>
        <w:t xml:space="preserve">e 1-year </w:t>
      </w:r>
      <w:r>
        <w:rPr>
          <w:rFonts w:ascii="Arial" w:hAnsi="Arial" w:cs="Arial"/>
        </w:rPr>
        <w:t>GLP-1RA discontinuation</w:t>
      </w:r>
      <w:r w:rsidR="00DC1D57">
        <w:rPr>
          <w:rFonts w:ascii="Arial" w:hAnsi="Arial" w:cs="Arial"/>
        </w:rPr>
        <w:t xml:space="preserve"> rate</w:t>
      </w:r>
      <w:r>
        <w:rPr>
          <w:rFonts w:ascii="Arial" w:hAnsi="Arial" w:cs="Arial"/>
        </w:rPr>
        <w:t xml:space="preserve"> </w:t>
      </w:r>
      <w:r w:rsidR="00DC1D57">
        <w:rPr>
          <w:rFonts w:ascii="Arial" w:hAnsi="Arial" w:cs="Arial"/>
        </w:rPr>
        <w:t>in Australia</w:t>
      </w:r>
      <w:r w:rsidR="004522B8">
        <w:rPr>
          <w:rFonts w:ascii="Arial" w:hAnsi="Arial" w:cs="Arial"/>
        </w:rPr>
        <w:t xml:space="preserve"> is relatively high when compared </w:t>
      </w:r>
      <w:r w:rsidR="0016744D">
        <w:rPr>
          <w:rFonts w:ascii="Arial" w:hAnsi="Arial" w:cs="Arial"/>
        </w:rPr>
        <w:t>internationally</w:t>
      </w:r>
      <w:r w:rsidR="00003434">
        <w:rPr>
          <w:rFonts w:ascii="Arial" w:hAnsi="Arial" w:cs="Arial"/>
        </w:rPr>
        <w:t xml:space="preserve">. </w:t>
      </w:r>
      <w:r w:rsidR="00086034">
        <w:rPr>
          <w:rFonts w:ascii="Arial" w:hAnsi="Arial" w:cs="Arial"/>
        </w:rPr>
        <w:t>However, s</w:t>
      </w:r>
      <w:r w:rsidR="00DC1D57">
        <w:rPr>
          <w:rFonts w:ascii="Arial" w:hAnsi="Arial" w:cs="Arial"/>
        </w:rPr>
        <w:t xml:space="preserve">ubsidised access is not </w:t>
      </w:r>
      <w:r w:rsidR="004522B8">
        <w:rPr>
          <w:rFonts w:ascii="Arial" w:hAnsi="Arial" w:cs="Arial"/>
        </w:rPr>
        <w:t xml:space="preserve">meant </w:t>
      </w:r>
      <w:r w:rsidR="00DC1D57">
        <w:rPr>
          <w:rFonts w:ascii="Arial" w:hAnsi="Arial" w:cs="Arial"/>
        </w:rPr>
        <w:t>for people with treatment-naïve diabetes</w:t>
      </w:r>
      <w:r w:rsidR="00AB5E3A">
        <w:rPr>
          <w:rFonts w:ascii="Arial" w:hAnsi="Arial" w:cs="Arial"/>
        </w:rPr>
        <w:t xml:space="preserve"> or lacking diabetes</w:t>
      </w:r>
      <w:r w:rsidR="00086034">
        <w:rPr>
          <w:rFonts w:ascii="Arial" w:hAnsi="Arial" w:cs="Arial"/>
        </w:rPr>
        <w:t>,</w:t>
      </w:r>
      <w:r w:rsidR="00DC1D57">
        <w:rPr>
          <w:rFonts w:ascii="Arial" w:hAnsi="Arial" w:cs="Arial"/>
        </w:rPr>
        <w:t xml:space="preserve"> and this likely </w:t>
      </w:r>
      <w:r w:rsidR="00714F9B">
        <w:rPr>
          <w:rFonts w:ascii="Arial" w:hAnsi="Arial" w:cs="Arial"/>
        </w:rPr>
        <w:t>partly</w:t>
      </w:r>
      <w:r w:rsidR="00752D2B">
        <w:rPr>
          <w:rFonts w:ascii="Arial" w:hAnsi="Arial" w:cs="Arial"/>
        </w:rPr>
        <w:t xml:space="preserve"> </w:t>
      </w:r>
      <w:r w:rsidR="00DC1D57">
        <w:rPr>
          <w:rFonts w:ascii="Arial" w:hAnsi="Arial" w:cs="Arial"/>
        </w:rPr>
        <w:t>explains the higher discontinuation</w:t>
      </w:r>
      <w:r w:rsidR="00574580">
        <w:rPr>
          <w:rFonts w:ascii="Arial" w:hAnsi="Arial" w:cs="Arial"/>
        </w:rPr>
        <w:t xml:space="preserve"> risk</w:t>
      </w:r>
      <w:r w:rsidR="00DC1D57">
        <w:rPr>
          <w:rFonts w:ascii="Arial" w:hAnsi="Arial" w:cs="Arial"/>
        </w:rPr>
        <w:t xml:space="preserve"> in this subpopulation. </w:t>
      </w:r>
      <w:r w:rsidR="00086034">
        <w:rPr>
          <w:rFonts w:ascii="Arial" w:hAnsi="Arial" w:cs="Arial"/>
        </w:rPr>
        <w:t xml:space="preserve">The </w:t>
      </w:r>
      <w:r w:rsidR="00752D2B">
        <w:rPr>
          <w:rFonts w:ascii="Arial" w:hAnsi="Arial" w:cs="Arial"/>
        </w:rPr>
        <w:t>identif</w:t>
      </w:r>
      <w:r w:rsidR="001C65A2">
        <w:rPr>
          <w:rFonts w:ascii="Arial" w:hAnsi="Arial" w:cs="Arial"/>
        </w:rPr>
        <w:t>ication of</w:t>
      </w:r>
      <w:r w:rsidR="004522B8">
        <w:rPr>
          <w:rFonts w:ascii="Arial" w:hAnsi="Arial" w:cs="Arial"/>
        </w:rPr>
        <w:t xml:space="preserve"> </w:t>
      </w:r>
      <w:r w:rsidR="00752D2B">
        <w:rPr>
          <w:rFonts w:ascii="Arial" w:hAnsi="Arial" w:cs="Arial"/>
        </w:rPr>
        <w:t xml:space="preserve">modifiable factors responsible for </w:t>
      </w:r>
      <w:r w:rsidR="004522B8">
        <w:rPr>
          <w:rFonts w:ascii="Arial" w:hAnsi="Arial" w:cs="Arial"/>
        </w:rPr>
        <w:t>discontinuation, particularly after one dispensing and in culturally and linguistically diverse population</w:t>
      </w:r>
      <w:r w:rsidR="00752D2B">
        <w:rPr>
          <w:rFonts w:ascii="Arial" w:hAnsi="Arial" w:cs="Arial"/>
        </w:rPr>
        <w:t>s</w:t>
      </w:r>
      <w:r w:rsidR="001C65A2">
        <w:rPr>
          <w:rFonts w:ascii="Arial" w:hAnsi="Arial" w:cs="Arial"/>
        </w:rPr>
        <w:t>, may improve adherence</w:t>
      </w:r>
      <w:r w:rsidR="00086034">
        <w:rPr>
          <w:rFonts w:ascii="Arial" w:hAnsi="Arial" w:cs="Arial"/>
        </w:rPr>
        <w:t xml:space="preserve"> to this critical cardiorenal protective diabetes medicine class.</w:t>
      </w:r>
    </w:p>
    <w:p w14:paraId="7BE4AE49" w14:textId="77777777" w:rsidR="008427FA" w:rsidRPr="007244F0" w:rsidRDefault="008427FA" w:rsidP="008427FA">
      <w:pPr>
        <w:rPr>
          <w:rFonts w:ascii="Arial" w:hAnsi="Arial" w:cs="Arial"/>
        </w:rPr>
      </w:pPr>
    </w:p>
    <w:p w14:paraId="0EFF133E" w14:textId="77777777" w:rsidR="008427FA" w:rsidRPr="007244F0" w:rsidRDefault="008427FA" w:rsidP="008427FA">
      <w:pPr>
        <w:rPr>
          <w:rFonts w:ascii="Arial" w:hAnsi="Arial" w:cs="Arial"/>
        </w:rPr>
      </w:pPr>
    </w:p>
    <w:p w14:paraId="6A91FA94" w14:textId="77777777" w:rsidR="008427FA" w:rsidRPr="007244F0" w:rsidRDefault="008427FA" w:rsidP="008427FA">
      <w:pPr>
        <w:rPr>
          <w:rFonts w:ascii="Arial" w:hAnsi="Arial" w:cs="Arial"/>
        </w:rPr>
      </w:pPr>
    </w:p>
    <w:p w14:paraId="7D46DD6C" w14:textId="77777777" w:rsidR="008427FA" w:rsidRPr="007244F0" w:rsidRDefault="008427FA" w:rsidP="008427FA">
      <w:pPr>
        <w:rPr>
          <w:rFonts w:ascii="Arial" w:hAnsi="Arial" w:cs="Arial"/>
        </w:rPr>
      </w:pPr>
    </w:p>
    <w:p w14:paraId="22A97A63" w14:textId="77777777" w:rsidR="008427FA" w:rsidRPr="007244F0" w:rsidRDefault="008427FA" w:rsidP="008427FA">
      <w:pPr>
        <w:rPr>
          <w:rFonts w:ascii="Arial" w:hAnsi="Arial" w:cs="Arial"/>
        </w:rPr>
      </w:pPr>
    </w:p>
    <w:p w14:paraId="5AC8EF12" w14:textId="77777777" w:rsidR="008427FA" w:rsidRPr="007244F0" w:rsidRDefault="008427FA" w:rsidP="008427FA">
      <w:pPr>
        <w:rPr>
          <w:rFonts w:ascii="Arial" w:hAnsi="Arial" w:cs="Arial"/>
        </w:rPr>
      </w:pPr>
    </w:p>
    <w:p w14:paraId="69886DD6" w14:textId="77777777" w:rsidR="008427FA" w:rsidRPr="007244F0" w:rsidRDefault="008427FA" w:rsidP="008427FA">
      <w:pPr>
        <w:rPr>
          <w:rFonts w:ascii="Arial" w:hAnsi="Arial" w:cs="Arial"/>
        </w:rPr>
      </w:pPr>
    </w:p>
    <w:p w14:paraId="31EAA4F4" w14:textId="77777777" w:rsidR="008427FA" w:rsidRPr="007244F0" w:rsidRDefault="008427FA" w:rsidP="008427FA">
      <w:pPr>
        <w:rPr>
          <w:rFonts w:ascii="Arial" w:hAnsi="Arial" w:cs="Arial"/>
        </w:rPr>
      </w:pPr>
    </w:p>
    <w:p w14:paraId="11C6E1EF" w14:textId="77777777" w:rsidR="008427FA" w:rsidRPr="007244F0" w:rsidRDefault="008427FA" w:rsidP="008427FA">
      <w:pPr>
        <w:rPr>
          <w:rFonts w:ascii="Arial" w:hAnsi="Arial" w:cs="Arial"/>
        </w:rPr>
      </w:pPr>
    </w:p>
    <w:p w14:paraId="15D657A2" w14:textId="77777777" w:rsidR="008427FA" w:rsidRPr="007244F0" w:rsidRDefault="008427FA" w:rsidP="008427FA">
      <w:pPr>
        <w:rPr>
          <w:rFonts w:ascii="Arial" w:hAnsi="Arial" w:cs="Arial"/>
        </w:rPr>
      </w:pPr>
    </w:p>
    <w:p w14:paraId="5AEC921B" w14:textId="77777777" w:rsidR="008427FA" w:rsidRPr="007244F0" w:rsidRDefault="008427FA" w:rsidP="008427FA">
      <w:pPr>
        <w:rPr>
          <w:rFonts w:ascii="Arial" w:hAnsi="Arial" w:cs="Arial"/>
        </w:rPr>
      </w:pPr>
    </w:p>
    <w:p w14:paraId="40ADEEC0" w14:textId="77777777" w:rsidR="008427FA" w:rsidRPr="007244F0" w:rsidRDefault="008427FA" w:rsidP="008427FA">
      <w:pPr>
        <w:rPr>
          <w:rFonts w:ascii="Arial" w:hAnsi="Arial" w:cs="Arial"/>
        </w:rPr>
      </w:pPr>
    </w:p>
    <w:p w14:paraId="6BAD0687" w14:textId="77777777" w:rsidR="008427FA" w:rsidRPr="007244F0" w:rsidRDefault="008427FA" w:rsidP="008427FA">
      <w:pPr>
        <w:rPr>
          <w:rFonts w:ascii="Arial" w:hAnsi="Arial" w:cs="Arial"/>
        </w:rPr>
      </w:pPr>
    </w:p>
    <w:p w14:paraId="67E04D85" w14:textId="77777777" w:rsidR="008427FA" w:rsidRPr="007244F0" w:rsidRDefault="008427FA" w:rsidP="008427FA">
      <w:pPr>
        <w:rPr>
          <w:rFonts w:ascii="Arial" w:hAnsi="Arial" w:cs="Arial"/>
        </w:rPr>
      </w:pPr>
    </w:p>
    <w:p w14:paraId="230AD77C" w14:textId="77777777" w:rsidR="008427FA" w:rsidRPr="007244F0" w:rsidRDefault="008427FA" w:rsidP="008427FA">
      <w:pPr>
        <w:rPr>
          <w:rFonts w:ascii="Arial" w:hAnsi="Arial" w:cs="Arial"/>
        </w:rPr>
      </w:pPr>
    </w:p>
    <w:p w14:paraId="71F986A9" w14:textId="77777777" w:rsidR="008427FA" w:rsidRPr="007244F0" w:rsidRDefault="008427FA" w:rsidP="008427FA">
      <w:pPr>
        <w:rPr>
          <w:rFonts w:ascii="Arial" w:hAnsi="Arial" w:cs="Arial"/>
        </w:rPr>
      </w:pPr>
    </w:p>
    <w:p w14:paraId="0CB000B3" w14:textId="77777777" w:rsidR="008427FA" w:rsidRPr="007244F0" w:rsidRDefault="008427FA" w:rsidP="008427FA">
      <w:pPr>
        <w:rPr>
          <w:rFonts w:ascii="Arial" w:hAnsi="Arial" w:cs="Arial"/>
        </w:rPr>
      </w:pPr>
    </w:p>
    <w:p w14:paraId="57179DE1" w14:textId="77777777" w:rsidR="008427FA" w:rsidRPr="007244F0" w:rsidRDefault="008427FA" w:rsidP="008427FA">
      <w:pPr>
        <w:rPr>
          <w:rFonts w:ascii="Arial" w:hAnsi="Arial" w:cs="Arial"/>
        </w:rPr>
      </w:pPr>
    </w:p>
    <w:p w14:paraId="4010AC30" w14:textId="77777777" w:rsidR="008427FA" w:rsidRPr="007244F0" w:rsidRDefault="008427FA" w:rsidP="008427FA">
      <w:pPr>
        <w:rPr>
          <w:rFonts w:ascii="Arial" w:hAnsi="Arial" w:cs="Arial"/>
        </w:rPr>
      </w:pPr>
    </w:p>
    <w:p w14:paraId="5AAA730B" w14:textId="77777777" w:rsidR="008427FA" w:rsidRPr="007244F0" w:rsidRDefault="008427FA" w:rsidP="008427FA">
      <w:pPr>
        <w:rPr>
          <w:rFonts w:ascii="Arial" w:hAnsi="Arial" w:cs="Arial"/>
        </w:rPr>
      </w:pPr>
    </w:p>
    <w:p w14:paraId="580C6362" w14:textId="77777777" w:rsidR="008427FA" w:rsidRPr="007244F0" w:rsidRDefault="008427FA" w:rsidP="008427FA">
      <w:pPr>
        <w:rPr>
          <w:rFonts w:ascii="Arial" w:hAnsi="Arial" w:cs="Arial"/>
        </w:rPr>
      </w:pPr>
    </w:p>
    <w:p w14:paraId="6E4D8023" w14:textId="77777777" w:rsidR="008427FA" w:rsidRPr="007244F0" w:rsidRDefault="008427FA" w:rsidP="008427FA">
      <w:pPr>
        <w:rPr>
          <w:rFonts w:ascii="Arial" w:hAnsi="Arial" w:cs="Arial"/>
        </w:rPr>
      </w:pPr>
    </w:p>
    <w:p w14:paraId="2E39C13E" w14:textId="77777777" w:rsidR="008427FA" w:rsidRPr="007244F0" w:rsidRDefault="008427FA" w:rsidP="008427FA">
      <w:pPr>
        <w:rPr>
          <w:rFonts w:ascii="Arial" w:hAnsi="Arial" w:cs="Arial"/>
        </w:rPr>
      </w:pPr>
    </w:p>
    <w:p w14:paraId="78B72B2E" w14:textId="77777777" w:rsidR="008427FA" w:rsidRPr="007244F0" w:rsidRDefault="008427FA" w:rsidP="008427FA">
      <w:pPr>
        <w:rPr>
          <w:rFonts w:ascii="Arial" w:hAnsi="Arial" w:cs="Arial"/>
        </w:rPr>
      </w:pPr>
    </w:p>
    <w:p w14:paraId="260084BD" w14:textId="77777777" w:rsidR="008427FA" w:rsidRPr="007244F0" w:rsidRDefault="008427FA" w:rsidP="008427FA">
      <w:pPr>
        <w:rPr>
          <w:rFonts w:ascii="Arial" w:hAnsi="Arial" w:cs="Arial"/>
        </w:rPr>
      </w:pPr>
    </w:p>
    <w:p w14:paraId="7CF11867" w14:textId="77777777" w:rsidR="008427FA" w:rsidRPr="007244F0" w:rsidRDefault="008427FA" w:rsidP="008427FA">
      <w:pPr>
        <w:rPr>
          <w:rFonts w:ascii="Arial" w:hAnsi="Arial" w:cs="Arial"/>
        </w:rPr>
      </w:pPr>
    </w:p>
    <w:p w14:paraId="48422E24" w14:textId="77777777" w:rsidR="008427FA" w:rsidRPr="007244F0" w:rsidRDefault="008427FA" w:rsidP="008427FA">
      <w:pPr>
        <w:rPr>
          <w:rFonts w:ascii="Arial" w:hAnsi="Arial" w:cs="Arial"/>
        </w:rPr>
      </w:pPr>
    </w:p>
    <w:p w14:paraId="2DF0E555" w14:textId="77777777" w:rsidR="008427FA" w:rsidRPr="007244F0" w:rsidRDefault="008427FA" w:rsidP="008427FA">
      <w:pPr>
        <w:rPr>
          <w:rFonts w:ascii="Arial" w:hAnsi="Arial" w:cs="Arial"/>
        </w:rPr>
      </w:pPr>
    </w:p>
    <w:p w14:paraId="0D9AC7F2" w14:textId="77777777" w:rsidR="008427FA" w:rsidRPr="007244F0" w:rsidRDefault="008427FA" w:rsidP="008427FA">
      <w:pPr>
        <w:rPr>
          <w:rFonts w:ascii="Arial" w:hAnsi="Arial" w:cs="Arial"/>
        </w:rPr>
      </w:pPr>
    </w:p>
    <w:p w14:paraId="05F54F22" w14:textId="77777777" w:rsidR="008427FA" w:rsidRPr="007244F0" w:rsidRDefault="008427FA" w:rsidP="008427FA">
      <w:pPr>
        <w:rPr>
          <w:rFonts w:ascii="Arial" w:hAnsi="Arial" w:cs="Arial"/>
        </w:rPr>
      </w:pPr>
    </w:p>
    <w:p w14:paraId="2EE97204" w14:textId="77777777" w:rsidR="008427FA" w:rsidRPr="007244F0" w:rsidRDefault="008427FA" w:rsidP="008427FA">
      <w:pPr>
        <w:rPr>
          <w:rFonts w:ascii="Arial" w:hAnsi="Arial" w:cs="Arial"/>
        </w:rPr>
      </w:pPr>
    </w:p>
    <w:p w14:paraId="4CC7D2CD" w14:textId="77777777" w:rsidR="008427FA" w:rsidRPr="007244F0" w:rsidRDefault="008427FA" w:rsidP="008427FA">
      <w:pPr>
        <w:rPr>
          <w:rFonts w:ascii="Arial" w:hAnsi="Arial" w:cs="Arial"/>
        </w:rPr>
      </w:pPr>
    </w:p>
    <w:p w14:paraId="28EEEA06" w14:textId="77777777" w:rsidR="008427FA" w:rsidRPr="007244F0" w:rsidRDefault="008427FA" w:rsidP="008427FA">
      <w:pPr>
        <w:rPr>
          <w:rFonts w:ascii="Arial" w:hAnsi="Arial" w:cs="Arial"/>
        </w:rPr>
      </w:pPr>
    </w:p>
    <w:p w14:paraId="484FA34F" w14:textId="77777777" w:rsidR="00830A4D" w:rsidRPr="007244F0" w:rsidRDefault="00830A4D">
      <w:pPr>
        <w:rPr>
          <w:rFonts w:ascii="Arial" w:hAnsi="Arial" w:cs="Arial"/>
        </w:rPr>
      </w:pPr>
    </w:p>
    <w:sectPr w:rsidR="00830A4D" w:rsidRPr="007244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9BB18" w14:textId="77777777" w:rsidR="003828E7" w:rsidRDefault="003828E7" w:rsidP="008C11BC">
      <w:r>
        <w:separator/>
      </w:r>
    </w:p>
  </w:endnote>
  <w:endnote w:type="continuationSeparator" w:id="0">
    <w:p w14:paraId="74EEEC95" w14:textId="77777777" w:rsidR="003828E7" w:rsidRDefault="003828E7" w:rsidP="008C1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tlas Grotesk Regular">
    <w:altName w:val="Calibri"/>
    <w:panose1 w:val="020B0604020202020204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1050A" w14:textId="77777777" w:rsidR="008C11BC" w:rsidRDefault="008C11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E3C9" w14:textId="77777777" w:rsidR="008C11BC" w:rsidRDefault="008C11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341E" w14:textId="77777777" w:rsidR="008C11BC" w:rsidRDefault="008C1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DA75E" w14:textId="77777777" w:rsidR="003828E7" w:rsidRDefault="003828E7" w:rsidP="008C11BC">
      <w:r>
        <w:separator/>
      </w:r>
    </w:p>
  </w:footnote>
  <w:footnote w:type="continuationSeparator" w:id="0">
    <w:p w14:paraId="35BDA454" w14:textId="77777777" w:rsidR="003828E7" w:rsidRDefault="003828E7" w:rsidP="008C1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5EB9C" w14:textId="77777777" w:rsidR="008C11BC" w:rsidRDefault="008C11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A39ED" w14:textId="77777777" w:rsidR="008C11BC" w:rsidRDefault="008C11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1D3F2" w14:textId="77777777" w:rsidR="008C11BC" w:rsidRDefault="008C11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C53F8"/>
    <w:multiLevelType w:val="multilevel"/>
    <w:tmpl w:val="1DAA5906"/>
    <w:lvl w:ilvl="0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5DE166B"/>
    <w:multiLevelType w:val="hybridMultilevel"/>
    <w:tmpl w:val="94A64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197566">
    <w:abstractNumId w:val="0"/>
  </w:num>
  <w:num w:numId="2" w16cid:durableId="20794007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FA"/>
    <w:rsid w:val="00003434"/>
    <w:rsid w:val="00012B32"/>
    <w:rsid w:val="00086034"/>
    <w:rsid w:val="000A5A98"/>
    <w:rsid w:val="000F55E0"/>
    <w:rsid w:val="0016744D"/>
    <w:rsid w:val="00191324"/>
    <w:rsid w:val="001C65A2"/>
    <w:rsid w:val="00210442"/>
    <w:rsid w:val="0024662A"/>
    <w:rsid w:val="002572A5"/>
    <w:rsid w:val="0028124D"/>
    <w:rsid w:val="00324816"/>
    <w:rsid w:val="00376B39"/>
    <w:rsid w:val="003828E7"/>
    <w:rsid w:val="003E1027"/>
    <w:rsid w:val="003F7B8D"/>
    <w:rsid w:val="004522B8"/>
    <w:rsid w:val="004E09DD"/>
    <w:rsid w:val="00507E26"/>
    <w:rsid w:val="00573114"/>
    <w:rsid w:val="00574580"/>
    <w:rsid w:val="005F2A46"/>
    <w:rsid w:val="006017D5"/>
    <w:rsid w:val="00611791"/>
    <w:rsid w:val="00662A13"/>
    <w:rsid w:val="00685495"/>
    <w:rsid w:val="00714F9B"/>
    <w:rsid w:val="007244F0"/>
    <w:rsid w:val="00752D2B"/>
    <w:rsid w:val="00830A4D"/>
    <w:rsid w:val="008427FA"/>
    <w:rsid w:val="008953CF"/>
    <w:rsid w:val="008C11BC"/>
    <w:rsid w:val="00901372"/>
    <w:rsid w:val="00994969"/>
    <w:rsid w:val="009A582D"/>
    <w:rsid w:val="009D3C54"/>
    <w:rsid w:val="009D79DB"/>
    <w:rsid w:val="009F2A0D"/>
    <w:rsid w:val="00A85759"/>
    <w:rsid w:val="00AB5E3A"/>
    <w:rsid w:val="00AE70E1"/>
    <w:rsid w:val="00B05751"/>
    <w:rsid w:val="00BC041C"/>
    <w:rsid w:val="00BC73E4"/>
    <w:rsid w:val="00BD2709"/>
    <w:rsid w:val="00C018E8"/>
    <w:rsid w:val="00D01AC1"/>
    <w:rsid w:val="00D21507"/>
    <w:rsid w:val="00D56368"/>
    <w:rsid w:val="00DC1D57"/>
    <w:rsid w:val="00DC5283"/>
    <w:rsid w:val="00DD0D64"/>
    <w:rsid w:val="00E9405A"/>
    <w:rsid w:val="00EF6AF3"/>
    <w:rsid w:val="00F32827"/>
    <w:rsid w:val="00F47EED"/>
    <w:rsid w:val="00F51543"/>
    <w:rsid w:val="00F83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01AC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AU" w:eastAsia="en-GB"/>
    </w:rPr>
  </w:style>
  <w:style w:type="character" w:customStyle="1" w:styleId="normaltextrun">
    <w:name w:val="normaltextrun"/>
    <w:basedOn w:val="DefaultParagraphFont"/>
    <w:rsid w:val="00D01AC1"/>
  </w:style>
  <w:style w:type="character" w:customStyle="1" w:styleId="apple-converted-space">
    <w:name w:val="apple-converted-space"/>
    <w:basedOn w:val="DefaultParagraphFont"/>
    <w:rsid w:val="00D01AC1"/>
  </w:style>
  <w:style w:type="character" w:customStyle="1" w:styleId="eop">
    <w:name w:val="eop"/>
    <w:basedOn w:val="DefaultParagraphFont"/>
    <w:rsid w:val="00D01AC1"/>
  </w:style>
  <w:style w:type="character" w:styleId="CommentReference">
    <w:name w:val="annotation reference"/>
    <w:basedOn w:val="DefaultParagraphFont"/>
    <w:uiPriority w:val="99"/>
    <w:semiHidden/>
    <w:unhideWhenUsed/>
    <w:rsid w:val="001913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132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13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13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132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1324"/>
  </w:style>
  <w:style w:type="paragraph" w:styleId="BalloonText">
    <w:name w:val="Balloon Text"/>
    <w:basedOn w:val="Normal"/>
    <w:link w:val="BalloonTextChar"/>
    <w:uiPriority w:val="99"/>
    <w:semiHidden/>
    <w:unhideWhenUsed/>
    <w:rsid w:val="001C65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65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C11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11BC"/>
  </w:style>
  <w:style w:type="paragraph" w:styleId="Footer">
    <w:name w:val="footer"/>
    <w:basedOn w:val="Normal"/>
    <w:link w:val="FooterChar"/>
    <w:uiPriority w:val="99"/>
    <w:unhideWhenUsed/>
    <w:rsid w:val="008C11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1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81b82bb6f7620ebbb39a1d5beea1b5ba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f773b1fbeea36af71dfed63160eca7a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F45FAC92-4497-448F-8A03-839AC5A65B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B79100-B474-4021-95ED-A4927D2954E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349</Words>
  <Characters>1948</Characters>
  <Application>Microsoft Office Word</Application>
  <DocSecurity>0</DocSecurity>
  <Lines>92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Tamara Milder</cp:lastModifiedBy>
  <cp:revision>2</cp:revision>
  <dcterms:created xsi:type="dcterms:W3CDTF">2026-03-12T03:43:00Z</dcterms:created>
  <dcterms:modified xsi:type="dcterms:W3CDTF">2026-03-12T03:43:00Z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