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41" w:rightFromText="141" w:vertAnchor="page" w:horzAnchor="margin" w:tblpY="1494"/>
        <w:tblW w:w="8640" w:type="dxa"/>
        <w:tblLayout w:type="fixed"/>
        <w:tblLook w:val="01E0" w:firstRow="1" w:lastRow="1" w:firstColumn="1" w:lastColumn="1" w:noHBand="0" w:noVBand="0"/>
      </w:tblPr>
      <w:tblGrid>
        <w:gridCol w:w="8640"/>
      </w:tblGrid>
      <w:tr w:rsidR="002B7FC8" w:rsidRPr="00B20D3B" w14:paraId="5A4DE250" w14:textId="77777777" w:rsidTr="00E84EA6">
        <w:tc>
          <w:tcPr>
            <w:tcW w:w="8640" w:type="dxa"/>
          </w:tcPr>
          <w:p w14:paraId="5A4DE24F" w14:textId="4FA10FD4" w:rsidR="002B7FC8" w:rsidRPr="00B6572B" w:rsidRDefault="00CD4357" w:rsidP="00E84EA6">
            <w:pPr>
              <w:pStyle w:val="Titre1"/>
              <w:rPr>
                <w:rFonts w:ascii="Arial" w:hAnsi="Arial" w:cs="Arial"/>
                <w:sz w:val="22"/>
                <w:szCs w:val="22"/>
                <w:lang w:val="fr-CA"/>
              </w:rPr>
            </w:pPr>
            <w:r w:rsidRPr="00B6572B">
              <w:rPr>
                <w:rFonts w:ascii="Arial" w:hAnsi="Arial" w:cs="Arial"/>
                <w:b/>
                <w:sz w:val="22"/>
                <w:szCs w:val="22"/>
                <w:lang w:val="fr-CA"/>
              </w:rPr>
              <w:t xml:space="preserve">Titre de l'atelier proposé </w:t>
            </w:r>
            <w:r w:rsidRPr="00B6572B">
              <w:rPr>
                <w:rFonts w:ascii="Arial" w:hAnsi="Arial" w:cs="Arial"/>
                <w:sz w:val="22"/>
                <w:szCs w:val="22"/>
                <w:lang w:val="fr-CA"/>
              </w:rPr>
              <w:t>(en minuscules)</w:t>
            </w:r>
            <w:r w:rsidR="00565F06">
              <w:rPr>
                <w:rFonts w:ascii="Arial" w:hAnsi="Arial" w:cs="Arial"/>
                <w:sz w:val="22"/>
                <w:szCs w:val="22"/>
                <w:lang w:val="fr-CA"/>
              </w:rPr>
              <w:t xml:space="preserve"> </w:t>
            </w:r>
            <w:bookmarkStart w:id="0" w:name="_GoBack"/>
            <w:r w:rsidR="00E84EA6">
              <w:rPr>
                <w:rFonts w:ascii="Arial" w:hAnsi="Arial" w:cs="Arial"/>
                <w:b/>
                <w:sz w:val="22"/>
                <w:szCs w:val="22"/>
                <w:lang w:val="fr-CA"/>
              </w:rPr>
              <w:t xml:space="preserve">Clarifier </w:t>
            </w:r>
            <w:r w:rsidR="00E84EA6" w:rsidRPr="00EA3A9D">
              <w:rPr>
                <w:rFonts w:ascii="Arial" w:hAnsi="Arial" w:cs="Arial"/>
                <w:b/>
                <w:sz w:val="22"/>
                <w:szCs w:val="22"/>
                <w:lang w:val="fr-CA"/>
              </w:rPr>
              <w:t>l</w:t>
            </w:r>
            <w:r w:rsidR="00727324" w:rsidRPr="00EA3A9D">
              <w:rPr>
                <w:rFonts w:ascii="Arial" w:hAnsi="Arial" w:cs="Arial"/>
                <w:b/>
                <w:sz w:val="22"/>
                <w:szCs w:val="22"/>
                <w:lang w:val="fr-CA"/>
              </w:rPr>
              <w:t xml:space="preserve">es concepts </w:t>
            </w:r>
            <w:r w:rsidR="00A24A01" w:rsidRPr="00EA3A9D">
              <w:rPr>
                <w:rFonts w:ascii="Arial" w:hAnsi="Arial" w:cs="Arial"/>
                <w:b/>
                <w:sz w:val="22"/>
                <w:szCs w:val="22"/>
                <w:lang w:val="fr-CA"/>
              </w:rPr>
              <w:t xml:space="preserve">et faire preuve d’innovation </w:t>
            </w:r>
            <w:r w:rsidR="00727324" w:rsidRPr="00EA3A9D">
              <w:rPr>
                <w:rFonts w:ascii="Arial" w:hAnsi="Arial" w:cs="Arial"/>
                <w:b/>
                <w:sz w:val="22"/>
                <w:szCs w:val="22"/>
                <w:lang w:val="fr-CA"/>
              </w:rPr>
              <w:t>pour relancer la promotion de la santé et l’équité da</w:t>
            </w:r>
            <w:r w:rsidR="00E30705" w:rsidRPr="00EA3A9D">
              <w:rPr>
                <w:rFonts w:ascii="Arial" w:hAnsi="Arial" w:cs="Arial"/>
                <w:b/>
                <w:sz w:val="22"/>
                <w:szCs w:val="22"/>
                <w:lang w:val="fr-CA"/>
              </w:rPr>
              <w:t xml:space="preserve">ns les pays de l’Afrique </w:t>
            </w:r>
            <w:r w:rsidR="00E84EA6" w:rsidRPr="00EA3A9D">
              <w:rPr>
                <w:rFonts w:ascii="Arial" w:hAnsi="Arial" w:cs="Arial"/>
                <w:b/>
                <w:sz w:val="22"/>
                <w:szCs w:val="22"/>
                <w:lang w:val="fr-CA"/>
              </w:rPr>
              <w:t>Sub</w:t>
            </w:r>
            <w:r w:rsidR="00727324" w:rsidRPr="00EA3A9D">
              <w:rPr>
                <w:rFonts w:ascii="Arial" w:hAnsi="Arial" w:cs="Arial"/>
                <w:b/>
                <w:sz w:val="22"/>
                <w:szCs w:val="22"/>
                <w:lang w:val="fr-CA"/>
              </w:rPr>
              <w:t>saharienne</w:t>
            </w:r>
            <w:bookmarkEnd w:id="0"/>
          </w:p>
        </w:tc>
      </w:tr>
      <w:tr w:rsidR="002B7FC8" w:rsidRPr="00A24A01" w14:paraId="5A4DE264" w14:textId="77777777" w:rsidTr="00E84EA6">
        <w:trPr>
          <w:trHeight w:val="7663"/>
        </w:trPr>
        <w:tc>
          <w:tcPr>
            <w:tcW w:w="8640" w:type="dxa"/>
          </w:tcPr>
          <w:p w14:paraId="64BE4F19" w14:textId="77777777" w:rsidR="00CD4357" w:rsidRPr="00B6572B" w:rsidRDefault="00CD4357" w:rsidP="00E84EA6">
            <w:pPr>
              <w:jc w:val="both"/>
              <w:rPr>
                <w:rFonts w:ascii="Arial" w:hAnsi="Arial" w:cs="Arial"/>
                <w:b/>
                <w:sz w:val="22"/>
                <w:szCs w:val="22"/>
                <w:lang w:val="fr-CA"/>
              </w:rPr>
            </w:pPr>
            <w:r w:rsidRPr="00B6572B">
              <w:rPr>
                <w:rFonts w:ascii="Arial" w:hAnsi="Arial" w:cs="Arial"/>
                <w:b/>
                <w:sz w:val="22"/>
                <w:szCs w:val="22"/>
                <w:lang w:val="fr-CA"/>
              </w:rPr>
              <w:t>2500 caractères maximum (espaces compris, mais sans le titre)</w:t>
            </w:r>
          </w:p>
          <w:p w14:paraId="73ED55F5" w14:textId="77777777" w:rsidR="00CD4357" w:rsidRPr="00B6572B" w:rsidRDefault="00CD4357" w:rsidP="00E84EA6">
            <w:pPr>
              <w:jc w:val="both"/>
              <w:rPr>
                <w:rFonts w:ascii="Arial" w:hAnsi="Arial" w:cs="Arial"/>
                <w:b/>
                <w:sz w:val="22"/>
                <w:szCs w:val="22"/>
                <w:lang w:val="fr-CA"/>
              </w:rPr>
            </w:pPr>
          </w:p>
          <w:p w14:paraId="19196223" w14:textId="2540454C" w:rsidR="00B6572B" w:rsidRPr="00C172F6" w:rsidRDefault="00CD4357" w:rsidP="00E84EA6">
            <w:pPr>
              <w:jc w:val="both"/>
              <w:rPr>
                <w:rFonts w:ascii="Arial" w:hAnsi="Arial" w:cs="Arial"/>
                <w:b/>
                <w:sz w:val="22"/>
                <w:szCs w:val="22"/>
                <w:lang w:val="fr-CA"/>
              </w:rPr>
            </w:pPr>
            <w:r w:rsidRPr="00C172F6">
              <w:rPr>
                <w:rFonts w:ascii="Arial" w:hAnsi="Arial" w:cs="Arial"/>
                <w:b/>
                <w:sz w:val="22"/>
                <w:szCs w:val="22"/>
                <w:lang w:val="fr-CA"/>
              </w:rPr>
              <w:t>Objectifs</w:t>
            </w:r>
          </w:p>
          <w:p w14:paraId="67B857FF" w14:textId="49242A9F" w:rsidR="00D35B63" w:rsidRDefault="00C172F6" w:rsidP="00E84EA6">
            <w:pPr>
              <w:jc w:val="both"/>
              <w:rPr>
                <w:rFonts w:ascii="Arial" w:hAnsi="Arial" w:cs="Arial"/>
                <w:sz w:val="22"/>
                <w:szCs w:val="22"/>
                <w:lang w:val="fr-CA"/>
              </w:rPr>
            </w:pPr>
            <w:r>
              <w:rPr>
                <w:rFonts w:ascii="Arial" w:hAnsi="Arial" w:cs="Arial"/>
                <w:sz w:val="22"/>
                <w:szCs w:val="22"/>
                <w:lang w:val="fr-CA"/>
              </w:rPr>
              <w:t xml:space="preserve">Une étude réalisée en 2005 par l’OMS auprès de 40 pays africains soulignait que le concept de promotion de la santé </w:t>
            </w:r>
            <w:r w:rsidR="00E84EA6">
              <w:rPr>
                <w:rFonts w:ascii="Arial" w:hAnsi="Arial" w:cs="Arial"/>
                <w:sz w:val="22"/>
                <w:szCs w:val="22"/>
                <w:lang w:val="fr-CA"/>
              </w:rPr>
              <w:t xml:space="preserve">(PS) </w:t>
            </w:r>
            <w:r>
              <w:rPr>
                <w:rFonts w:ascii="Arial" w:hAnsi="Arial" w:cs="Arial"/>
                <w:sz w:val="22"/>
                <w:szCs w:val="22"/>
                <w:lang w:val="fr-CA"/>
              </w:rPr>
              <w:t xml:space="preserve">était diversement compris. En 2018, plusieurs acteurs de ces pays, impliqués au niveau décisionnel en promotion de la santé, notent que le problème existe toujours et indiquent que ceci nuit de façon importante à l’adoption de véritables politiques de promotion de la santé dans leurs pays. </w:t>
            </w:r>
            <w:r w:rsidR="00E84EA6">
              <w:rPr>
                <w:rFonts w:ascii="Arial" w:hAnsi="Arial" w:cs="Arial"/>
                <w:sz w:val="22"/>
                <w:szCs w:val="22"/>
                <w:lang w:val="fr-CA"/>
              </w:rPr>
              <w:t>C</w:t>
            </w:r>
            <w:r>
              <w:rPr>
                <w:rFonts w:ascii="Arial" w:hAnsi="Arial" w:cs="Arial"/>
                <w:sz w:val="22"/>
                <w:szCs w:val="22"/>
                <w:lang w:val="fr-CA"/>
              </w:rPr>
              <w:t>ette ambiguïté semble encore amener vers une approche plutôt biomédicale ou encore axée sur l’éducat</w:t>
            </w:r>
            <w:r w:rsidR="00E24D7E">
              <w:rPr>
                <w:rFonts w:ascii="Arial" w:hAnsi="Arial" w:cs="Arial"/>
                <w:sz w:val="22"/>
                <w:szCs w:val="22"/>
                <w:lang w:val="fr-CA"/>
              </w:rPr>
              <w:t xml:space="preserve">ion à la santé (IEC, CCC, etc.) plutôt que vers des stratégies visant les déterminants </w:t>
            </w:r>
            <w:r w:rsidR="00DF7EBE">
              <w:rPr>
                <w:rFonts w:ascii="Arial" w:hAnsi="Arial" w:cs="Arial"/>
                <w:sz w:val="22"/>
                <w:szCs w:val="22"/>
                <w:lang w:val="fr-CA"/>
              </w:rPr>
              <w:t xml:space="preserve">sociaux </w:t>
            </w:r>
            <w:r w:rsidR="00E24D7E">
              <w:rPr>
                <w:rFonts w:ascii="Arial" w:hAnsi="Arial" w:cs="Arial"/>
                <w:sz w:val="22"/>
                <w:szCs w:val="22"/>
                <w:lang w:val="fr-CA"/>
              </w:rPr>
              <w:t>de la santé et l’équité en santé.</w:t>
            </w:r>
            <w:r w:rsidR="00ED011B">
              <w:rPr>
                <w:rFonts w:ascii="Arial" w:hAnsi="Arial" w:cs="Arial"/>
                <w:sz w:val="22"/>
                <w:szCs w:val="22"/>
                <w:lang w:val="fr-CA"/>
              </w:rPr>
              <w:t xml:space="preserve"> La formation diplômante en promotion de la santé </w:t>
            </w:r>
            <w:r w:rsidR="00CD08B5">
              <w:rPr>
                <w:rFonts w:ascii="Arial" w:hAnsi="Arial" w:cs="Arial"/>
                <w:sz w:val="22"/>
                <w:szCs w:val="22"/>
                <w:lang w:val="fr-CA"/>
              </w:rPr>
              <w:t xml:space="preserve">pourrait permettre </w:t>
            </w:r>
            <w:r w:rsidR="00E84EA6">
              <w:rPr>
                <w:rFonts w:ascii="Arial" w:hAnsi="Arial" w:cs="Arial"/>
                <w:sz w:val="22"/>
                <w:szCs w:val="22"/>
                <w:lang w:val="fr-CA"/>
              </w:rPr>
              <w:t xml:space="preserve">d’améliorer cette situation </w:t>
            </w:r>
            <w:r w:rsidR="00C00E3D">
              <w:rPr>
                <w:rFonts w:ascii="Arial" w:hAnsi="Arial" w:cs="Arial"/>
                <w:sz w:val="22"/>
                <w:szCs w:val="22"/>
                <w:lang w:val="fr-CA"/>
              </w:rPr>
              <w:t xml:space="preserve">mais elle </w:t>
            </w:r>
            <w:r w:rsidR="00ED011B">
              <w:rPr>
                <w:rFonts w:ascii="Arial" w:hAnsi="Arial" w:cs="Arial"/>
                <w:sz w:val="22"/>
                <w:szCs w:val="22"/>
                <w:lang w:val="fr-CA"/>
              </w:rPr>
              <w:t>est encore peu accessible.</w:t>
            </w:r>
          </w:p>
          <w:p w14:paraId="31EE2834" w14:textId="59B3F484" w:rsidR="00ED011B" w:rsidRDefault="00104409" w:rsidP="00E84EA6">
            <w:pPr>
              <w:jc w:val="both"/>
              <w:rPr>
                <w:rFonts w:ascii="Arial" w:hAnsi="Arial" w:cs="Arial"/>
                <w:sz w:val="22"/>
                <w:szCs w:val="22"/>
                <w:lang w:val="fr-CA"/>
              </w:rPr>
            </w:pPr>
            <w:r>
              <w:rPr>
                <w:rFonts w:ascii="Arial" w:hAnsi="Arial" w:cs="Arial"/>
                <w:sz w:val="22"/>
                <w:szCs w:val="22"/>
                <w:lang w:val="fr-CA"/>
              </w:rPr>
              <w:t>Objectifs :</w:t>
            </w:r>
          </w:p>
          <w:p w14:paraId="5BEEE036" w14:textId="6B657283" w:rsidR="00E84EA6" w:rsidRDefault="00317D1B" w:rsidP="00E84EA6">
            <w:pPr>
              <w:pStyle w:val="Paragraphedeliste"/>
              <w:numPr>
                <w:ilvl w:val="0"/>
                <w:numId w:val="1"/>
              </w:numPr>
              <w:jc w:val="both"/>
              <w:rPr>
                <w:rFonts w:ascii="Arial" w:hAnsi="Arial" w:cs="Arial"/>
                <w:sz w:val="22"/>
                <w:szCs w:val="22"/>
                <w:lang w:val="fr-CA"/>
              </w:rPr>
            </w:pPr>
            <w:r>
              <w:rPr>
                <w:rFonts w:ascii="Arial" w:hAnsi="Arial" w:cs="Arial"/>
                <w:sz w:val="22"/>
                <w:szCs w:val="22"/>
                <w:lang w:val="fr-CA"/>
              </w:rPr>
              <w:t>Pa</w:t>
            </w:r>
            <w:r w:rsidR="00AE659B">
              <w:rPr>
                <w:rFonts w:ascii="Arial" w:hAnsi="Arial" w:cs="Arial"/>
                <w:sz w:val="22"/>
                <w:szCs w:val="22"/>
                <w:lang w:val="fr-CA"/>
              </w:rPr>
              <w:t>rtager les difficultés découlant de</w:t>
            </w:r>
            <w:r>
              <w:rPr>
                <w:rFonts w:ascii="Arial" w:hAnsi="Arial" w:cs="Arial"/>
                <w:sz w:val="22"/>
                <w:szCs w:val="22"/>
                <w:lang w:val="fr-CA"/>
              </w:rPr>
              <w:t xml:space="preserve"> l’ambi</w:t>
            </w:r>
            <w:r w:rsidR="00AE659B">
              <w:rPr>
                <w:rFonts w:ascii="Arial" w:hAnsi="Arial" w:cs="Arial"/>
                <w:sz w:val="22"/>
                <w:szCs w:val="22"/>
                <w:lang w:val="fr-CA"/>
              </w:rPr>
              <w:t>guït</w:t>
            </w:r>
            <w:r>
              <w:rPr>
                <w:rFonts w:ascii="Arial" w:hAnsi="Arial" w:cs="Arial"/>
                <w:sz w:val="22"/>
                <w:szCs w:val="22"/>
                <w:lang w:val="fr-CA"/>
              </w:rPr>
              <w:t xml:space="preserve">é </w:t>
            </w:r>
            <w:r w:rsidR="00E84EA6">
              <w:rPr>
                <w:rFonts w:ascii="Arial" w:hAnsi="Arial" w:cs="Arial"/>
                <w:sz w:val="22"/>
                <w:szCs w:val="22"/>
                <w:lang w:val="fr-CA"/>
              </w:rPr>
              <w:t>des</w:t>
            </w:r>
            <w:r w:rsidR="00AE659B">
              <w:rPr>
                <w:rFonts w:ascii="Arial" w:hAnsi="Arial" w:cs="Arial"/>
                <w:sz w:val="22"/>
                <w:szCs w:val="22"/>
                <w:lang w:val="fr-CA"/>
              </w:rPr>
              <w:t xml:space="preserve"> concepts reliés à la promotion de la santé;</w:t>
            </w:r>
          </w:p>
          <w:p w14:paraId="2DE70773" w14:textId="4041AF7A" w:rsidR="00E84EA6" w:rsidRPr="00E84EA6" w:rsidRDefault="00E84EA6" w:rsidP="00E84EA6">
            <w:pPr>
              <w:pStyle w:val="Paragraphedeliste"/>
              <w:numPr>
                <w:ilvl w:val="0"/>
                <w:numId w:val="1"/>
              </w:numPr>
              <w:jc w:val="both"/>
              <w:rPr>
                <w:rFonts w:ascii="Arial" w:hAnsi="Arial" w:cs="Arial"/>
                <w:sz w:val="22"/>
                <w:szCs w:val="22"/>
                <w:lang w:val="fr-CA"/>
              </w:rPr>
            </w:pPr>
            <w:r>
              <w:rPr>
                <w:rFonts w:ascii="Arial" w:hAnsi="Arial" w:cs="Arial"/>
                <w:sz w:val="22"/>
                <w:szCs w:val="22"/>
                <w:lang w:val="fr-CA"/>
              </w:rPr>
              <w:t xml:space="preserve">Convenir d’une démarche permettant de favoriser l’adoption d’une compréhension commune de la PS en francophonie; </w:t>
            </w:r>
          </w:p>
          <w:p w14:paraId="2529140E" w14:textId="4E75681E" w:rsidR="00E30705" w:rsidRPr="00E30705" w:rsidRDefault="00E84EA6" w:rsidP="00E30705">
            <w:pPr>
              <w:pStyle w:val="Paragraphedeliste"/>
              <w:numPr>
                <w:ilvl w:val="0"/>
                <w:numId w:val="1"/>
              </w:numPr>
              <w:jc w:val="both"/>
              <w:rPr>
                <w:rFonts w:ascii="Arial" w:hAnsi="Arial" w:cs="Arial"/>
                <w:sz w:val="22"/>
                <w:szCs w:val="22"/>
                <w:lang w:val="fr-CA"/>
              </w:rPr>
            </w:pPr>
            <w:r>
              <w:rPr>
                <w:rFonts w:ascii="Arial" w:hAnsi="Arial" w:cs="Arial"/>
                <w:sz w:val="22"/>
                <w:szCs w:val="22"/>
                <w:lang w:val="fr-CA"/>
              </w:rPr>
              <w:t xml:space="preserve">À partir d’expériences réussies, </w:t>
            </w:r>
            <w:r w:rsidRPr="00EA3A9D">
              <w:rPr>
                <w:rFonts w:ascii="Arial" w:hAnsi="Arial" w:cs="Arial"/>
                <w:color w:val="000000" w:themeColor="text1"/>
                <w:sz w:val="22"/>
                <w:szCs w:val="22"/>
                <w:lang w:val="fr-CA"/>
              </w:rPr>
              <w:t>e</w:t>
            </w:r>
            <w:r w:rsidR="00A24A01" w:rsidRPr="00EA3A9D">
              <w:rPr>
                <w:rFonts w:ascii="Arial" w:hAnsi="Arial" w:cs="Arial"/>
                <w:color w:val="000000" w:themeColor="text1"/>
                <w:sz w:val="22"/>
                <w:szCs w:val="22"/>
                <w:lang w:val="fr-CA"/>
              </w:rPr>
              <w:t>xplorer de nouvelles</w:t>
            </w:r>
            <w:r w:rsidRPr="00EA3A9D">
              <w:rPr>
                <w:rFonts w:ascii="Arial" w:hAnsi="Arial" w:cs="Arial"/>
                <w:color w:val="000000" w:themeColor="text1"/>
                <w:sz w:val="22"/>
                <w:szCs w:val="22"/>
                <w:lang w:val="fr-CA"/>
              </w:rPr>
              <w:t xml:space="preserve"> voies et </w:t>
            </w:r>
            <w:r w:rsidR="00A24A01" w:rsidRPr="00EA3A9D">
              <w:rPr>
                <w:rFonts w:ascii="Arial" w:hAnsi="Arial" w:cs="Arial"/>
                <w:color w:val="000000" w:themeColor="text1"/>
                <w:sz w:val="22"/>
                <w:szCs w:val="22"/>
                <w:lang w:val="fr-CA"/>
              </w:rPr>
              <w:t xml:space="preserve">de nouveaux </w:t>
            </w:r>
            <w:r w:rsidRPr="00E84EA6">
              <w:rPr>
                <w:rFonts w:ascii="Arial" w:hAnsi="Arial" w:cs="Arial"/>
                <w:sz w:val="22"/>
                <w:szCs w:val="22"/>
                <w:lang w:val="fr-CA"/>
              </w:rPr>
              <w:t>moye</w:t>
            </w:r>
            <w:r w:rsidR="00E30705">
              <w:rPr>
                <w:rFonts w:ascii="Arial" w:hAnsi="Arial" w:cs="Arial"/>
                <w:sz w:val="22"/>
                <w:szCs w:val="22"/>
                <w:lang w:val="fr-CA"/>
              </w:rPr>
              <w:t>ns facilitant l’appropriation et l’utilisation du concept de PS par les décideurs de différents pays</w:t>
            </w:r>
            <w:r w:rsidRPr="00E84EA6">
              <w:rPr>
                <w:rFonts w:ascii="Arial" w:hAnsi="Arial" w:cs="Arial"/>
                <w:sz w:val="22"/>
                <w:szCs w:val="22"/>
                <w:lang w:val="fr-CA"/>
              </w:rPr>
              <w:t xml:space="preserve"> qui </w:t>
            </w:r>
            <w:r w:rsidR="00E30705">
              <w:rPr>
                <w:rFonts w:ascii="Arial" w:hAnsi="Arial" w:cs="Arial"/>
                <w:sz w:val="22"/>
                <w:szCs w:val="22"/>
                <w:lang w:val="fr-CA"/>
              </w:rPr>
              <w:t xml:space="preserve">souvent, veulent eux-mêmes </w:t>
            </w:r>
            <w:r w:rsidRPr="00E84EA6">
              <w:rPr>
                <w:rFonts w:ascii="Arial" w:hAnsi="Arial" w:cs="Arial"/>
                <w:sz w:val="22"/>
                <w:szCs w:val="22"/>
                <w:lang w:val="fr-CA"/>
              </w:rPr>
              <w:t>être convaincus de la pertinence, l'efficacité et l'efficience de la PS</w:t>
            </w:r>
            <w:r>
              <w:rPr>
                <w:rFonts w:ascii="Arial" w:hAnsi="Arial" w:cs="Arial"/>
                <w:sz w:val="22"/>
                <w:szCs w:val="22"/>
                <w:lang w:val="fr-CA"/>
              </w:rPr>
              <w:t>;</w:t>
            </w:r>
          </w:p>
          <w:p w14:paraId="29AA96D5" w14:textId="38BC9BD0" w:rsidR="00CD4357" w:rsidRPr="00C024E5" w:rsidRDefault="00AE659B" w:rsidP="00E84EA6">
            <w:pPr>
              <w:pStyle w:val="Paragraphedeliste"/>
              <w:numPr>
                <w:ilvl w:val="0"/>
                <w:numId w:val="1"/>
              </w:numPr>
              <w:jc w:val="both"/>
              <w:rPr>
                <w:rFonts w:ascii="Arial" w:hAnsi="Arial" w:cs="Arial"/>
                <w:sz w:val="22"/>
                <w:szCs w:val="22"/>
                <w:lang w:val="fr-CA"/>
              </w:rPr>
            </w:pPr>
            <w:r>
              <w:rPr>
                <w:rFonts w:ascii="Arial" w:hAnsi="Arial" w:cs="Arial"/>
                <w:sz w:val="22"/>
                <w:szCs w:val="22"/>
                <w:lang w:val="fr-CA"/>
              </w:rPr>
              <w:t xml:space="preserve">Identifier </w:t>
            </w:r>
            <w:r w:rsidR="00C024E5">
              <w:rPr>
                <w:rFonts w:ascii="Arial" w:hAnsi="Arial" w:cs="Arial"/>
                <w:sz w:val="22"/>
                <w:szCs w:val="22"/>
                <w:lang w:val="fr-CA"/>
              </w:rPr>
              <w:t xml:space="preserve">les démarches qui ont eu du succès pour l’amélioration de l’accès à la formation diplômante en promotion de la santé dans certains pays, ainsi qu’à des </w:t>
            </w:r>
            <w:r w:rsidR="00C00E3D">
              <w:rPr>
                <w:rFonts w:ascii="Arial" w:hAnsi="Arial" w:cs="Arial"/>
                <w:sz w:val="22"/>
                <w:szCs w:val="22"/>
                <w:lang w:val="fr-CA"/>
              </w:rPr>
              <w:t>activités de formation continue.</w:t>
            </w:r>
            <w:r w:rsidR="00C024E5">
              <w:rPr>
                <w:rFonts w:ascii="Arial" w:hAnsi="Arial" w:cs="Arial"/>
                <w:sz w:val="22"/>
                <w:szCs w:val="22"/>
                <w:lang w:val="fr-CA"/>
              </w:rPr>
              <w:t xml:space="preserve"> </w:t>
            </w:r>
          </w:p>
          <w:p w14:paraId="2E564EC5" w14:textId="77777777" w:rsidR="00CD4357" w:rsidRPr="00C172F6" w:rsidRDefault="00CD4357" w:rsidP="00E84EA6">
            <w:pPr>
              <w:jc w:val="both"/>
              <w:rPr>
                <w:rFonts w:ascii="Arial" w:hAnsi="Arial" w:cs="Arial"/>
                <w:b/>
                <w:sz w:val="22"/>
                <w:szCs w:val="22"/>
                <w:lang w:val="fr-CA"/>
              </w:rPr>
            </w:pPr>
          </w:p>
          <w:p w14:paraId="4A4ED9AF" w14:textId="3813F274" w:rsidR="00CD4357" w:rsidRDefault="00CD4357" w:rsidP="00E84EA6">
            <w:pPr>
              <w:jc w:val="both"/>
              <w:rPr>
                <w:rFonts w:ascii="Arial" w:hAnsi="Arial" w:cs="Arial"/>
                <w:b/>
                <w:sz w:val="22"/>
                <w:szCs w:val="22"/>
                <w:lang w:val="fr-CA"/>
              </w:rPr>
            </w:pPr>
            <w:r w:rsidRPr="00C172F6">
              <w:rPr>
                <w:rFonts w:ascii="Arial" w:hAnsi="Arial" w:cs="Arial"/>
                <w:b/>
                <w:sz w:val="22"/>
                <w:szCs w:val="22"/>
                <w:lang w:val="fr-CA"/>
              </w:rPr>
              <w:t>Format</w:t>
            </w:r>
          </w:p>
          <w:p w14:paraId="79519E34" w14:textId="20BAD67E" w:rsidR="00E84EA6" w:rsidRPr="00E84EA6" w:rsidRDefault="00E84EA6" w:rsidP="00E84EA6">
            <w:pPr>
              <w:pStyle w:val="Paragraphedeliste"/>
              <w:numPr>
                <w:ilvl w:val="0"/>
                <w:numId w:val="5"/>
              </w:numPr>
              <w:jc w:val="both"/>
              <w:rPr>
                <w:rFonts w:ascii="Arial" w:hAnsi="Arial" w:cs="Arial"/>
                <w:sz w:val="22"/>
                <w:szCs w:val="22"/>
                <w:lang w:val="fr-CA"/>
              </w:rPr>
            </w:pPr>
            <w:r w:rsidRPr="00E84EA6">
              <w:rPr>
                <w:rFonts w:ascii="Arial" w:hAnsi="Arial" w:cs="Arial"/>
                <w:sz w:val="22"/>
                <w:szCs w:val="22"/>
                <w:lang w:val="fr-CA"/>
              </w:rPr>
              <w:t>Présentation d’histoire de cas</w:t>
            </w:r>
            <w:r w:rsidR="004B4D3C" w:rsidRPr="00E84EA6">
              <w:rPr>
                <w:rFonts w:ascii="Arial" w:hAnsi="Arial" w:cs="Arial"/>
                <w:sz w:val="22"/>
                <w:szCs w:val="22"/>
                <w:lang w:val="fr-CA"/>
              </w:rPr>
              <w:t xml:space="preserve"> de deux ou trois acteurs </w:t>
            </w:r>
            <w:r w:rsidR="00E30705">
              <w:rPr>
                <w:rFonts w:ascii="Arial" w:hAnsi="Arial" w:cs="Arial"/>
                <w:sz w:val="22"/>
                <w:szCs w:val="22"/>
                <w:lang w:val="fr-CA"/>
              </w:rPr>
              <w:t xml:space="preserve">de l’Afrique Subsaharienne </w:t>
            </w:r>
            <w:r w:rsidRPr="00E84EA6">
              <w:rPr>
                <w:rFonts w:ascii="Arial" w:hAnsi="Arial" w:cs="Arial"/>
                <w:sz w:val="22"/>
                <w:szCs w:val="22"/>
                <w:lang w:val="fr-CA"/>
              </w:rPr>
              <w:t>afin d’</w:t>
            </w:r>
            <w:r w:rsidR="004B4D3C" w:rsidRPr="00E84EA6">
              <w:rPr>
                <w:rFonts w:ascii="Arial" w:hAnsi="Arial" w:cs="Arial"/>
                <w:sz w:val="22"/>
                <w:szCs w:val="22"/>
                <w:lang w:val="fr-CA"/>
              </w:rPr>
              <w:t>exposer</w:t>
            </w:r>
            <w:r w:rsidR="0092082B" w:rsidRPr="00E84EA6">
              <w:rPr>
                <w:rFonts w:ascii="Arial" w:hAnsi="Arial" w:cs="Arial"/>
                <w:sz w:val="22"/>
                <w:szCs w:val="22"/>
                <w:lang w:val="fr-CA"/>
              </w:rPr>
              <w:t xml:space="preserve"> </w:t>
            </w:r>
            <w:r w:rsidR="004B4D3C" w:rsidRPr="00E84EA6">
              <w:rPr>
                <w:rFonts w:ascii="Arial" w:hAnsi="Arial" w:cs="Arial"/>
                <w:sz w:val="22"/>
                <w:szCs w:val="22"/>
                <w:lang w:val="fr-CA"/>
              </w:rPr>
              <w:t>l</w:t>
            </w:r>
            <w:r w:rsidR="00D8757B" w:rsidRPr="00E84EA6">
              <w:rPr>
                <w:rFonts w:ascii="Arial" w:hAnsi="Arial" w:cs="Arial"/>
                <w:sz w:val="22"/>
                <w:szCs w:val="22"/>
                <w:lang w:val="fr-CA"/>
              </w:rPr>
              <w:t>es enjeux associés à l’ambigu</w:t>
            </w:r>
            <w:r w:rsidRPr="00E84EA6">
              <w:rPr>
                <w:rFonts w:ascii="Arial" w:hAnsi="Arial" w:cs="Arial"/>
                <w:sz w:val="22"/>
                <w:szCs w:val="22"/>
                <w:lang w:val="fr-CA"/>
              </w:rPr>
              <w:t>ïté des concepts liés à la PS</w:t>
            </w:r>
            <w:r w:rsidR="00256593" w:rsidRPr="00E84EA6">
              <w:rPr>
                <w:rFonts w:ascii="Arial" w:hAnsi="Arial" w:cs="Arial"/>
                <w:sz w:val="22"/>
                <w:szCs w:val="22"/>
                <w:lang w:val="fr-CA"/>
              </w:rPr>
              <w:t xml:space="preserve">. </w:t>
            </w:r>
          </w:p>
          <w:p w14:paraId="11DF5353" w14:textId="75FB2647" w:rsidR="00E84EA6" w:rsidRDefault="00E84EA6" w:rsidP="00E84EA6">
            <w:pPr>
              <w:pStyle w:val="Paragraphedeliste"/>
              <w:numPr>
                <w:ilvl w:val="0"/>
                <w:numId w:val="5"/>
              </w:numPr>
              <w:jc w:val="both"/>
              <w:rPr>
                <w:rFonts w:ascii="Arial" w:hAnsi="Arial" w:cs="Arial"/>
                <w:sz w:val="22"/>
                <w:szCs w:val="22"/>
                <w:lang w:val="fr-CA"/>
              </w:rPr>
            </w:pPr>
            <w:r>
              <w:rPr>
                <w:rFonts w:ascii="Arial" w:hAnsi="Arial" w:cs="Arial"/>
                <w:sz w:val="22"/>
                <w:szCs w:val="22"/>
                <w:lang w:val="fr-CA"/>
              </w:rPr>
              <w:t>Présentation d’expériences réussies visant l’appropriation</w:t>
            </w:r>
            <w:r w:rsidR="00E30705">
              <w:rPr>
                <w:rFonts w:ascii="Arial" w:hAnsi="Arial" w:cs="Arial"/>
                <w:sz w:val="22"/>
                <w:szCs w:val="22"/>
                <w:lang w:val="fr-CA"/>
              </w:rPr>
              <w:t xml:space="preserve"> et l’utilisation</w:t>
            </w:r>
            <w:r>
              <w:rPr>
                <w:rFonts w:ascii="Arial" w:hAnsi="Arial" w:cs="Arial"/>
                <w:sz w:val="22"/>
                <w:szCs w:val="22"/>
                <w:lang w:val="fr-CA"/>
              </w:rPr>
              <w:t xml:space="preserve"> du concept de PS par les décideurs politiques.</w:t>
            </w:r>
          </w:p>
          <w:p w14:paraId="2109B366" w14:textId="57EA7A51" w:rsidR="00E84EA6" w:rsidRPr="00E84EA6" w:rsidRDefault="00E84EA6" w:rsidP="00E84EA6">
            <w:pPr>
              <w:pStyle w:val="Paragraphedeliste"/>
              <w:numPr>
                <w:ilvl w:val="0"/>
                <w:numId w:val="5"/>
              </w:numPr>
              <w:jc w:val="both"/>
              <w:rPr>
                <w:rFonts w:ascii="Arial" w:hAnsi="Arial" w:cs="Arial"/>
                <w:sz w:val="22"/>
                <w:szCs w:val="22"/>
                <w:lang w:val="fr-CA"/>
              </w:rPr>
            </w:pPr>
            <w:r>
              <w:rPr>
                <w:rFonts w:ascii="Arial" w:hAnsi="Arial" w:cs="Arial"/>
                <w:sz w:val="22"/>
                <w:szCs w:val="22"/>
                <w:lang w:val="fr-CA"/>
              </w:rPr>
              <w:t xml:space="preserve">Discussion animée avec les participants visant à identifier : </w:t>
            </w:r>
          </w:p>
          <w:p w14:paraId="6E47783A" w14:textId="77777777" w:rsidR="00E84EA6" w:rsidRDefault="00E84EA6" w:rsidP="00E84EA6">
            <w:pPr>
              <w:pStyle w:val="Paragraphedeliste"/>
              <w:numPr>
                <w:ilvl w:val="1"/>
                <w:numId w:val="5"/>
              </w:numPr>
              <w:ind w:left="736"/>
              <w:jc w:val="both"/>
              <w:rPr>
                <w:rFonts w:ascii="Arial" w:hAnsi="Arial" w:cs="Arial"/>
                <w:sz w:val="22"/>
                <w:szCs w:val="22"/>
                <w:lang w:val="fr-CA"/>
              </w:rPr>
            </w:pPr>
            <w:r>
              <w:rPr>
                <w:rFonts w:ascii="Arial" w:hAnsi="Arial" w:cs="Arial"/>
                <w:sz w:val="22"/>
                <w:szCs w:val="22"/>
                <w:lang w:val="fr-CA"/>
              </w:rPr>
              <w:t xml:space="preserve">Les </w:t>
            </w:r>
            <w:r w:rsidR="00D35B63" w:rsidRPr="00E84EA6">
              <w:rPr>
                <w:rFonts w:ascii="Arial" w:hAnsi="Arial" w:cs="Arial"/>
                <w:sz w:val="22"/>
                <w:szCs w:val="22"/>
                <w:lang w:val="fr-CA"/>
              </w:rPr>
              <w:t>cond</w:t>
            </w:r>
            <w:r w:rsidR="00AE7E2E" w:rsidRPr="00E84EA6">
              <w:rPr>
                <w:rFonts w:ascii="Arial" w:hAnsi="Arial" w:cs="Arial"/>
                <w:sz w:val="22"/>
                <w:szCs w:val="22"/>
                <w:lang w:val="fr-CA"/>
              </w:rPr>
              <w:t xml:space="preserve">itions à mettre en place pour </w:t>
            </w:r>
            <w:r w:rsidR="00B47C69" w:rsidRPr="00E84EA6">
              <w:rPr>
                <w:rFonts w:ascii="Arial" w:hAnsi="Arial" w:cs="Arial"/>
                <w:sz w:val="22"/>
                <w:szCs w:val="22"/>
                <w:lang w:val="fr-CA"/>
              </w:rPr>
              <w:t>une adoption partagée</w:t>
            </w:r>
            <w:r w:rsidRPr="00E84EA6">
              <w:rPr>
                <w:rFonts w:ascii="Arial" w:hAnsi="Arial" w:cs="Arial"/>
                <w:sz w:val="22"/>
                <w:szCs w:val="22"/>
                <w:lang w:val="fr-CA"/>
              </w:rPr>
              <w:t xml:space="preserve"> des définitions en PS</w:t>
            </w:r>
            <w:r w:rsidR="00B47C69" w:rsidRPr="00E84EA6">
              <w:rPr>
                <w:rFonts w:ascii="Arial" w:hAnsi="Arial" w:cs="Arial"/>
                <w:sz w:val="22"/>
                <w:szCs w:val="22"/>
                <w:lang w:val="fr-CA"/>
              </w:rPr>
              <w:t xml:space="preserve"> </w:t>
            </w:r>
            <w:r w:rsidR="006C3914" w:rsidRPr="00E84EA6">
              <w:rPr>
                <w:rFonts w:ascii="Arial" w:hAnsi="Arial" w:cs="Arial"/>
                <w:sz w:val="22"/>
                <w:szCs w:val="22"/>
                <w:lang w:val="fr-CA"/>
              </w:rPr>
              <w:t>e</w:t>
            </w:r>
            <w:r w:rsidR="00AE7E2E" w:rsidRPr="00E84EA6">
              <w:rPr>
                <w:rFonts w:ascii="Arial" w:hAnsi="Arial" w:cs="Arial"/>
                <w:sz w:val="22"/>
                <w:szCs w:val="22"/>
                <w:lang w:val="fr-CA"/>
              </w:rPr>
              <w:t>n francophonie</w:t>
            </w:r>
            <w:r>
              <w:rPr>
                <w:rFonts w:ascii="Arial" w:hAnsi="Arial" w:cs="Arial"/>
                <w:sz w:val="22"/>
                <w:szCs w:val="22"/>
                <w:lang w:val="fr-CA"/>
              </w:rPr>
              <w:t xml:space="preserve"> et leur utilisation au niveau de la gouvernance</w:t>
            </w:r>
            <w:r w:rsidR="00256593" w:rsidRPr="00E84EA6">
              <w:rPr>
                <w:rFonts w:ascii="Arial" w:hAnsi="Arial" w:cs="Arial"/>
                <w:sz w:val="22"/>
                <w:szCs w:val="22"/>
                <w:lang w:val="fr-CA"/>
              </w:rPr>
              <w:t>;</w:t>
            </w:r>
          </w:p>
          <w:p w14:paraId="1135035C" w14:textId="10549377" w:rsidR="00256593" w:rsidRPr="00E84EA6" w:rsidRDefault="00E84EA6" w:rsidP="00E84EA6">
            <w:pPr>
              <w:pStyle w:val="Paragraphedeliste"/>
              <w:numPr>
                <w:ilvl w:val="1"/>
                <w:numId w:val="5"/>
              </w:numPr>
              <w:ind w:left="736"/>
              <w:jc w:val="both"/>
              <w:rPr>
                <w:rFonts w:ascii="Arial" w:hAnsi="Arial" w:cs="Arial"/>
                <w:sz w:val="22"/>
                <w:szCs w:val="22"/>
                <w:lang w:val="fr-CA"/>
              </w:rPr>
            </w:pPr>
            <w:r>
              <w:rPr>
                <w:rFonts w:ascii="Arial" w:hAnsi="Arial" w:cs="Arial"/>
                <w:sz w:val="22"/>
                <w:szCs w:val="22"/>
                <w:lang w:val="fr-CA"/>
              </w:rPr>
              <w:t>L</w:t>
            </w:r>
            <w:r w:rsidR="00D35B63" w:rsidRPr="00E84EA6">
              <w:rPr>
                <w:rFonts w:ascii="Arial" w:hAnsi="Arial" w:cs="Arial"/>
                <w:sz w:val="22"/>
                <w:szCs w:val="22"/>
                <w:lang w:val="fr-CA"/>
              </w:rPr>
              <w:t>es suites à donner à cet atelier</w:t>
            </w:r>
            <w:r w:rsidR="008F27DD" w:rsidRPr="00E84EA6">
              <w:rPr>
                <w:rFonts w:ascii="Arial" w:hAnsi="Arial" w:cs="Arial"/>
                <w:sz w:val="22"/>
                <w:szCs w:val="22"/>
                <w:lang w:val="fr-CA"/>
              </w:rPr>
              <w:t>.</w:t>
            </w:r>
          </w:p>
          <w:p w14:paraId="73FA1944" w14:textId="48AB4FB1" w:rsidR="00CD4357" w:rsidRPr="00C172F6" w:rsidRDefault="00CD4357" w:rsidP="00E84EA6">
            <w:pPr>
              <w:jc w:val="both"/>
              <w:rPr>
                <w:rFonts w:ascii="Arial" w:hAnsi="Arial" w:cs="Arial"/>
                <w:b/>
                <w:sz w:val="22"/>
                <w:szCs w:val="22"/>
                <w:lang w:val="fr-CA"/>
              </w:rPr>
            </w:pPr>
          </w:p>
          <w:p w14:paraId="5A4DE25F" w14:textId="6154241B" w:rsidR="00DA7A71" w:rsidRPr="00C172F6" w:rsidRDefault="00CD4357" w:rsidP="00E84EA6">
            <w:pPr>
              <w:jc w:val="both"/>
              <w:rPr>
                <w:rFonts w:ascii="Arial" w:hAnsi="Arial" w:cs="Arial"/>
                <w:b/>
                <w:sz w:val="22"/>
                <w:szCs w:val="22"/>
                <w:lang w:val="fr-CA"/>
              </w:rPr>
            </w:pPr>
            <w:r w:rsidRPr="00C172F6">
              <w:rPr>
                <w:rFonts w:ascii="Arial" w:hAnsi="Arial" w:cs="Arial"/>
                <w:b/>
                <w:sz w:val="22"/>
                <w:szCs w:val="22"/>
                <w:lang w:val="fr-CA"/>
              </w:rPr>
              <w:t>Objectifs d'apprentissage</w:t>
            </w:r>
          </w:p>
          <w:p w14:paraId="5A4DE260" w14:textId="5963685D" w:rsidR="00DA7A71" w:rsidRDefault="00AE7E2E" w:rsidP="00E84EA6">
            <w:pPr>
              <w:pStyle w:val="Paragraphedeliste"/>
              <w:numPr>
                <w:ilvl w:val="0"/>
                <w:numId w:val="2"/>
              </w:numPr>
              <w:jc w:val="both"/>
              <w:rPr>
                <w:rFonts w:ascii="Arial" w:hAnsi="Arial" w:cs="Arial"/>
                <w:sz w:val="22"/>
                <w:szCs w:val="22"/>
                <w:lang w:val="fr-CA"/>
              </w:rPr>
            </w:pPr>
            <w:r w:rsidRPr="00AE7E2E">
              <w:rPr>
                <w:rFonts w:ascii="Arial" w:hAnsi="Arial" w:cs="Arial"/>
                <w:sz w:val="22"/>
                <w:szCs w:val="22"/>
                <w:lang w:val="fr-CA"/>
              </w:rPr>
              <w:t>Connaître</w:t>
            </w:r>
            <w:r w:rsidR="00375D67" w:rsidRPr="00AE7E2E">
              <w:rPr>
                <w:rFonts w:ascii="Arial" w:hAnsi="Arial" w:cs="Arial"/>
                <w:sz w:val="22"/>
                <w:szCs w:val="22"/>
                <w:lang w:val="fr-CA"/>
              </w:rPr>
              <w:t xml:space="preserve"> les raiso</w:t>
            </w:r>
            <w:r w:rsidR="00E84EA6">
              <w:rPr>
                <w:rFonts w:ascii="Arial" w:hAnsi="Arial" w:cs="Arial"/>
                <w:sz w:val="22"/>
                <w:szCs w:val="22"/>
                <w:lang w:val="fr-CA"/>
              </w:rPr>
              <w:t>ns pour lesquelles l</w:t>
            </w:r>
            <w:r w:rsidR="00CD08B5" w:rsidRPr="00AE7E2E">
              <w:rPr>
                <w:rFonts w:ascii="Arial" w:hAnsi="Arial" w:cs="Arial"/>
                <w:sz w:val="22"/>
                <w:szCs w:val="22"/>
                <w:lang w:val="fr-CA"/>
              </w:rPr>
              <w:t xml:space="preserve">es concepts </w:t>
            </w:r>
            <w:r w:rsidR="00E84EA6">
              <w:rPr>
                <w:rFonts w:ascii="Arial" w:hAnsi="Arial" w:cs="Arial"/>
                <w:sz w:val="22"/>
                <w:szCs w:val="22"/>
                <w:lang w:val="fr-CA"/>
              </w:rPr>
              <w:t xml:space="preserve">liés à la PS </w:t>
            </w:r>
            <w:r w:rsidR="00CD08B5" w:rsidRPr="00AE7E2E">
              <w:rPr>
                <w:rFonts w:ascii="Arial" w:hAnsi="Arial" w:cs="Arial"/>
                <w:sz w:val="22"/>
                <w:szCs w:val="22"/>
                <w:lang w:val="fr-CA"/>
              </w:rPr>
              <w:t>doivent être clarifiés dans l’ensemble de la francophonie</w:t>
            </w:r>
            <w:r>
              <w:rPr>
                <w:rFonts w:ascii="Arial" w:hAnsi="Arial" w:cs="Arial"/>
                <w:sz w:val="22"/>
                <w:szCs w:val="22"/>
                <w:lang w:val="fr-CA"/>
              </w:rPr>
              <w:t>;</w:t>
            </w:r>
          </w:p>
          <w:p w14:paraId="0644C883" w14:textId="77777777" w:rsidR="00DA7A71" w:rsidRDefault="008F27DD" w:rsidP="00E84EA6">
            <w:pPr>
              <w:pStyle w:val="Paragraphedeliste"/>
              <w:numPr>
                <w:ilvl w:val="0"/>
                <w:numId w:val="2"/>
              </w:numPr>
              <w:jc w:val="both"/>
              <w:rPr>
                <w:rFonts w:ascii="Arial" w:hAnsi="Arial" w:cs="Arial"/>
                <w:sz w:val="22"/>
                <w:szCs w:val="22"/>
                <w:lang w:val="fr-CA"/>
              </w:rPr>
            </w:pPr>
            <w:r>
              <w:rPr>
                <w:rFonts w:ascii="Arial" w:hAnsi="Arial" w:cs="Arial"/>
                <w:sz w:val="22"/>
                <w:szCs w:val="22"/>
                <w:lang w:val="fr-CA"/>
              </w:rPr>
              <w:t xml:space="preserve">Pouvoir identifier </w:t>
            </w:r>
            <w:r w:rsidR="00D05348">
              <w:rPr>
                <w:rFonts w:ascii="Arial" w:hAnsi="Arial" w:cs="Arial"/>
                <w:sz w:val="22"/>
                <w:szCs w:val="22"/>
                <w:lang w:val="fr-CA"/>
              </w:rPr>
              <w:t>deux ou trois conditions favorables au succès d’une démarche visant l’adoption d</w:t>
            </w:r>
            <w:r w:rsidR="005472B9">
              <w:rPr>
                <w:rFonts w:ascii="Arial" w:hAnsi="Arial" w:cs="Arial"/>
                <w:sz w:val="22"/>
                <w:szCs w:val="22"/>
                <w:lang w:val="fr-CA"/>
              </w:rPr>
              <w:t>e définitions partagées et diffusées dans l’ensemble de la francophonie</w:t>
            </w:r>
            <w:r w:rsidR="00E84EA6">
              <w:rPr>
                <w:rFonts w:ascii="Arial" w:hAnsi="Arial" w:cs="Arial"/>
                <w:sz w:val="22"/>
                <w:szCs w:val="22"/>
                <w:lang w:val="fr-CA"/>
              </w:rPr>
              <w:t>;</w:t>
            </w:r>
          </w:p>
          <w:p w14:paraId="5A4DE263" w14:textId="00FFBAC1" w:rsidR="00E84EA6" w:rsidRPr="00E84EA6" w:rsidRDefault="00E84EA6" w:rsidP="00E84EA6">
            <w:pPr>
              <w:pStyle w:val="Paragraphedeliste"/>
              <w:numPr>
                <w:ilvl w:val="0"/>
                <w:numId w:val="2"/>
              </w:numPr>
              <w:jc w:val="both"/>
              <w:rPr>
                <w:rFonts w:ascii="Arial" w:hAnsi="Arial" w:cs="Arial"/>
                <w:sz w:val="22"/>
                <w:szCs w:val="22"/>
                <w:lang w:val="fr-CA"/>
              </w:rPr>
            </w:pPr>
            <w:r>
              <w:rPr>
                <w:rFonts w:ascii="Arial" w:hAnsi="Arial" w:cs="Arial"/>
                <w:sz w:val="22"/>
                <w:szCs w:val="22"/>
                <w:lang w:val="fr-CA"/>
              </w:rPr>
              <w:t>Pouvoir discuter d</w:t>
            </w:r>
            <w:r w:rsidR="00E30705">
              <w:rPr>
                <w:rFonts w:ascii="Arial" w:hAnsi="Arial" w:cs="Arial"/>
                <w:sz w:val="22"/>
                <w:szCs w:val="22"/>
                <w:lang w:val="fr-CA"/>
              </w:rPr>
              <w:t xml:space="preserve">’expériences </w:t>
            </w:r>
            <w:r w:rsidR="00E30705" w:rsidRPr="00EA3A9D">
              <w:rPr>
                <w:rFonts w:ascii="Arial" w:hAnsi="Arial" w:cs="Arial"/>
                <w:color w:val="000000" w:themeColor="text1"/>
                <w:sz w:val="22"/>
                <w:szCs w:val="22"/>
                <w:lang w:val="fr-CA"/>
              </w:rPr>
              <w:t>concrètes</w:t>
            </w:r>
            <w:r w:rsidR="00A24A01" w:rsidRPr="00EA3A9D">
              <w:rPr>
                <w:rFonts w:ascii="Arial" w:hAnsi="Arial" w:cs="Arial"/>
                <w:color w:val="000000" w:themeColor="text1"/>
                <w:sz w:val="22"/>
                <w:szCs w:val="22"/>
                <w:lang w:val="fr-CA"/>
              </w:rPr>
              <w:t xml:space="preserve"> et d’innovations</w:t>
            </w:r>
            <w:r w:rsidRPr="00EA3A9D">
              <w:rPr>
                <w:rFonts w:ascii="Arial" w:hAnsi="Arial" w:cs="Arial"/>
                <w:color w:val="000000" w:themeColor="text1"/>
                <w:sz w:val="22"/>
                <w:szCs w:val="22"/>
                <w:lang w:val="fr-CA"/>
              </w:rPr>
              <w:t xml:space="preserve"> ayant </w:t>
            </w:r>
            <w:r>
              <w:rPr>
                <w:rFonts w:ascii="Arial" w:hAnsi="Arial" w:cs="Arial"/>
                <w:sz w:val="22"/>
                <w:szCs w:val="22"/>
                <w:lang w:val="fr-CA"/>
              </w:rPr>
              <w:t>permis que des décideurs politiques s’approprient la PS et l’appuient.</w:t>
            </w:r>
          </w:p>
        </w:tc>
      </w:tr>
    </w:tbl>
    <w:p w14:paraId="3FB10B8C" w14:textId="77777777" w:rsidR="00E02C22" w:rsidRPr="00C172F6" w:rsidRDefault="00E02C22" w:rsidP="004C45A1">
      <w:pPr>
        <w:rPr>
          <w:lang w:val="fr-CA"/>
        </w:rPr>
      </w:pPr>
    </w:p>
    <w:sectPr w:rsidR="00E02C22" w:rsidRPr="00C172F6" w:rsidSect="00E84EA6">
      <w:pgSz w:w="12240" w:h="15840"/>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B0AEF"/>
    <w:multiLevelType w:val="hybridMultilevel"/>
    <w:tmpl w:val="561255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A16CB8"/>
    <w:multiLevelType w:val="hybridMultilevel"/>
    <w:tmpl w:val="44909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2E6B77"/>
    <w:multiLevelType w:val="hybridMultilevel"/>
    <w:tmpl w:val="F5DCABAE"/>
    <w:lvl w:ilvl="0" w:tplc="71E01C9A">
      <w:start w:val="1"/>
      <w:numFmt w:val="bullet"/>
      <w:lvlText w:val=""/>
      <w:lvlJc w:val="left"/>
      <w:pPr>
        <w:ind w:left="360" w:hanging="360"/>
      </w:pPr>
      <w:rPr>
        <w:rFonts w:ascii="Wingdings" w:eastAsiaTheme="minorHAnsi" w:hAnsi="Wingdings"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63D07AF"/>
    <w:multiLevelType w:val="hybridMultilevel"/>
    <w:tmpl w:val="ED986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F37E88"/>
    <w:multiLevelType w:val="hybridMultilevel"/>
    <w:tmpl w:val="E2E036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04409"/>
    <w:rsid w:val="00131D1E"/>
    <w:rsid w:val="001C3A37"/>
    <w:rsid w:val="00211765"/>
    <w:rsid w:val="00230B21"/>
    <w:rsid w:val="00242808"/>
    <w:rsid w:val="00256593"/>
    <w:rsid w:val="002822BF"/>
    <w:rsid w:val="00294265"/>
    <w:rsid w:val="002B7FC8"/>
    <w:rsid w:val="002F34DB"/>
    <w:rsid w:val="00317D1B"/>
    <w:rsid w:val="00317FFE"/>
    <w:rsid w:val="00363AF7"/>
    <w:rsid w:val="00375D67"/>
    <w:rsid w:val="003A6236"/>
    <w:rsid w:val="003B15A7"/>
    <w:rsid w:val="003F596D"/>
    <w:rsid w:val="00485CB7"/>
    <w:rsid w:val="00490208"/>
    <w:rsid w:val="004B4D3C"/>
    <w:rsid w:val="004B5B95"/>
    <w:rsid w:val="004C45A1"/>
    <w:rsid w:val="004D30F6"/>
    <w:rsid w:val="004E345D"/>
    <w:rsid w:val="005472B9"/>
    <w:rsid w:val="00564331"/>
    <w:rsid w:val="00565F06"/>
    <w:rsid w:val="00590824"/>
    <w:rsid w:val="005D07C2"/>
    <w:rsid w:val="005F7DC7"/>
    <w:rsid w:val="006168D9"/>
    <w:rsid w:val="006605DB"/>
    <w:rsid w:val="00663BFF"/>
    <w:rsid w:val="0069313D"/>
    <w:rsid w:val="006C3914"/>
    <w:rsid w:val="006C5C6B"/>
    <w:rsid w:val="006C6E32"/>
    <w:rsid w:val="0070252B"/>
    <w:rsid w:val="00714C46"/>
    <w:rsid w:val="00727324"/>
    <w:rsid w:val="00791DAE"/>
    <w:rsid w:val="007A2A9C"/>
    <w:rsid w:val="0082392D"/>
    <w:rsid w:val="008874BF"/>
    <w:rsid w:val="008C05AC"/>
    <w:rsid w:val="008F27DD"/>
    <w:rsid w:val="0092082B"/>
    <w:rsid w:val="00932377"/>
    <w:rsid w:val="009A0205"/>
    <w:rsid w:val="009B7881"/>
    <w:rsid w:val="00A049D6"/>
    <w:rsid w:val="00A112C8"/>
    <w:rsid w:val="00A1780F"/>
    <w:rsid w:val="00A24A01"/>
    <w:rsid w:val="00A9020C"/>
    <w:rsid w:val="00AA1598"/>
    <w:rsid w:val="00AA5B46"/>
    <w:rsid w:val="00AB42C9"/>
    <w:rsid w:val="00AE659B"/>
    <w:rsid w:val="00AE7E2E"/>
    <w:rsid w:val="00B12CD1"/>
    <w:rsid w:val="00B20967"/>
    <w:rsid w:val="00B20D3B"/>
    <w:rsid w:val="00B47C69"/>
    <w:rsid w:val="00B6572B"/>
    <w:rsid w:val="00B766BF"/>
    <w:rsid w:val="00BC5CBE"/>
    <w:rsid w:val="00C00E3D"/>
    <w:rsid w:val="00C024E5"/>
    <w:rsid w:val="00C172F6"/>
    <w:rsid w:val="00C211D2"/>
    <w:rsid w:val="00C55C29"/>
    <w:rsid w:val="00C73E89"/>
    <w:rsid w:val="00C84789"/>
    <w:rsid w:val="00CA0DE6"/>
    <w:rsid w:val="00CB2597"/>
    <w:rsid w:val="00CC436D"/>
    <w:rsid w:val="00CC5CF2"/>
    <w:rsid w:val="00CD0335"/>
    <w:rsid w:val="00CD08B5"/>
    <w:rsid w:val="00CD4357"/>
    <w:rsid w:val="00CE496D"/>
    <w:rsid w:val="00CE5D57"/>
    <w:rsid w:val="00D05348"/>
    <w:rsid w:val="00D35B63"/>
    <w:rsid w:val="00D71EFE"/>
    <w:rsid w:val="00D8757B"/>
    <w:rsid w:val="00DA45EE"/>
    <w:rsid w:val="00DA7A71"/>
    <w:rsid w:val="00DC2C64"/>
    <w:rsid w:val="00DE6D44"/>
    <w:rsid w:val="00DF7EBE"/>
    <w:rsid w:val="00E02C22"/>
    <w:rsid w:val="00E0479B"/>
    <w:rsid w:val="00E24D7E"/>
    <w:rsid w:val="00E30705"/>
    <w:rsid w:val="00E36AD7"/>
    <w:rsid w:val="00E379B4"/>
    <w:rsid w:val="00E458B1"/>
    <w:rsid w:val="00E70D6C"/>
    <w:rsid w:val="00E84EA6"/>
    <w:rsid w:val="00EA386D"/>
    <w:rsid w:val="00EA3A9D"/>
    <w:rsid w:val="00ED011B"/>
    <w:rsid w:val="00F16B61"/>
    <w:rsid w:val="00F407AD"/>
    <w:rsid w:val="00F81EDD"/>
    <w:rsid w:val="00F86A0C"/>
    <w:rsid w:val="00F90C1F"/>
    <w:rsid w:val="00FB626D"/>
    <w:rsid w:val="00FC3C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84E864FA-1546-AF42-9ECB-2666824C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paragraph" w:styleId="Titre1">
    <w:name w:val="heading 1"/>
    <w:basedOn w:val="Normal"/>
    <w:next w:val="Normal"/>
    <w:link w:val="Titre1Car"/>
    <w:qFormat/>
    <w:rsid w:val="00E84EA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Retraitcorpsdetexte">
    <w:name w:val="Body Text Indent"/>
    <w:basedOn w:val="Normal"/>
    <w:rsid w:val="000C05CE"/>
    <w:pPr>
      <w:spacing w:after="120"/>
      <w:ind w:left="283"/>
    </w:pPr>
    <w:rPr>
      <w:sz w:val="20"/>
      <w:szCs w:val="20"/>
      <w:lang w:val="en-US"/>
    </w:rPr>
  </w:style>
  <w:style w:type="table" w:styleId="Grilledutableau">
    <w:name w:val="Table Grid"/>
    <w:basedOn w:val="Tableau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r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Paragraphedeliste">
    <w:name w:val="List Paragraph"/>
    <w:basedOn w:val="Normal"/>
    <w:uiPriority w:val="34"/>
    <w:qFormat/>
    <w:rsid w:val="00ED011B"/>
    <w:pPr>
      <w:ind w:left="720"/>
      <w:contextualSpacing/>
    </w:pPr>
  </w:style>
  <w:style w:type="character" w:styleId="Marquedecommentaire">
    <w:name w:val="annotation reference"/>
    <w:basedOn w:val="Policepardfaut"/>
    <w:semiHidden/>
    <w:unhideWhenUsed/>
    <w:rsid w:val="00727324"/>
    <w:rPr>
      <w:sz w:val="16"/>
      <w:szCs w:val="16"/>
    </w:rPr>
  </w:style>
  <w:style w:type="paragraph" w:styleId="Commentaire">
    <w:name w:val="annotation text"/>
    <w:basedOn w:val="Normal"/>
    <w:link w:val="CommentaireCar"/>
    <w:semiHidden/>
    <w:unhideWhenUsed/>
    <w:rsid w:val="00727324"/>
    <w:rPr>
      <w:sz w:val="20"/>
      <w:szCs w:val="20"/>
    </w:rPr>
  </w:style>
  <w:style w:type="character" w:customStyle="1" w:styleId="CommentaireCar">
    <w:name w:val="Commentaire Car"/>
    <w:basedOn w:val="Policepardfaut"/>
    <w:link w:val="Commentaire"/>
    <w:semiHidden/>
    <w:rsid w:val="00727324"/>
    <w:rPr>
      <w:lang w:val="en-GB" w:eastAsia="en-US"/>
    </w:rPr>
  </w:style>
  <w:style w:type="paragraph" w:styleId="Objetducommentaire">
    <w:name w:val="annotation subject"/>
    <w:basedOn w:val="Commentaire"/>
    <w:next w:val="Commentaire"/>
    <w:link w:val="ObjetducommentaireCar"/>
    <w:semiHidden/>
    <w:unhideWhenUsed/>
    <w:rsid w:val="00727324"/>
    <w:rPr>
      <w:b/>
      <w:bCs/>
    </w:rPr>
  </w:style>
  <w:style w:type="character" w:customStyle="1" w:styleId="ObjetducommentaireCar">
    <w:name w:val="Objet du commentaire Car"/>
    <w:basedOn w:val="CommentaireCar"/>
    <w:link w:val="Objetducommentaire"/>
    <w:semiHidden/>
    <w:rsid w:val="00727324"/>
    <w:rPr>
      <w:b/>
      <w:bCs/>
      <w:lang w:val="en-GB" w:eastAsia="en-US"/>
    </w:rPr>
  </w:style>
  <w:style w:type="paragraph" w:styleId="Textedebulles">
    <w:name w:val="Balloon Text"/>
    <w:basedOn w:val="Normal"/>
    <w:link w:val="TextedebullesCar"/>
    <w:rsid w:val="00727324"/>
    <w:rPr>
      <w:sz w:val="18"/>
      <w:szCs w:val="18"/>
    </w:rPr>
  </w:style>
  <w:style w:type="character" w:customStyle="1" w:styleId="TextedebullesCar">
    <w:name w:val="Texte de bulles Car"/>
    <w:basedOn w:val="Policepardfaut"/>
    <w:link w:val="Textedebulles"/>
    <w:rsid w:val="00727324"/>
    <w:rPr>
      <w:sz w:val="18"/>
      <w:szCs w:val="18"/>
      <w:lang w:val="en-GB" w:eastAsia="en-US"/>
    </w:rPr>
  </w:style>
  <w:style w:type="character" w:customStyle="1" w:styleId="Titre1Car">
    <w:name w:val="Titre 1 Car"/>
    <w:basedOn w:val="Policepardfaut"/>
    <w:link w:val="Titre1"/>
    <w:rsid w:val="00E84EA6"/>
    <w:rPr>
      <w:rFonts w:asciiTheme="majorHAnsi" w:eastAsiaTheme="majorEastAsia" w:hAnsiTheme="majorHAnsi" w:cstheme="majorBidi"/>
      <w:color w:val="365F91" w:themeColor="accent1" w:themeShade="BF"/>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04594">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9850064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396850585">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2316</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vt:lpstr>
      <vt:lpstr>Paper</vt:lpstr>
    </vt:vector>
  </TitlesOfParts>
  <Company>The Conference Company</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Ginette Lafontaine</cp:lastModifiedBy>
  <cp:revision>2</cp:revision>
  <dcterms:created xsi:type="dcterms:W3CDTF">2018-08-07T15:26:00Z</dcterms:created>
  <dcterms:modified xsi:type="dcterms:W3CDTF">2018-08-07T15:26:00Z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