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8" w:type="dxa"/>
        <w:tblInd w:w="108" w:type="dxa"/>
        <w:tblLayout w:type="fixed"/>
        <w:tblLook w:val="01E0" w:firstRow="1" w:lastRow="1" w:firstColumn="1" w:lastColumn="1" w:noHBand="0" w:noVBand="0"/>
      </w:tblPr>
      <w:tblGrid>
        <w:gridCol w:w="9498"/>
      </w:tblGrid>
      <w:tr w:rsidR="002B7FC8" w:rsidRPr="0003525D" w14:paraId="5A4DE250" w14:textId="77777777" w:rsidTr="00E2553D">
        <w:tc>
          <w:tcPr>
            <w:tcW w:w="9498" w:type="dxa"/>
          </w:tcPr>
          <w:p w14:paraId="5A4DE24F" w14:textId="6B746B95"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A2C94">
              <w:rPr>
                <w:rFonts w:ascii="Arial" w:hAnsi="Arial" w:cs="Arial"/>
                <w:b/>
                <w:sz w:val="22"/>
                <w:szCs w:val="22"/>
              </w:rPr>
              <w:t>Addressing maternal anaemia through a social entrepreneurial initiative</w:t>
            </w:r>
          </w:p>
        </w:tc>
      </w:tr>
      <w:tr w:rsidR="002B7FC8" w:rsidRPr="0003525D" w14:paraId="5A4DE264" w14:textId="77777777" w:rsidTr="00E2553D">
        <w:trPr>
          <w:trHeight w:val="7663"/>
        </w:trPr>
        <w:tc>
          <w:tcPr>
            <w:tcW w:w="9498" w:type="dxa"/>
          </w:tcPr>
          <w:p w14:paraId="5A4DE257" w14:textId="6105CE37" w:rsidR="00DA7A71" w:rsidRDefault="004B7D91" w:rsidP="00E36AD7">
            <w:pPr>
              <w:jc w:val="both"/>
              <w:rPr>
                <w:rFonts w:ascii="Arial" w:hAnsi="Arial" w:cs="Arial"/>
                <w:sz w:val="22"/>
                <w:szCs w:val="22"/>
              </w:rPr>
            </w:pPr>
            <w:r>
              <w:rPr>
                <w:rFonts w:ascii="Arial" w:hAnsi="Arial" w:cs="Arial"/>
                <w:b/>
                <w:sz w:val="22"/>
                <w:szCs w:val="22"/>
              </w:rPr>
              <w:t>Background/Objectives</w:t>
            </w:r>
            <w:r w:rsidR="00B87B0C">
              <w:rPr>
                <w:rFonts w:ascii="Arial" w:hAnsi="Arial" w:cs="Arial"/>
                <w:b/>
                <w:sz w:val="22"/>
                <w:szCs w:val="22"/>
              </w:rPr>
              <w:t xml:space="preserve"> </w:t>
            </w:r>
            <w:r w:rsidR="002A2C94">
              <w:rPr>
                <w:rFonts w:ascii="Arial" w:hAnsi="Arial" w:cs="Arial"/>
                <w:sz w:val="22"/>
                <w:szCs w:val="22"/>
              </w:rPr>
              <w:t>Within the Ngor</w:t>
            </w:r>
            <w:r w:rsidR="000070FA">
              <w:rPr>
                <w:rFonts w:ascii="Arial" w:hAnsi="Arial" w:cs="Arial"/>
                <w:sz w:val="22"/>
                <w:szCs w:val="22"/>
              </w:rPr>
              <w:t>o</w:t>
            </w:r>
            <w:r w:rsidR="002A2C94">
              <w:rPr>
                <w:rFonts w:ascii="Arial" w:hAnsi="Arial" w:cs="Arial"/>
                <w:sz w:val="22"/>
                <w:szCs w:val="22"/>
              </w:rPr>
              <w:t>ngoro Conservation Authority</w:t>
            </w:r>
            <w:r w:rsidR="00B87B0C">
              <w:rPr>
                <w:rFonts w:ascii="Arial" w:hAnsi="Arial" w:cs="Arial"/>
                <w:sz w:val="22"/>
                <w:szCs w:val="22"/>
              </w:rPr>
              <w:t xml:space="preserve"> (NCA), </w:t>
            </w:r>
            <w:r w:rsidR="00476A1D">
              <w:rPr>
                <w:rFonts w:ascii="Arial" w:hAnsi="Arial" w:cs="Arial"/>
                <w:sz w:val="22"/>
                <w:szCs w:val="22"/>
              </w:rPr>
              <w:t>a</w:t>
            </w:r>
            <w:r w:rsidR="00B87B0C">
              <w:rPr>
                <w:rFonts w:ascii="Arial" w:hAnsi="Arial" w:cs="Arial"/>
                <w:sz w:val="22"/>
                <w:szCs w:val="22"/>
              </w:rPr>
              <w:t>n</w:t>
            </w:r>
            <w:r w:rsidR="00476A1D">
              <w:rPr>
                <w:rFonts w:ascii="Arial" w:hAnsi="Arial" w:cs="Arial"/>
                <w:sz w:val="22"/>
                <w:szCs w:val="22"/>
              </w:rPr>
              <w:t xml:space="preserve"> entrepreneurial effort to provide nutritious food to expectant mothers using an agri-business approach. Two communities were involved within the </w:t>
            </w:r>
            <w:r w:rsidR="00B87B0C">
              <w:rPr>
                <w:rFonts w:ascii="Arial" w:hAnsi="Arial" w:cs="Arial"/>
                <w:sz w:val="22"/>
                <w:szCs w:val="22"/>
              </w:rPr>
              <w:t>NCA</w:t>
            </w:r>
            <w:r w:rsidR="00476A1D">
              <w:rPr>
                <w:rFonts w:ascii="Arial" w:hAnsi="Arial" w:cs="Arial"/>
                <w:sz w:val="22"/>
                <w:szCs w:val="22"/>
              </w:rPr>
              <w:t xml:space="preserve"> – one as an intervention group and </w:t>
            </w:r>
            <w:r w:rsidR="00B87B0C">
              <w:rPr>
                <w:rFonts w:ascii="Arial" w:hAnsi="Arial" w:cs="Arial"/>
                <w:sz w:val="22"/>
                <w:szCs w:val="22"/>
              </w:rPr>
              <w:t xml:space="preserve">one </w:t>
            </w:r>
            <w:r w:rsidR="00476A1D">
              <w:rPr>
                <w:rFonts w:ascii="Arial" w:hAnsi="Arial" w:cs="Arial"/>
                <w:sz w:val="22"/>
                <w:szCs w:val="22"/>
              </w:rPr>
              <w:t>as a control group.</w:t>
            </w:r>
          </w:p>
          <w:p w14:paraId="70C5E240" w14:textId="77777777" w:rsidR="00476A1D" w:rsidRDefault="00476A1D" w:rsidP="00E36AD7">
            <w:pPr>
              <w:jc w:val="both"/>
              <w:rPr>
                <w:rFonts w:ascii="Arial" w:hAnsi="Arial" w:cs="Arial"/>
                <w:sz w:val="22"/>
                <w:szCs w:val="22"/>
              </w:rPr>
            </w:pPr>
          </w:p>
          <w:p w14:paraId="5A4DE25B" w14:textId="6A28E8F4" w:rsidR="00DA7A71" w:rsidRDefault="004B7D91" w:rsidP="00E36AD7">
            <w:pPr>
              <w:jc w:val="both"/>
              <w:rPr>
                <w:rFonts w:ascii="Arial" w:hAnsi="Arial" w:cs="Arial"/>
                <w:b/>
                <w:sz w:val="22"/>
                <w:szCs w:val="22"/>
              </w:rPr>
            </w:pPr>
            <w:r>
              <w:rPr>
                <w:rFonts w:ascii="Arial" w:hAnsi="Arial" w:cs="Arial"/>
                <w:b/>
                <w:sz w:val="22"/>
                <w:szCs w:val="22"/>
              </w:rPr>
              <w:t>Methods</w:t>
            </w:r>
            <w:r w:rsidR="00476A1D">
              <w:rPr>
                <w:rFonts w:ascii="Arial" w:hAnsi="Arial" w:cs="Arial"/>
                <w:b/>
                <w:sz w:val="22"/>
                <w:szCs w:val="22"/>
              </w:rPr>
              <w:t xml:space="preserve"> </w:t>
            </w:r>
            <w:r w:rsidR="00B87B0C">
              <w:rPr>
                <w:rFonts w:ascii="Arial" w:hAnsi="Arial" w:cs="Arial"/>
                <w:sz w:val="22"/>
                <w:szCs w:val="22"/>
              </w:rPr>
              <w:t xml:space="preserve">The project is a multi-phase mixed methods approach with this reporting on the initial findings only. </w:t>
            </w:r>
            <w:r w:rsidR="00476A1D">
              <w:rPr>
                <w:rFonts w:ascii="Arial" w:hAnsi="Arial" w:cs="Arial"/>
                <w:sz w:val="22"/>
                <w:szCs w:val="22"/>
              </w:rPr>
              <w:t>This presentation report</w:t>
            </w:r>
            <w:r w:rsidR="00B87B0C">
              <w:rPr>
                <w:rFonts w:ascii="Arial" w:hAnsi="Arial" w:cs="Arial"/>
                <w:sz w:val="22"/>
                <w:szCs w:val="22"/>
              </w:rPr>
              <w:t>s</w:t>
            </w:r>
            <w:r w:rsidR="00476A1D">
              <w:rPr>
                <w:rFonts w:ascii="Arial" w:hAnsi="Arial" w:cs="Arial"/>
                <w:sz w:val="22"/>
                <w:szCs w:val="22"/>
              </w:rPr>
              <w:t xml:space="preserve"> on the focus group discussion and </w:t>
            </w:r>
            <w:r w:rsidR="00E2553D">
              <w:rPr>
                <w:rFonts w:ascii="Arial" w:hAnsi="Arial" w:cs="Arial"/>
                <w:sz w:val="22"/>
                <w:szCs w:val="22"/>
              </w:rPr>
              <w:t xml:space="preserve">the </w:t>
            </w:r>
            <w:r w:rsidR="00476A1D">
              <w:rPr>
                <w:rFonts w:ascii="Arial" w:hAnsi="Arial" w:cs="Arial"/>
                <w:sz w:val="22"/>
                <w:szCs w:val="22"/>
              </w:rPr>
              <w:t xml:space="preserve">first phase of food provision to expectant mothers in </w:t>
            </w:r>
            <w:r w:rsidR="00B87B0C">
              <w:rPr>
                <w:rFonts w:ascii="Arial" w:hAnsi="Arial" w:cs="Arial"/>
                <w:sz w:val="22"/>
                <w:szCs w:val="22"/>
              </w:rPr>
              <w:t>NCA</w:t>
            </w:r>
            <w:r w:rsidR="00476A1D">
              <w:rPr>
                <w:rFonts w:ascii="Arial" w:hAnsi="Arial" w:cs="Arial"/>
                <w:sz w:val="22"/>
                <w:szCs w:val="22"/>
              </w:rPr>
              <w:t xml:space="preserve"> including baseline health assessment and early reports o</w:t>
            </w:r>
            <w:r w:rsidR="00B87B0C">
              <w:rPr>
                <w:rFonts w:ascii="Arial" w:hAnsi="Arial" w:cs="Arial"/>
                <w:sz w:val="22"/>
                <w:szCs w:val="22"/>
              </w:rPr>
              <w:t>n</w:t>
            </w:r>
            <w:r w:rsidR="00476A1D">
              <w:rPr>
                <w:rFonts w:ascii="Arial" w:hAnsi="Arial" w:cs="Arial"/>
                <w:sz w:val="22"/>
                <w:szCs w:val="22"/>
              </w:rPr>
              <w:t xml:space="preserve"> anaemia indicators</w:t>
            </w:r>
            <w:r w:rsidR="00E45EA3">
              <w:rPr>
                <w:rFonts w:ascii="Arial" w:hAnsi="Arial" w:cs="Arial"/>
                <w:sz w:val="22"/>
                <w:szCs w:val="22"/>
              </w:rPr>
              <w:t xml:space="preserve"> and participants</w:t>
            </w:r>
            <w:r w:rsidR="00D142F8">
              <w:rPr>
                <w:rFonts w:ascii="Arial" w:hAnsi="Arial" w:cs="Arial"/>
                <w:sz w:val="22"/>
                <w:szCs w:val="22"/>
              </w:rPr>
              <w:t>’ knowledge o</w:t>
            </w:r>
            <w:r w:rsidR="00B87B0C">
              <w:rPr>
                <w:rFonts w:ascii="Arial" w:hAnsi="Arial" w:cs="Arial"/>
                <w:sz w:val="22"/>
                <w:szCs w:val="22"/>
              </w:rPr>
              <w:t>f</w:t>
            </w:r>
            <w:r w:rsidR="00D142F8">
              <w:rPr>
                <w:rFonts w:ascii="Arial" w:hAnsi="Arial" w:cs="Arial"/>
                <w:sz w:val="22"/>
                <w:szCs w:val="22"/>
              </w:rPr>
              <w:t xml:space="preserve"> nutrition</w:t>
            </w:r>
            <w:r w:rsidR="00CC74C0">
              <w:rPr>
                <w:rFonts w:ascii="Arial" w:hAnsi="Arial" w:cs="Arial"/>
                <w:sz w:val="22"/>
                <w:szCs w:val="22"/>
              </w:rPr>
              <w:t xml:space="preserve"> (specifically micronutrients)</w:t>
            </w:r>
            <w:r w:rsidR="00D142F8">
              <w:rPr>
                <w:rFonts w:ascii="Arial" w:hAnsi="Arial" w:cs="Arial"/>
                <w:sz w:val="22"/>
                <w:szCs w:val="22"/>
              </w:rPr>
              <w:t xml:space="preserve"> and anaemia</w:t>
            </w:r>
            <w:r w:rsidR="00476A1D">
              <w:rPr>
                <w:rFonts w:ascii="Arial" w:hAnsi="Arial" w:cs="Arial"/>
                <w:sz w:val="22"/>
                <w:szCs w:val="22"/>
              </w:rPr>
              <w:t xml:space="preserve">. </w:t>
            </w:r>
          </w:p>
          <w:p w14:paraId="5A4DE25C" w14:textId="77777777" w:rsidR="00DA7A71" w:rsidRDefault="00DA7A71" w:rsidP="00E36AD7">
            <w:pPr>
              <w:jc w:val="both"/>
              <w:rPr>
                <w:rFonts w:ascii="Arial" w:hAnsi="Arial" w:cs="Arial"/>
                <w:b/>
                <w:sz w:val="22"/>
                <w:szCs w:val="22"/>
              </w:rPr>
            </w:pPr>
          </w:p>
          <w:p w14:paraId="5A4DE25D" w14:textId="6AEBB306" w:rsidR="00DA7A71" w:rsidRPr="006A3183" w:rsidRDefault="004B7D91" w:rsidP="00E36AD7">
            <w:pPr>
              <w:jc w:val="both"/>
              <w:rPr>
                <w:rFonts w:ascii="Arial" w:hAnsi="Arial" w:cs="Arial"/>
                <w:sz w:val="22"/>
                <w:szCs w:val="22"/>
              </w:rPr>
            </w:pPr>
            <w:r>
              <w:rPr>
                <w:rFonts w:ascii="Arial" w:hAnsi="Arial" w:cs="Arial"/>
                <w:b/>
                <w:sz w:val="22"/>
                <w:szCs w:val="22"/>
              </w:rPr>
              <w:t>Results</w:t>
            </w:r>
            <w:r w:rsidR="00476A1D">
              <w:rPr>
                <w:rFonts w:ascii="Arial" w:hAnsi="Arial" w:cs="Arial"/>
                <w:b/>
                <w:sz w:val="22"/>
                <w:szCs w:val="22"/>
              </w:rPr>
              <w:t xml:space="preserve"> </w:t>
            </w:r>
            <w:r w:rsidR="006A3183">
              <w:rPr>
                <w:rFonts w:ascii="Arial" w:hAnsi="Arial" w:cs="Arial"/>
                <w:sz w:val="22"/>
                <w:szCs w:val="22"/>
              </w:rPr>
              <w:t xml:space="preserve">The preliminary result on the knowledge of nutrition and anaemia </w:t>
            </w:r>
            <w:r w:rsidR="00CC74C0">
              <w:rPr>
                <w:rFonts w:ascii="Arial" w:hAnsi="Arial" w:cs="Arial"/>
                <w:sz w:val="22"/>
                <w:szCs w:val="22"/>
              </w:rPr>
              <w:t>showed, at baseline, a fair understandin</w:t>
            </w:r>
            <w:bookmarkStart w:id="0" w:name="_GoBack"/>
            <w:bookmarkEnd w:id="0"/>
            <w:r w:rsidR="00CC74C0">
              <w:rPr>
                <w:rFonts w:ascii="Arial" w:hAnsi="Arial" w:cs="Arial"/>
                <w:sz w:val="22"/>
                <w:szCs w:val="22"/>
              </w:rPr>
              <w:t xml:space="preserve">g of micronutrients </w:t>
            </w:r>
            <w:r w:rsidR="00E2553D">
              <w:rPr>
                <w:rFonts w:ascii="Arial" w:hAnsi="Arial" w:cs="Arial"/>
                <w:sz w:val="22"/>
                <w:szCs w:val="22"/>
              </w:rPr>
              <w:t xml:space="preserve">existed </w:t>
            </w:r>
            <w:r w:rsidR="00CC74C0">
              <w:rPr>
                <w:rFonts w:ascii="Arial" w:hAnsi="Arial" w:cs="Arial"/>
                <w:sz w:val="22"/>
                <w:szCs w:val="22"/>
              </w:rPr>
              <w:t xml:space="preserve">regardless of age, education, </w:t>
            </w:r>
            <w:r w:rsidR="00F22474">
              <w:rPr>
                <w:rFonts w:ascii="Arial" w:hAnsi="Arial" w:cs="Arial"/>
                <w:sz w:val="22"/>
                <w:szCs w:val="22"/>
              </w:rPr>
              <w:t xml:space="preserve">and other </w:t>
            </w:r>
            <w:r w:rsidR="00BB3BAE">
              <w:rPr>
                <w:rFonts w:ascii="Arial" w:hAnsi="Arial" w:cs="Arial"/>
                <w:sz w:val="22"/>
                <w:szCs w:val="22"/>
              </w:rPr>
              <w:t xml:space="preserve">factors (e.g. marital status, socioeconomics). Variability </w:t>
            </w:r>
            <w:r w:rsidR="005200C3">
              <w:rPr>
                <w:rFonts w:ascii="Arial" w:hAnsi="Arial" w:cs="Arial"/>
                <w:sz w:val="22"/>
                <w:szCs w:val="22"/>
              </w:rPr>
              <w:t xml:space="preserve">in knowledge </w:t>
            </w:r>
            <w:r w:rsidR="00BB3BAE">
              <w:rPr>
                <w:rFonts w:ascii="Arial" w:hAnsi="Arial" w:cs="Arial"/>
                <w:sz w:val="22"/>
                <w:szCs w:val="22"/>
              </w:rPr>
              <w:t>by micronutrient type (I.e., iron, Vitamin A) was</w:t>
            </w:r>
            <w:r w:rsidR="006D4F29">
              <w:rPr>
                <w:rFonts w:ascii="Arial" w:hAnsi="Arial" w:cs="Arial"/>
                <w:sz w:val="22"/>
                <w:szCs w:val="22"/>
              </w:rPr>
              <w:t xml:space="preserve"> ev</w:t>
            </w:r>
            <w:r w:rsidR="005200C3">
              <w:rPr>
                <w:rFonts w:ascii="Arial" w:hAnsi="Arial" w:cs="Arial"/>
                <w:sz w:val="22"/>
                <w:szCs w:val="22"/>
              </w:rPr>
              <w:t>ident.</w:t>
            </w:r>
            <w:r w:rsidR="00BB3BAE">
              <w:rPr>
                <w:rFonts w:ascii="Arial" w:hAnsi="Arial" w:cs="Arial"/>
                <w:sz w:val="22"/>
                <w:szCs w:val="22"/>
              </w:rPr>
              <w:t xml:space="preserve"> The </w:t>
            </w:r>
            <w:proofErr w:type="gramStart"/>
            <w:r w:rsidR="00BB3BAE">
              <w:rPr>
                <w:rFonts w:ascii="Arial" w:hAnsi="Arial" w:cs="Arial"/>
                <w:sz w:val="22"/>
                <w:szCs w:val="22"/>
              </w:rPr>
              <w:t>results  show</w:t>
            </w:r>
            <w:proofErr w:type="gramEnd"/>
            <w:r w:rsidR="00BB3BAE">
              <w:rPr>
                <w:rFonts w:ascii="Arial" w:hAnsi="Arial" w:cs="Arial"/>
                <w:sz w:val="22"/>
                <w:szCs w:val="22"/>
              </w:rPr>
              <w:t xml:space="preserve"> that this k</w:t>
            </w:r>
            <w:r w:rsidR="00CC74C0">
              <w:rPr>
                <w:rFonts w:ascii="Arial" w:hAnsi="Arial" w:cs="Arial"/>
                <w:sz w:val="22"/>
                <w:szCs w:val="22"/>
              </w:rPr>
              <w:t xml:space="preserve">nowledge did not necessarily translate into </w:t>
            </w:r>
            <w:r w:rsidR="00BB3BAE">
              <w:rPr>
                <w:rFonts w:ascii="Arial" w:hAnsi="Arial" w:cs="Arial"/>
                <w:sz w:val="22"/>
                <w:szCs w:val="22"/>
              </w:rPr>
              <w:t xml:space="preserve">improved dietary practices especially in </w:t>
            </w:r>
            <w:r w:rsidR="005200C3">
              <w:rPr>
                <w:rFonts w:ascii="Arial" w:hAnsi="Arial" w:cs="Arial"/>
                <w:sz w:val="22"/>
                <w:szCs w:val="22"/>
              </w:rPr>
              <w:t xml:space="preserve">those with lower education </w:t>
            </w:r>
          </w:p>
          <w:p w14:paraId="2230F09C" w14:textId="4A8B5588" w:rsidR="004B7D91" w:rsidRDefault="004B7D91" w:rsidP="00E36AD7">
            <w:pPr>
              <w:jc w:val="both"/>
              <w:rPr>
                <w:rFonts w:ascii="Arial" w:hAnsi="Arial" w:cs="Arial"/>
                <w:b/>
                <w:sz w:val="22"/>
                <w:szCs w:val="22"/>
              </w:rPr>
            </w:pPr>
          </w:p>
          <w:p w14:paraId="50176488" w14:textId="49C74A23" w:rsidR="005200C3" w:rsidRDefault="004B7D91" w:rsidP="00E36AD7">
            <w:pPr>
              <w:jc w:val="both"/>
              <w:rPr>
                <w:rFonts w:ascii="Arial" w:hAnsi="Arial" w:cs="Arial"/>
                <w:sz w:val="22"/>
                <w:szCs w:val="22"/>
              </w:rPr>
            </w:pPr>
            <w:r>
              <w:rPr>
                <w:rFonts w:ascii="Arial" w:hAnsi="Arial" w:cs="Arial"/>
                <w:b/>
                <w:sz w:val="22"/>
                <w:szCs w:val="22"/>
              </w:rPr>
              <w:t>Discussion</w:t>
            </w:r>
            <w:r w:rsidR="005200C3">
              <w:rPr>
                <w:rFonts w:ascii="Arial" w:hAnsi="Arial" w:cs="Arial"/>
                <w:b/>
                <w:sz w:val="22"/>
                <w:szCs w:val="22"/>
              </w:rPr>
              <w:t xml:space="preserve"> </w:t>
            </w:r>
            <w:r w:rsidR="005200C3">
              <w:rPr>
                <w:rFonts w:ascii="Arial" w:hAnsi="Arial" w:cs="Arial"/>
                <w:sz w:val="22"/>
                <w:szCs w:val="22"/>
              </w:rPr>
              <w:t xml:space="preserve">The research team </w:t>
            </w:r>
            <w:r w:rsidR="00B87B0C">
              <w:rPr>
                <w:rFonts w:ascii="Arial" w:hAnsi="Arial" w:cs="Arial"/>
                <w:sz w:val="22"/>
                <w:szCs w:val="22"/>
              </w:rPr>
              <w:t xml:space="preserve">considers </w:t>
            </w:r>
            <w:r w:rsidR="005200C3">
              <w:rPr>
                <w:rFonts w:ascii="Arial" w:hAnsi="Arial" w:cs="Arial"/>
                <w:sz w:val="22"/>
                <w:szCs w:val="22"/>
              </w:rPr>
              <w:t>the impact of providing nutritious food (micronutrient rich) for expectant mother</w:t>
            </w:r>
            <w:r w:rsidR="00E2553D">
              <w:rPr>
                <w:rFonts w:ascii="Arial" w:hAnsi="Arial" w:cs="Arial"/>
                <w:sz w:val="22"/>
                <w:szCs w:val="22"/>
              </w:rPr>
              <w:t>s</w:t>
            </w:r>
            <w:r w:rsidR="005200C3">
              <w:rPr>
                <w:rFonts w:ascii="Arial" w:hAnsi="Arial" w:cs="Arial"/>
                <w:sz w:val="22"/>
                <w:szCs w:val="22"/>
              </w:rPr>
              <w:t xml:space="preserve"> </w:t>
            </w:r>
            <w:r w:rsidR="00B87B0C">
              <w:rPr>
                <w:rFonts w:ascii="Arial" w:hAnsi="Arial" w:cs="Arial"/>
                <w:sz w:val="22"/>
                <w:szCs w:val="22"/>
              </w:rPr>
              <w:t xml:space="preserve">in a unique pastoralist context </w:t>
            </w:r>
            <w:r w:rsidR="005200C3">
              <w:rPr>
                <w:rFonts w:ascii="Arial" w:hAnsi="Arial" w:cs="Arial"/>
                <w:sz w:val="22"/>
                <w:szCs w:val="22"/>
              </w:rPr>
              <w:t xml:space="preserve">through a social entrepreneurial project with </w:t>
            </w:r>
            <w:r w:rsidR="00E2553D">
              <w:rPr>
                <w:rFonts w:ascii="Arial" w:hAnsi="Arial" w:cs="Arial"/>
                <w:sz w:val="22"/>
                <w:szCs w:val="22"/>
              </w:rPr>
              <w:t>T</w:t>
            </w:r>
            <w:r w:rsidR="005200C3">
              <w:rPr>
                <w:rFonts w:ascii="Arial" w:hAnsi="Arial" w:cs="Arial"/>
                <w:sz w:val="22"/>
                <w:szCs w:val="22"/>
              </w:rPr>
              <w:t>BAs</w:t>
            </w:r>
            <w:r w:rsidR="00E2553D">
              <w:rPr>
                <w:rFonts w:ascii="Arial" w:hAnsi="Arial" w:cs="Arial"/>
                <w:sz w:val="22"/>
                <w:szCs w:val="22"/>
              </w:rPr>
              <w:t xml:space="preserve"> – seeking local solutions to the local/global challenge of prenatal anaemia. </w:t>
            </w:r>
            <w:r w:rsidR="00B87B0C">
              <w:rPr>
                <w:rFonts w:ascii="Arial" w:hAnsi="Arial" w:cs="Arial"/>
                <w:sz w:val="22"/>
                <w:szCs w:val="22"/>
              </w:rPr>
              <w:t>T</w:t>
            </w:r>
            <w:r w:rsidR="005200C3">
              <w:rPr>
                <w:rFonts w:ascii="Arial" w:hAnsi="Arial" w:cs="Arial"/>
                <w:sz w:val="22"/>
                <w:szCs w:val="22"/>
              </w:rPr>
              <w:t xml:space="preserve">he TBAs procure and/or produce the necessary foods </w:t>
            </w:r>
            <w:r w:rsidR="00E2553D">
              <w:rPr>
                <w:rFonts w:ascii="Arial" w:hAnsi="Arial" w:cs="Arial"/>
                <w:sz w:val="22"/>
                <w:szCs w:val="22"/>
              </w:rPr>
              <w:t xml:space="preserve">to address deficits in </w:t>
            </w:r>
            <w:r w:rsidR="005200C3">
              <w:rPr>
                <w:rFonts w:ascii="Arial" w:hAnsi="Arial" w:cs="Arial"/>
                <w:sz w:val="22"/>
                <w:szCs w:val="22"/>
              </w:rPr>
              <w:t xml:space="preserve">prenatal haemoglobin status of the women in this context. The TBAs are also providing nutrition information to the women which includes culturally acceptable and relevant knowledge sharing while incorporating medical nutritional knowledge. </w:t>
            </w:r>
            <w:r w:rsidR="00B87B0C">
              <w:rPr>
                <w:rFonts w:ascii="Arial" w:hAnsi="Arial" w:cs="Arial"/>
                <w:sz w:val="22"/>
                <w:szCs w:val="22"/>
              </w:rPr>
              <w:t>R</w:t>
            </w:r>
            <w:r w:rsidR="005200C3">
              <w:rPr>
                <w:rFonts w:ascii="Arial" w:hAnsi="Arial" w:cs="Arial"/>
                <w:sz w:val="22"/>
                <w:szCs w:val="22"/>
              </w:rPr>
              <w:t xml:space="preserve">esidual </w:t>
            </w:r>
            <w:proofErr w:type="spellStart"/>
            <w:r w:rsidR="00B87B0C">
              <w:rPr>
                <w:rFonts w:ascii="Arial" w:hAnsi="Arial" w:cs="Arial"/>
                <w:sz w:val="22"/>
                <w:szCs w:val="22"/>
              </w:rPr>
              <w:t>agri</w:t>
            </w:r>
            <w:proofErr w:type="spellEnd"/>
            <w:r w:rsidR="00B87B0C">
              <w:rPr>
                <w:rFonts w:ascii="Arial" w:hAnsi="Arial" w:cs="Arial"/>
                <w:sz w:val="22"/>
                <w:szCs w:val="22"/>
              </w:rPr>
              <w:t>-</w:t>
            </w:r>
            <w:r w:rsidR="005200C3">
              <w:rPr>
                <w:rFonts w:ascii="Arial" w:hAnsi="Arial" w:cs="Arial"/>
                <w:sz w:val="22"/>
                <w:szCs w:val="22"/>
              </w:rPr>
              <w:t xml:space="preserve">product is being sold within the community by the TBAs for profit </w:t>
            </w:r>
            <w:r w:rsidR="00B87B0C">
              <w:rPr>
                <w:rFonts w:ascii="Arial" w:hAnsi="Arial" w:cs="Arial"/>
                <w:sz w:val="22"/>
                <w:szCs w:val="22"/>
              </w:rPr>
              <w:t xml:space="preserve">thereby </w:t>
            </w:r>
            <w:r w:rsidR="005200C3">
              <w:rPr>
                <w:rFonts w:ascii="Arial" w:hAnsi="Arial" w:cs="Arial"/>
                <w:sz w:val="22"/>
                <w:szCs w:val="22"/>
              </w:rPr>
              <w:t>assist</w:t>
            </w:r>
            <w:r w:rsidR="00B87B0C">
              <w:rPr>
                <w:rFonts w:ascii="Arial" w:hAnsi="Arial" w:cs="Arial"/>
                <w:sz w:val="22"/>
                <w:szCs w:val="22"/>
              </w:rPr>
              <w:t>ing</w:t>
            </w:r>
            <w:r w:rsidR="005200C3">
              <w:rPr>
                <w:rFonts w:ascii="Arial" w:hAnsi="Arial" w:cs="Arial"/>
                <w:sz w:val="22"/>
                <w:szCs w:val="22"/>
              </w:rPr>
              <w:t xml:space="preserve"> these women to gain further independence. </w:t>
            </w:r>
          </w:p>
          <w:p w14:paraId="2ACE1686" w14:textId="77777777" w:rsidR="005200C3" w:rsidRDefault="005200C3" w:rsidP="00E36AD7">
            <w:pPr>
              <w:jc w:val="both"/>
              <w:rPr>
                <w:rFonts w:ascii="Arial" w:hAnsi="Arial" w:cs="Arial"/>
                <w:sz w:val="22"/>
                <w:szCs w:val="22"/>
              </w:rPr>
            </w:pPr>
          </w:p>
          <w:p w14:paraId="0CA8CCDE" w14:textId="713216A3" w:rsidR="00CC74C0" w:rsidRDefault="005200C3" w:rsidP="009579A5">
            <w:pPr>
              <w:jc w:val="both"/>
            </w:pPr>
            <w:r>
              <w:rPr>
                <w:rFonts w:ascii="Arial" w:hAnsi="Arial" w:cs="Arial"/>
                <w:sz w:val="22"/>
                <w:szCs w:val="22"/>
              </w:rPr>
              <w:t xml:space="preserve">Aligned with this intervention, we are following the pre- and post- intervention status of the women (i.e., haemoglobin, health literacy on nutrition, </w:t>
            </w:r>
            <w:r w:rsidR="00E2553D">
              <w:rPr>
                <w:rFonts w:ascii="Arial" w:hAnsi="Arial" w:cs="Arial"/>
                <w:sz w:val="22"/>
                <w:szCs w:val="22"/>
              </w:rPr>
              <w:t xml:space="preserve">awareness of signs, symptoms, and consequences of anaemia, </w:t>
            </w:r>
            <w:r>
              <w:rPr>
                <w:rFonts w:ascii="Arial" w:hAnsi="Arial" w:cs="Arial"/>
                <w:sz w:val="22"/>
                <w:szCs w:val="22"/>
              </w:rPr>
              <w:t xml:space="preserve">and other critical indicators of maternal and neonate health). </w:t>
            </w:r>
            <w:r w:rsidR="009579A5">
              <w:rPr>
                <w:rFonts w:ascii="Arial" w:hAnsi="Arial" w:cs="Arial"/>
                <w:sz w:val="22"/>
                <w:szCs w:val="22"/>
              </w:rPr>
              <w:t>We will also follow the progress of the TBAs towards increased financial security</w:t>
            </w:r>
            <w:r w:rsidR="00E2553D">
              <w:rPr>
                <w:rFonts w:ascii="Arial" w:hAnsi="Arial" w:cs="Arial"/>
                <w:sz w:val="22"/>
                <w:szCs w:val="22"/>
              </w:rPr>
              <w:t>, improved self- image, and inclusion in the health care system solutions to prenatal anaemia</w:t>
            </w:r>
            <w:r w:rsidR="009579A5">
              <w:rPr>
                <w:rFonts w:ascii="Arial" w:hAnsi="Arial" w:cs="Arial"/>
                <w:sz w:val="22"/>
                <w:szCs w:val="22"/>
              </w:rPr>
              <w:t xml:space="preserve">. </w:t>
            </w:r>
          </w:p>
          <w:p w14:paraId="24B8CD62" w14:textId="60ABE0DF" w:rsidR="004B7D91" w:rsidRDefault="004B7D91" w:rsidP="00E36AD7">
            <w:pPr>
              <w:jc w:val="both"/>
              <w:rPr>
                <w:rFonts w:ascii="Arial" w:hAnsi="Arial" w:cs="Arial"/>
                <w:b/>
                <w:sz w:val="22"/>
                <w:szCs w:val="22"/>
              </w:rPr>
            </w:pPr>
          </w:p>
          <w:p w14:paraId="5A4DE263" w14:textId="0977C371" w:rsidR="00DA7A71" w:rsidRPr="00DA7A71" w:rsidRDefault="004B7D91" w:rsidP="00E2553D">
            <w:pPr>
              <w:jc w:val="both"/>
              <w:rPr>
                <w:rFonts w:ascii="Arial" w:hAnsi="Arial" w:cs="Arial"/>
                <w:bCs/>
                <w:sz w:val="22"/>
                <w:szCs w:val="22"/>
              </w:rPr>
            </w:pPr>
            <w:r>
              <w:rPr>
                <w:rFonts w:ascii="Arial" w:hAnsi="Arial" w:cs="Arial"/>
                <w:b/>
                <w:sz w:val="22"/>
                <w:szCs w:val="22"/>
              </w:rPr>
              <w:t>Ke</w:t>
            </w:r>
            <w:r w:rsidR="00E2553D">
              <w:rPr>
                <w:rFonts w:ascii="Arial" w:hAnsi="Arial" w:cs="Arial"/>
                <w:b/>
                <w:sz w:val="22"/>
                <w:szCs w:val="22"/>
              </w:rPr>
              <w:t xml:space="preserve">ywords </w:t>
            </w:r>
            <w:r w:rsidR="00476A1D">
              <w:rPr>
                <w:rFonts w:ascii="Arial" w:hAnsi="Arial" w:cs="Arial"/>
                <w:sz w:val="22"/>
                <w:szCs w:val="22"/>
              </w:rPr>
              <w:t xml:space="preserve">Traditional Birth Attendants, Social Enterprise, Maternal Anaemia, </w:t>
            </w:r>
            <w:r w:rsidR="00E2553D">
              <w:rPr>
                <w:rFonts w:ascii="Arial" w:hAnsi="Arial" w:cs="Arial"/>
                <w:sz w:val="22"/>
                <w:szCs w:val="22"/>
              </w:rPr>
              <w:t>Nutrition</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51E86A6"/>
    <w:lvl w:ilvl="0">
      <w:start w:val="1"/>
      <w:numFmt w:val="bullet"/>
      <w:pStyle w:val="ListBullet"/>
      <w:lvlText w:val=""/>
      <w:lvlJc w:val="left"/>
      <w:pPr>
        <w:tabs>
          <w:tab w:val="num" w:pos="1080"/>
        </w:tabs>
        <w:ind w:left="108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070FA"/>
    <w:rsid w:val="00026E39"/>
    <w:rsid w:val="0003525D"/>
    <w:rsid w:val="00077988"/>
    <w:rsid w:val="0008349E"/>
    <w:rsid w:val="000C05CE"/>
    <w:rsid w:val="00131D1E"/>
    <w:rsid w:val="001C3A37"/>
    <w:rsid w:val="00211765"/>
    <w:rsid w:val="00230B21"/>
    <w:rsid w:val="00234EAA"/>
    <w:rsid w:val="00242808"/>
    <w:rsid w:val="00294265"/>
    <w:rsid w:val="002A2C94"/>
    <w:rsid w:val="002B7FC8"/>
    <w:rsid w:val="002F34DB"/>
    <w:rsid w:val="00317FFE"/>
    <w:rsid w:val="00363AF7"/>
    <w:rsid w:val="003A6236"/>
    <w:rsid w:val="003B15A7"/>
    <w:rsid w:val="003F596D"/>
    <w:rsid w:val="004029B9"/>
    <w:rsid w:val="00476A1D"/>
    <w:rsid w:val="00490208"/>
    <w:rsid w:val="004B5B95"/>
    <w:rsid w:val="004B7D91"/>
    <w:rsid w:val="004C45A1"/>
    <w:rsid w:val="004E345D"/>
    <w:rsid w:val="005200C3"/>
    <w:rsid w:val="00564331"/>
    <w:rsid w:val="00590824"/>
    <w:rsid w:val="005F7DC7"/>
    <w:rsid w:val="006605DB"/>
    <w:rsid w:val="00663BFF"/>
    <w:rsid w:val="006A3183"/>
    <w:rsid w:val="006C6E32"/>
    <w:rsid w:val="006D4F29"/>
    <w:rsid w:val="0070252B"/>
    <w:rsid w:val="00714C46"/>
    <w:rsid w:val="007A2A9C"/>
    <w:rsid w:val="007E61BA"/>
    <w:rsid w:val="0082392D"/>
    <w:rsid w:val="00824745"/>
    <w:rsid w:val="008874BF"/>
    <w:rsid w:val="008B052A"/>
    <w:rsid w:val="008C05AC"/>
    <w:rsid w:val="008C05C1"/>
    <w:rsid w:val="00932377"/>
    <w:rsid w:val="009579A5"/>
    <w:rsid w:val="009579B1"/>
    <w:rsid w:val="009B7881"/>
    <w:rsid w:val="00A112C8"/>
    <w:rsid w:val="00A1780F"/>
    <w:rsid w:val="00AA1598"/>
    <w:rsid w:val="00AA5B46"/>
    <w:rsid w:val="00AB42C9"/>
    <w:rsid w:val="00B12CD1"/>
    <w:rsid w:val="00B20967"/>
    <w:rsid w:val="00B766BF"/>
    <w:rsid w:val="00B87B0C"/>
    <w:rsid w:val="00BB3BAE"/>
    <w:rsid w:val="00BC5CBE"/>
    <w:rsid w:val="00C211D2"/>
    <w:rsid w:val="00C73E89"/>
    <w:rsid w:val="00C84789"/>
    <w:rsid w:val="00C978A6"/>
    <w:rsid w:val="00CA0DE6"/>
    <w:rsid w:val="00CB2597"/>
    <w:rsid w:val="00CC5CF2"/>
    <w:rsid w:val="00CC74C0"/>
    <w:rsid w:val="00CD0335"/>
    <w:rsid w:val="00CE496D"/>
    <w:rsid w:val="00CE5D57"/>
    <w:rsid w:val="00D142F8"/>
    <w:rsid w:val="00D71EFE"/>
    <w:rsid w:val="00DA45EE"/>
    <w:rsid w:val="00DA7A71"/>
    <w:rsid w:val="00DC2C64"/>
    <w:rsid w:val="00DE6D44"/>
    <w:rsid w:val="00E0479B"/>
    <w:rsid w:val="00E2553D"/>
    <w:rsid w:val="00E36AD7"/>
    <w:rsid w:val="00E379B4"/>
    <w:rsid w:val="00E458B1"/>
    <w:rsid w:val="00E45EA3"/>
    <w:rsid w:val="00F16B61"/>
    <w:rsid w:val="00F22474"/>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CC74C0"/>
    <w:rPr>
      <w:color w:val="0000FF" w:themeColor="hyperlink"/>
      <w:u w:val="single"/>
    </w:rPr>
  </w:style>
  <w:style w:type="paragraph" w:styleId="ListBullet">
    <w:name w:val="List Bullet"/>
    <w:basedOn w:val="Normal"/>
    <w:uiPriority w:val="99"/>
    <w:unhideWhenUsed/>
    <w:qFormat/>
    <w:rsid w:val="00CC74C0"/>
    <w:pPr>
      <w:numPr>
        <w:numId w:val="1"/>
      </w:numPr>
      <w:ind w:left="426" w:hanging="426"/>
    </w:pPr>
    <w:rPr>
      <w:rFonts w:ascii="Calibri" w:hAnsi="Calibri"/>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00957619">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9c8a2b7b-0bee-4c48-b0a6-23db8982d3bc"/>
    <ds:schemaRef ds:uri="http://schemas.microsoft.com/office/infopath/2007/PartnerControl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CB022FB-BFDC-447D-956E-796B9340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2018-12-28T03:53:00Z</dcterms:created>
  <dcterms:modified xsi:type="dcterms:W3CDTF">2018-12-28T03:53:00Z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