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2"/>
      </w:tblGrid>
      <w:tr w:rsidR="001564A4" w:rsidRPr="001168BF" w14:paraId="5C38377B" w14:textId="77777777" w:rsidTr="00140973">
        <w:trPr>
          <w:trHeight w:val="979"/>
          <w:jc w:val="center"/>
        </w:trPr>
        <w:tc>
          <w:tcPr>
            <w:tcW w:w="8192" w:type="dxa"/>
            <w:shd w:val="clear" w:color="auto" w:fill="auto"/>
          </w:tcPr>
          <w:p w14:paraId="5C44F357" w14:textId="7EFD6AA0" w:rsidR="001564A4" w:rsidRPr="001168BF" w:rsidRDefault="00596026" w:rsidP="000A2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</w:pPr>
            <w:r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Radial EBUS </w:t>
            </w:r>
            <w:r w:rsidR="00972E3A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r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ith Ultrathin Bronchoscopy</w:t>
            </w:r>
            <w:r w:rsidR="00306513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D07E38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for peripheral lung lesions </w:t>
            </w:r>
            <w:r w:rsidR="00306513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has </w:t>
            </w:r>
            <w:r w:rsidR="00972E3A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high </w:t>
            </w:r>
            <w:r w:rsidR="00306513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diagnostic yield</w:t>
            </w:r>
            <w:r w:rsidR="00F557B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972E3A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–</w:t>
            </w:r>
            <w:r w:rsidR="005B0A0A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972E3A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A s</w:t>
            </w:r>
            <w:r w:rsidR="00306513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ingle center </w:t>
            </w:r>
            <w:r w:rsidR="00A7735E" w:rsidRPr="00F23D0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en-GB"/>
              </w:rPr>
              <w:t>experience</w:t>
            </w:r>
          </w:p>
        </w:tc>
      </w:tr>
      <w:tr w:rsidR="001564A4" w:rsidRPr="001168BF" w14:paraId="0E2E035C" w14:textId="77777777" w:rsidTr="00140973">
        <w:trPr>
          <w:trHeight w:val="1339"/>
          <w:jc w:val="center"/>
        </w:trPr>
        <w:tc>
          <w:tcPr>
            <w:tcW w:w="8192" w:type="dxa"/>
            <w:shd w:val="clear" w:color="auto" w:fill="auto"/>
          </w:tcPr>
          <w:p w14:paraId="73B55295" w14:textId="25341895" w:rsidR="001564A4" w:rsidRPr="001168BF" w:rsidRDefault="00095137" w:rsidP="000A2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u w:val="single"/>
                <w:lang w:eastAsia="zh-CN"/>
              </w:rPr>
            </w:pP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Niranjan SETTY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Calvin SIDHU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Christopher LYNE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Sue MOREY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Siobhan DORMER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Chloe CHARLESWORTH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Katie STRAKER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Dhaval THAKKAR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168BF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Rajesh THOMAS</w:t>
            </w:r>
            <w:r w:rsidRPr="001168BF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1168BF" w14:paraId="385A19D9" w14:textId="77777777" w:rsidTr="00140973">
        <w:trPr>
          <w:trHeight w:val="180"/>
          <w:jc w:val="center"/>
        </w:trPr>
        <w:tc>
          <w:tcPr>
            <w:tcW w:w="8192" w:type="dxa"/>
            <w:shd w:val="clear" w:color="auto" w:fill="auto"/>
          </w:tcPr>
          <w:p w14:paraId="5EED9EB0" w14:textId="77777777" w:rsidR="00596026" w:rsidRPr="00596026" w:rsidRDefault="00596026" w:rsidP="00596026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 w:eastAsia="en-GB"/>
              </w:rPr>
            </w:pPr>
            <w:r w:rsidRPr="00596026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 w:eastAsia="en-GB"/>
              </w:rPr>
              <w:t>1 Dept of Respiratory Medicine, Sir Charles Gairdner Hospital, Perth, WA</w:t>
            </w:r>
          </w:p>
          <w:p w14:paraId="5CEDA2EC" w14:textId="77777777" w:rsidR="00596026" w:rsidRPr="00596026" w:rsidRDefault="00596026" w:rsidP="00596026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 w:eastAsia="en-GB"/>
              </w:rPr>
            </w:pPr>
            <w:r w:rsidRPr="00596026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 w:eastAsia="en-GB"/>
              </w:rPr>
              <w:t xml:space="preserve">2 </w:t>
            </w:r>
            <w:r w:rsidRPr="00596026">
              <w:rPr>
                <w:rFonts w:ascii="Arial" w:hAnsi="Arial" w:cs="Arial"/>
                <w:bCs/>
                <w:sz w:val="28"/>
                <w:szCs w:val="28"/>
                <w:vertAlign w:val="superscript"/>
                <w:lang w:eastAsia="en-GB"/>
              </w:rPr>
              <w:t>School of Medical and Health Sciences, Edith Cowan University, Perth, WA</w:t>
            </w:r>
          </w:p>
          <w:p w14:paraId="45ED36BF" w14:textId="23902189" w:rsidR="001564A4" w:rsidRPr="001168BF" w:rsidRDefault="00596026" w:rsidP="00596026">
            <w:pPr>
              <w:spacing w:before="120" w:after="120"/>
              <w:rPr>
                <w:rFonts w:ascii="Arial" w:hAnsi="Arial" w:cs="Arial"/>
                <w:bCs/>
                <w:i/>
                <w:sz w:val="22"/>
                <w:szCs w:val="22"/>
                <w:lang w:val="en-US" w:eastAsia="en-GB"/>
              </w:rPr>
            </w:pPr>
            <w:r w:rsidRPr="001168BF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 w:eastAsia="en-GB"/>
              </w:rPr>
              <w:t>3 School of Medicine, University of Western Australia, Perth, WA</w:t>
            </w:r>
          </w:p>
        </w:tc>
      </w:tr>
      <w:tr w:rsidR="001564A4" w:rsidRPr="001168BF" w14:paraId="6DAF615A" w14:textId="77777777" w:rsidTr="00140973">
        <w:trPr>
          <w:trHeight w:hRule="exact" w:val="9807"/>
          <w:jc w:val="center"/>
        </w:trPr>
        <w:tc>
          <w:tcPr>
            <w:tcW w:w="8192" w:type="dxa"/>
            <w:shd w:val="clear" w:color="auto" w:fill="auto"/>
          </w:tcPr>
          <w:p w14:paraId="44E1F4EC" w14:textId="744D97C3" w:rsidR="001A286F" w:rsidRPr="00E7168A" w:rsidRDefault="001564A4" w:rsidP="001A286F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rStyle w:val="A4"/>
                <w:b/>
                <w:color w:val="000000" w:themeColor="text1"/>
              </w:rPr>
              <w:t>Introduction</w:t>
            </w:r>
            <w:r w:rsidR="001A286F" w:rsidRPr="00E7168A">
              <w:rPr>
                <w:b/>
                <w:color w:val="000000" w:themeColor="text1"/>
                <w:sz w:val="22"/>
                <w:szCs w:val="22"/>
              </w:rPr>
              <w:t>:</w:t>
            </w:r>
            <w:r w:rsidR="001A286F" w:rsidRPr="00E7168A">
              <w:rPr>
                <w:bCs/>
                <w:color w:val="000000" w:themeColor="text1"/>
                <w:sz w:val="22"/>
                <w:szCs w:val="22"/>
              </w:rPr>
              <w:t xml:space="preserve"> Radial probe endobronchial ultrasound (RP-EBUS) bronchoscopy </w:t>
            </w:r>
            <w:r w:rsidR="001A286F" w:rsidRPr="00E7168A">
              <w:rPr>
                <w:bCs/>
                <w:color w:val="000000" w:themeColor="text1"/>
                <w:sz w:val="22"/>
                <w:szCs w:val="22"/>
                <w:lang w:val="en-AU"/>
              </w:rPr>
              <w:t>is a minimally invasive technique</w:t>
            </w:r>
            <w:r w:rsidR="001A286F" w:rsidRPr="00E7168A">
              <w:rPr>
                <w:bCs/>
                <w:color w:val="000000" w:themeColor="text1"/>
                <w:sz w:val="22"/>
                <w:szCs w:val="22"/>
              </w:rPr>
              <w:t xml:space="preserve"> for diagnostic tissue sampling of pulmonary lesions.</w:t>
            </w:r>
          </w:p>
          <w:p w14:paraId="353F1546" w14:textId="77777777" w:rsidR="00072EF1" w:rsidRPr="00E7168A" w:rsidRDefault="00072EF1" w:rsidP="00072EF1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</w:p>
          <w:p w14:paraId="55F1061E" w14:textId="77777777" w:rsidR="00072EF1" w:rsidRPr="00E7168A" w:rsidRDefault="00072EF1" w:rsidP="00072EF1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b/>
                <w:color w:val="000000" w:themeColor="text1"/>
                <w:sz w:val="22"/>
                <w:szCs w:val="22"/>
              </w:rPr>
              <w:t>Aim:</w:t>
            </w:r>
            <w:r w:rsidRPr="00E7168A">
              <w:rPr>
                <w:bCs/>
                <w:color w:val="000000" w:themeColor="text1"/>
                <w:sz w:val="22"/>
                <w:szCs w:val="22"/>
              </w:rPr>
              <w:t xml:space="preserve"> To study the diagnostic yield and safety of RP-EBUS in the evaluation of benign and malignant peripheral pulmonary lesions at a single tertiary centre in Western Australia in 2022-23.</w:t>
            </w:r>
          </w:p>
          <w:p w14:paraId="3D770CF7" w14:textId="77777777" w:rsidR="001564A4" w:rsidRPr="00E7168A" w:rsidRDefault="001564A4" w:rsidP="000A28E2">
            <w:pPr>
              <w:pStyle w:val="Pa12"/>
              <w:rPr>
                <w:rStyle w:val="A4"/>
                <w:bCs/>
                <w:color w:val="000000" w:themeColor="text1"/>
              </w:rPr>
            </w:pPr>
          </w:p>
          <w:p w14:paraId="70A39F78" w14:textId="3323683E" w:rsidR="001564A4" w:rsidRPr="00E7168A" w:rsidRDefault="001564A4" w:rsidP="000A28E2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rStyle w:val="A4"/>
                <w:b/>
                <w:color w:val="000000" w:themeColor="text1"/>
              </w:rPr>
              <w:t>Methods:</w:t>
            </w:r>
            <w:r w:rsidRPr="00E7168A">
              <w:rPr>
                <w:rStyle w:val="A4"/>
                <w:bCs/>
                <w:color w:val="000000" w:themeColor="text1"/>
              </w:rPr>
              <w:t xml:space="preserve"> </w:t>
            </w:r>
            <w:r w:rsidR="008B2C67" w:rsidRPr="00E7168A">
              <w:rPr>
                <w:bCs/>
                <w:color w:val="000000" w:themeColor="text1"/>
                <w:sz w:val="22"/>
                <w:szCs w:val="22"/>
              </w:rPr>
              <w:t>All patients who underwent RP-EBUS between 01 January 2022 and 30 September 2023 were identified from a prospective bronchoscopy database at Sir Charles Gairdner Hospital. Cohort demographics and RP-EBUS outcomes were audited.</w:t>
            </w:r>
          </w:p>
          <w:p w14:paraId="5029BAE6" w14:textId="77777777" w:rsidR="001564A4" w:rsidRPr="00E7168A" w:rsidRDefault="001564A4" w:rsidP="000A28E2">
            <w:pPr>
              <w:pStyle w:val="Pa12"/>
              <w:rPr>
                <w:rStyle w:val="A4"/>
                <w:bCs/>
                <w:color w:val="000000" w:themeColor="text1"/>
              </w:rPr>
            </w:pPr>
          </w:p>
          <w:p w14:paraId="3364C7CC" w14:textId="252B704E" w:rsidR="00DD0AC4" w:rsidRPr="00E7168A" w:rsidRDefault="001564A4" w:rsidP="00DD0AC4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rStyle w:val="A4"/>
                <w:b/>
                <w:color w:val="000000" w:themeColor="text1"/>
              </w:rPr>
              <w:t>Results:</w:t>
            </w:r>
            <w:r w:rsidRPr="00E7168A">
              <w:rPr>
                <w:rStyle w:val="A4"/>
                <w:bCs/>
                <w:color w:val="000000" w:themeColor="text1"/>
              </w:rPr>
              <w:t xml:space="preserve"> </w:t>
            </w:r>
            <w:r w:rsidR="00DD0AC4" w:rsidRPr="00E7168A">
              <w:rPr>
                <w:bCs/>
                <w:color w:val="000000" w:themeColor="text1"/>
                <w:sz w:val="22"/>
                <w:szCs w:val="22"/>
              </w:rPr>
              <w:t xml:space="preserve">92 patients (males, 55%; mean age, 69.5 years; mean FEV1, 2.3L) underwent RP-EBUS. </w:t>
            </w:r>
            <w:r w:rsidR="00A7735E" w:rsidRPr="00E7168A">
              <w:rPr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DD0AC4" w:rsidRPr="00E7168A">
              <w:rPr>
                <w:bCs/>
                <w:color w:val="000000" w:themeColor="text1"/>
                <w:sz w:val="22"/>
                <w:szCs w:val="22"/>
              </w:rPr>
              <w:t>lesion was peripheral (outer 2/3 of the lung)</w:t>
            </w:r>
            <w:r w:rsidR="00A7735E" w:rsidRPr="00E7168A">
              <w:rPr>
                <w:bCs/>
                <w:color w:val="000000" w:themeColor="text1"/>
                <w:sz w:val="22"/>
                <w:szCs w:val="22"/>
              </w:rPr>
              <w:t xml:space="preserve"> in 55 patients (60%) and solid in 83 cases (90%). Median lesion size was 2.5cm (IQR</w:t>
            </w:r>
            <w:r w:rsidR="00F557B1">
              <w:rPr>
                <w:bCs/>
                <w:color w:val="000000" w:themeColor="text1"/>
                <w:sz w:val="22"/>
                <w:szCs w:val="22"/>
              </w:rPr>
              <w:t xml:space="preserve"> 1.7-3.8</w:t>
            </w:r>
            <w:r w:rsidR="00A7735E" w:rsidRPr="00E7168A">
              <w:rPr>
                <w:bCs/>
                <w:color w:val="000000" w:themeColor="text1"/>
                <w:sz w:val="22"/>
                <w:szCs w:val="22"/>
              </w:rPr>
              <w:t xml:space="preserve">). </w:t>
            </w:r>
            <w:r w:rsidR="00DD0AC4" w:rsidRPr="00E7168A">
              <w:rPr>
                <w:bCs/>
                <w:color w:val="000000" w:themeColor="text1"/>
                <w:sz w:val="22"/>
                <w:szCs w:val="22"/>
              </w:rPr>
              <w:t xml:space="preserve">All cases were bronchus sign positive (88% concentric, 12% eccentric) on CT. The lesion was successfully reached bronchoscopically in 85 cases (92.39%). </w:t>
            </w:r>
            <w:r w:rsidR="00DD0AC4" w:rsidRPr="00E7168A">
              <w:rPr>
                <w:bCs/>
                <w:color w:val="000000" w:themeColor="text1"/>
                <w:sz w:val="22"/>
                <w:szCs w:val="22"/>
                <w:lang w:val="en-GB"/>
              </w:rPr>
              <w:t xml:space="preserve">49 patients (53.26%) were diagnosed with a malignancy and 39 patients (42.39%) had a benign diagnosis. The diagnostic accuracy of radial EBUS was 93.48% for malignancy (89.09% </w:t>
            </w:r>
            <w:r w:rsidR="00DD0AC4" w:rsidRPr="00E7168A">
              <w:rPr>
                <w:bCs/>
                <w:color w:val="000000" w:themeColor="text1"/>
                <w:sz w:val="22"/>
                <w:szCs w:val="22"/>
              </w:rPr>
              <w:t>sensitivity, 100% specificity).</w:t>
            </w:r>
          </w:p>
          <w:p w14:paraId="3C51A3C4" w14:textId="77777777" w:rsidR="00DD0AC4" w:rsidRPr="00E7168A" w:rsidRDefault="00DD0AC4" w:rsidP="00DD0AC4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</w:p>
          <w:p w14:paraId="23047B0F" w14:textId="4BE9FB0E" w:rsidR="00DD0AC4" w:rsidRPr="00E7168A" w:rsidRDefault="00DD0AC4" w:rsidP="00DD0AC4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bCs/>
                <w:color w:val="000000" w:themeColor="text1"/>
                <w:sz w:val="22"/>
                <w:szCs w:val="22"/>
              </w:rPr>
              <w:t xml:space="preserve">Ultra-thin bronchoscopy (Olympus BF-MP190F) was performed in 38 cases. The lesion in this sub-group was peripheral in 24 cases (63.15%), solid in 36 (94.73%) and concentric in 31 (81.57%) cases on CT. </w:t>
            </w:r>
            <w:r w:rsidR="00A7735E" w:rsidRPr="00E7168A">
              <w:rPr>
                <w:bCs/>
                <w:color w:val="000000" w:themeColor="text1"/>
                <w:sz w:val="22"/>
                <w:szCs w:val="22"/>
              </w:rPr>
              <w:t>Median lesion size was 2.3cm (IQR</w:t>
            </w:r>
            <w:r w:rsidR="00F557B1">
              <w:rPr>
                <w:bCs/>
                <w:color w:val="000000" w:themeColor="text1"/>
                <w:sz w:val="22"/>
                <w:szCs w:val="22"/>
              </w:rPr>
              <w:t xml:space="preserve"> 1.7-3.2</w:t>
            </w:r>
            <w:r w:rsidR="00A7735E" w:rsidRPr="00E7168A">
              <w:rPr>
                <w:bCs/>
                <w:color w:val="000000" w:themeColor="text1"/>
                <w:sz w:val="22"/>
                <w:szCs w:val="22"/>
              </w:rPr>
              <w:t xml:space="preserve">). </w:t>
            </w:r>
            <w:r w:rsidRPr="00E7168A">
              <w:rPr>
                <w:bCs/>
                <w:color w:val="000000" w:themeColor="text1"/>
                <w:sz w:val="22"/>
                <w:szCs w:val="22"/>
              </w:rPr>
              <w:t xml:space="preserve">Using RP-EBUS via ultra-thin bronchoscope, 16 </w:t>
            </w:r>
            <w:r w:rsidRPr="00E7168A">
              <w:rPr>
                <w:bCs/>
                <w:color w:val="000000" w:themeColor="text1"/>
                <w:sz w:val="22"/>
                <w:szCs w:val="22"/>
                <w:lang w:val="en-GB"/>
              </w:rPr>
              <w:t xml:space="preserve">patients (42.10%) were diagnosed with malignancy and 18 (47.36%) had a benign diagnosis. The diagnostic accuracy of radial EBUS in this sub-group was 86.54% for malignancy (76.19% </w:t>
            </w:r>
            <w:r w:rsidRPr="00E7168A">
              <w:rPr>
                <w:bCs/>
                <w:color w:val="000000" w:themeColor="text1"/>
                <w:sz w:val="22"/>
                <w:szCs w:val="22"/>
              </w:rPr>
              <w:t>sensitivity, 100% specificity).</w:t>
            </w:r>
          </w:p>
          <w:p w14:paraId="7DF1B4A7" w14:textId="77777777" w:rsidR="00DD0AC4" w:rsidRPr="00E7168A" w:rsidRDefault="00DD0AC4" w:rsidP="00DD0AC4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</w:p>
          <w:p w14:paraId="0861549B" w14:textId="1001693D" w:rsidR="001564A4" w:rsidRPr="00E7168A" w:rsidRDefault="00DD0AC4" w:rsidP="000A28E2">
            <w:pPr>
              <w:pStyle w:val="Pa12"/>
              <w:rPr>
                <w:bCs/>
                <w:color w:val="000000" w:themeColor="text1"/>
                <w:sz w:val="22"/>
                <w:szCs w:val="22"/>
              </w:rPr>
            </w:pPr>
            <w:r w:rsidRPr="00E7168A">
              <w:rPr>
                <w:bCs/>
                <w:color w:val="000000" w:themeColor="text1"/>
                <w:sz w:val="22"/>
                <w:szCs w:val="22"/>
              </w:rPr>
              <w:t>One patient developed an asymptomatic pneumothorax and three patient required hospitalisation for hypoxia management. There was no major bleeding.</w:t>
            </w:r>
          </w:p>
          <w:p w14:paraId="68537800" w14:textId="77777777" w:rsidR="001564A4" w:rsidRPr="00E7168A" w:rsidRDefault="001564A4" w:rsidP="000A28E2">
            <w:pPr>
              <w:pStyle w:val="Pa12"/>
              <w:rPr>
                <w:rStyle w:val="A4"/>
                <w:bCs/>
                <w:color w:val="000000" w:themeColor="text1"/>
              </w:rPr>
            </w:pPr>
          </w:p>
          <w:p w14:paraId="033167F9" w14:textId="797302BB" w:rsidR="001564A4" w:rsidRPr="001168BF" w:rsidRDefault="001564A4" w:rsidP="000A28E2">
            <w:pPr>
              <w:pStyle w:val="Pa12"/>
              <w:rPr>
                <w:rStyle w:val="A4"/>
                <w:bCs/>
              </w:rPr>
            </w:pPr>
            <w:r w:rsidRPr="00E7168A">
              <w:rPr>
                <w:rStyle w:val="A4"/>
                <w:b/>
                <w:color w:val="000000" w:themeColor="text1"/>
              </w:rPr>
              <w:t>Conclusion:</w:t>
            </w:r>
            <w:r w:rsidRPr="00E7168A">
              <w:rPr>
                <w:rStyle w:val="A4"/>
                <w:bCs/>
                <w:color w:val="000000" w:themeColor="text1"/>
              </w:rPr>
              <w:t xml:space="preserve"> </w:t>
            </w:r>
            <w:r w:rsidR="001168BF" w:rsidRPr="00E7168A">
              <w:rPr>
                <w:bCs/>
                <w:color w:val="000000" w:themeColor="text1"/>
                <w:sz w:val="22"/>
                <w:szCs w:val="22"/>
                <w:lang w:val="en-AU"/>
              </w:rPr>
              <w:t>In this single-centre cohort, the diagnostic accuracy of RP-EBUS for malignancy in peripheral lung lesions was 93%; the diagnostic accuracy was 86% when combined with ultra-thin bronchoscopy for smaller peripheral lesions.</w:t>
            </w:r>
            <w:r w:rsidRPr="001168BF">
              <w:rPr>
                <w:rStyle w:val="A4"/>
                <w:bCs/>
              </w:rPr>
              <w:t xml:space="preserve"> </w:t>
            </w:r>
          </w:p>
          <w:p w14:paraId="196E7BAC" w14:textId="37CD7DA9" w:rsidR="001564A4" w:rsidRPr="001168BF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2020E58" w:rsidR="001564A4" w:rsidRPr="001168BF" w:rsidRDefault="001564A4" w:rsidP="000A28E2">
            <w:pPr>
              <w:pStyle w:val="Pa12"/>
              <w:rPr>
                <w:rStyle w:val="A4"/>
                <w:bCs/>
              </w:rPr>
            </w:pPr>
            <w:r w:rsidRPr="003C34C3">
              <w:rPr>
                <w:rStyle w:val="A4"/>
                <w:b/>
              </w:rPr>
              <w:t>Grant Support:</w:t>
            </w:r>
            <w:r w:rsidRPr="001168BF">
              <w:rPr>
                <w:rStyle w:val="A4"/>
                <w:bCs/>
              </w:rPr>
              <w:t xml:space="preserve"> </w:t>
            </w:r>
            <w:r w:rsidR="001168BF" w:rsidRPr="001168BF">
              <w:rPr>
                <w:rStyle w:val="A4"/>
                <w:bCs/>
              </w:rPr>
              <w:t>None</w:t>
            </w:r>
          </w:p>
          <w:p w14:paraId="7F8381F0" w14:textId="77777777" w:rsidR="001564A4" w:rsidRPr="001168BF" w:rsidRDefault="001564A4" w:rsidP="000A28E2">
            <w:pPr>
              <w:pStyle w:val="Pa12"/>
              <w:rPr>
                <w:bCs/>
                <w:sz w:val="22"/>
                <w:szCs w:val="22"/>
              </w:rPr>
            </w:pP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  <w:r w:rsidRPr="001168BF">
              <w:rPr>
                <w:bCs/>
                <w:sz w:val="22"/>
                <w:szCs w:val="22"/>
              </w:rPr>
              <w:br/>
            </w:r>
          </w:p>
          <w:p w14:paraId="731CD908" w14:textId="77777777" w:rsidR="001564A4" w:rsidRPr="001168BF" w:rsidRDefault="001564A4" w:rsidP="000A28E2">
            <w:pPr>
              <w:pStyle w:val="Default"/>
              <w:rPr>
                <w:bCs/>
                <w:sz w:val="22"/>
                <w:szCs w:val="22"/>
              </w:rPr>
            </w:pPr>
          </w:p>
          <w:p w14:paraId="34BF0A0F" w14:textId="77777777" w:rsidR="001564A4" w:rsidRPr="001168BF" w:rsidRDefault="001564A4" w:rsidP="000A28E2">
            <w:pPr>
              <w:pStyle w:val="Default"/>
              <w:rPr>
                <w:bCs/>
                <w:sz w:val="22"/>
                <w:szCs w:val="22"/>
              </w:rPr>
            </w:pPr>
          </w:p>
          <w:p w14:paraId="1FF1A88F" w14:textId="77777777" w:rsidR="001564A4" w:rsidRPr="001168BF" w:rsidRDefault="001564A4" w:rsidP="000A28E2">
            <w:pPr>
              <w:pStyle w:val="Pa12"/>
              <w:rPr>
                <w:rStyle w:val="A4"/>
                <w:bCs/>
              </w:rPr>
            </w:pP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  <w:r w:rsidRPr="001168BF">
              <w:rPr>
                <w:rStyle w:val="A4"/>
                <w:bCs/>
              </w:rPr>
              <w:br/>
            </w:r>
          </w:p>
          <w:p w14:paraId="14DC37E4" w14:textId="77777777" w:rsidR="001564A4" w:rsidRPr="001168BF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1168BF" w:rsidRDefault="001564A4" w:rsidP="000A28E2">
            <w:pPr>
              <w:pStyle w:val="Default"/>
              <w:rPr>
                <w:bCs/>
                <w:sz w:val="22"/>
                <w:szCs w:val="22"/>
                <w:lang w:val="en-US" w:eastAsia="en-GB"/>
              </w:rPr>
            </w:pP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  <w:r w:rsidRPr="001168BF">
              <w:rPr>
                <w:bCs/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1168BF" w:rsidRDefault="00E0700F" w:rsidP="001564A4">
      <w:pPr>
        <w:rPr>
          <w:rFonts w:ascii="Arial" w:hAnsi="Arial" w:cs="Arial"/>
          <w:bCs/>
          <w:sz w:val="22"/>
          <w:szCs w:val="22"/>
        </w:rPr>
      </w:pPr>
    </w:p>
    <w:sectPr w:rsidR="00E0700F" w:rsidRPr="00116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0CA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4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2EF1"/>
    <w:rsid w:val="00095137"/>
    <w:rsid w:val="000B0C47"/>
    <w:rsid w:val="00106329"/>
    <w:rsid w:val="001168BF"/>
    <w:rsid w:val="00140973"/>
    <w:rsid w:val="001564A4"/>
    <w:rsid w:val="001A286F"/>
    <w:rsid w:val="00226565"/>
    <w:rsid w:val="00306513"/>
    <w:rsid w:val="003C34C3"/>
    <w:rsid w:val="0051574E"/>
    <w:rsid w:val="00596026"/>
    <w:rsid w:val="005B0A0A"/>
    <w:rsid w:val="00612130"/>
    <w:rsid w:val="006B4ABD"/>
    <w:rsid w:val="008803FA"/>
    <w:rsid w:val="008B2C67"/>
    <w:rsid w:val="008B3113"/>
    <w:rsid w:val="00972E3A"/>
    <w:rsid w:val="00A7735E"/>
    <w:rsid w:val="00B12E32"/>
    <w:rsid w:val="00B4561F"/>
    <w:rsid w:val="00C62B49"/>
    <w:rsid w:val="00D07E38"/>
    <w:rsid w:val="00DD0AC4"/>
    <w:rsid w:val="00E0700F"/>
    <w:rsid w:val="00E7168A"/>
    <w:rsid w:val="00F23D0C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0AC4"/>
    <w:rPr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1168B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Ananda Setty, Niranjan</cp:lastModifiedBy>
  <cp:revision>3</cp:revision>
  <dcterms:created xsi:type="dcterms:W3CDTF">2023-10-19T05:21:00Z</dcterms:created>
  <dcterms:modified xsi:type="dcterms:W3CDTF">2023-10-20T01:07:00Z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