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7D2D29E" w:rsidR="002B7FC8" w:rsidRPr="00242808" w:rsidRDefault="00B3332F" w:rsidP="00B333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32F">
              <w:rPr>
                <w:rFonts w:ascii="Arial" w:hAnsi="Arial" w:cs="Arial"/>
                <w:b/>
                <w:sz w:val="22"/>
                <w:szCs w:val="22"/>
              </w:rPr>
              <w:t>Wellbeing@Waikato</w:t>
            </w:r>
            <w:proofErr w:type="spellEnd"/>
            <w:r w:rsidRPr="00B3332F">
              <w:rPr>
                <w:rFonts w:ascii="Arial" w:hAnsi="Arial" w:cs="Arial"/>
                <w:b/>
                <w:sz w:val="22"/>
                <w:szCs w:val="22"/>
              </w:rPr>
              <w:t xml:space="preserve">: A whole of university approach to wellbeing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9357701" w14:textId="77777777" w:rsidR="00287E86" w:rsidRDefault="00287E8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E6C58C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7AAB0" w14:textId="77777777" w:rsidR="00B3332F" w:rsidRPr="007D699E" w:rsidRDefault="00B3332F" w:rsidP="00B3332F">
            <w:pPr>
              <w:rPr>
                <w:rFonts w:ascii="Arial" w:hAnsi="Arial" w:cs="Arial"/>
                <w:sz w:val="22"/>
                <w:szCs w:val="22"/>
              </w:rPr>
            </w:pPr>
            <w:r w:rsidRPr="007D699E">
              <w:rPr>
                <w:rFonts w:ascii="Arial" w:hAnsi="Arial" w:cs="Arial"/>
                <w:sz w:val="22"/>
                <w:szCs w:val="22"/>
              </w:rPr>
              <w:t xml:space="preserve">The University of Waikato’s current policy and provision for health and wellbeing has until mid 2018 primarily focused on services for students and to a lesser extent staff. While there </w:t>
            </w:r>
            <w:proofErr w:type="gramStart"/>
            <w:r w:rsidRPr="007D699E">
              <w:rPr>
                <w:rFonts w:ascii="Arial" w:hAnsi="Arial" w:cs="Arial"/>
                <w:sz w:val="22"/>
                <w:szCs w:val="22"/>
              </w:rPr>
              <w:t>was</w:t>
            </w:r>
            <w:proofErr w:type="gramEnd"/>
            <w:r w:rsidRPr="007D699E">
              <w:rPr>
                <w:rFonts w:ascii="Arial" w:hAnsi="Arial" w:cs="Arial"/>
                <w:sz w:val="22"/>
                <w:szCs w:val="22"/>
              </w:rPr>
              <w:t xml:space="preserve"> services related to mental health and cultural connectedness, the substantive provision focused on physical health (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taha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tinana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>) at the expense of holistic and ecological un</w:t>
            </w:r>
            <w:bookmarkStart w:id="0" w:name="_GoBack"/>
            <w:bookmarkEnd w:id="0"/>
            <w:r w:rsidRPr="007D699E">
              <w:rPr>
                <w:rFonts w:ascii="Arial" w:hAnsi="Arial" w:cs="Arial"/>
                <w:sz w:val="22"/>
                <w:szCs w:val="22"/>
              </w:rPr>
              <w:t xml:space="preserve">derstandings of wellbeing as articulated in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Pae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Mahutonga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(Durie, 1999), and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Whare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Tapa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Whā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(Durie, 1982). This approach, both as policy and practice, relied on individuals to ensure coherency of service and provision, without an overarching framework that enables a comprehensive, campus wide, whole systems approach.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E6F7AD" w14:textId="77777777" w:rsidR="00B3332F" w:rsidRPr="007D699E" w:rsidRDefault="00B3332F" w:rsidP="00B3332F">
            <w:pPr>
              <w:rPr>
                <w:rFonts w:ascii="Arial" w:hAnsi="Arial" w:cs="Arial"/>
                <w:sz w:val="22"/>
                <w:szCs w:val="22"/>
              </w:rPr>
            </w:pPr>
            <w:r w:rsidRPr="007D699E">
              <w:rPr>
                <w:rFonts w:ascii="Arial" w:hAnsi="Arial" w:cs="Arial"/>
                <w:sz w:val="22"/>
                <w:szCs w:val="22"/>
              </w:rPr>
              <w:t xml:space="preserve">The development of </w:t>
            </w:r>
            <w:proofErr w:type="spellStart"/>
            <w:r w:rsidRPr="007D699E">
              <w:rPr>
                <w:rFonts w:ascii="Arial" w:hAnsi="Arial" w:cs="Arial"/>
                <w:sz w:val="22"/>
                <w:szCs w:val="22"/>
              </w:rPr>
              <w:t>Wellbeing@Waikato</w:t>
            </w:r>
            <w:proofErr w:type="spellEnd"/>
            <w:r w:rsidRPr="007D699E">
              <w:rPr>
                <w:rFonts w:ascii="Arial" w:hAnsi="Arial" w:cs="Arial"/>
                <w:sz w:val="22"/>
                <w:szCs w:val="22"/>
              </w:rPr>
              <w:t xml:space="preserve"> (W@W) in 2018 provided the opportunity to consider wellbeing across our learning environments, programmes, processes, policies, physical spaces, and everyday activities and interactions. </w:t>
            </w:r>
            <w:r>
              <w:rPr>
                <w:rFonts w:ascii="Arial" w:hAnsi="Arial" w:cs="Arial"/>
                <w:sz w:val="22"/>
                <w:szCs w:val="22"/>
              </w:rPr>
              <w:t xml:space="preserve">Undertaken as a collaboration of students, faculty, service providers, management, and senior leadership we were able to shift the dialogue toward a holistic model of wellbeing. </w:t>
            </w:r>
            <w:r w:rsidRPr="007D699E">
              <w:rPr>
                <w:rFonts w:ascii="Arial" w:hAnsi="Arial" w:cs="Arial"/>
                <w:sz w:val="22"/>
                <w:szCs w:val="22"/>
              </w:rPr>
              <w:t>Developed to foreground an interconnected approach where health and wellbeing is embedded in all policies, practices and collaborations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, W@W </w:t>
            </w:r>
            <w:r w:rsidRPr="007D699E">
              <w:rPr>
                <w:rFonts w:ascii="Arial" w:hAnsi="Arial" w:cs="Arial"/>
                <w:sz w:val="22"/>
                <w:szCs w:val="22"/>
              </w:rPr>
              <w:t xml:space="preserve">asked for all members of the university community to do their part to positively impact the wellbeing across all of our campuses.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EB28A5" w14:textId="77777777" w:rsidR="00B3332F" w:rsidRDefault="00B3332F" w:rsidP="00B3332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Since conception we have seen evidence of shared understandings and a commitment to enacting the W@W framework. We are now working collectively to ensure the </w:t>
            </w:r>
            <w:r w:rsidRPr="007D699E">
              <w:rPr>
                <w:rFonts w:ascii="Arial" w:hAnsi="Arial" w:cs="Arial"/>
                <w:sz w:val="22"/>
              </w:rPr>
              <w:t>University of Waikato is a healthy campus community where the people, programmes, practices, policies, and spaces foster wellbeing</w:t>
            </w:r>
            <w:r>
              <w:rPr>
                <w:rFonts w:ascii="Arial" w:hAnsi="Arial" w:cs="Arial"/>
                <w:sz w:val="22"/>
              </w:rPr>
              <w:t>. In doing so we endeavour to support</w:t>
            </w:r>
            <w:r w:rsidRPr="007D699E">
              <w:rPr>
                <w:rFonts w:ascii="Arial" w:hAnsi="Arial" w:cs="Arial"/>
                <w:sz w:val="22"/>
              </w:rPr>
              <w:t xml:space="preserve"> campus members to thrive and succeed at Waikato and beyond.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F81C00" w14:textId="77777777" w:rsidR="00B3332F" w:rsidRDefault="00B3332F" w:rsidP="00B333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By</w:t>
            </w:r>
            <w:r w:rsidRPr="00961C2B">
              <w:rPr>
                <w:rFonts w:ascii="Arial" w:hAnsi="Arial" w:cs="Arial"/>
                <w:sz w:val="22"/>
              </w:rPr>
              <w:t xml:space="preserve"> embed</w:t>
            </w:r>
            <w:r>
              <w:rPr>
                <w:rFonts w:ascii="Arial" w:hAnsi="Arial" w:cs="Arial"/>
                <w:sz w:val="22"/>
              </w:rPr>
              <w:t>d</w:t>
            </w:r>
            <w:r w:rsidRPr="00961C2B">
              <w:rPr>
                <w:rFonts w:ascii="Arial" w:hAnsi="Arial" w:cs="Arial"/>
                <w:sz w:val="22"/>
              </w:rPr>
              <w:t xml:space="preserve">ing </w:t>
            </w:r>
            <w:r>
              <w:rPr>
                <w:rFonts w:ascii="Arial" w:hAnsi="Arial" w:cs="Arial"/>
                <w:sz w:val="22"/>
              </w:rPr>
              <w:t>the W@W framework across the university we have begun the process of moving beyond deficit perspectives of health, wellness agendas that privilege the physical; and policies and practice focused on risk, health and safety, and individual responsibility.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3201DA42" w:rsidR="00DA7A71" w:rsidRPr="00B3332F" w:rsidRDefault="00B3332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32F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87E86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3332F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6911e96c-4cc4-42d5-8e43-f93924cf6a05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B48734-D41B-45A0-A840-7F1AC9AC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1882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2018-09-06T02:24:00Z</dcterms:created>
  <dcterms:modified xsi:type="dcterms:W3CDTF">2018-09-06T02:24:00Z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