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534528" w:rsidRPr="00534528" w14:paraId="3D4BEE0D" w14:textId="77777777" w:rsidTr="00534528">
        <w:tc>
          <w:tcPr>
            <w:tcW w:w="9016" w:type="dxa"/>
          </w:tcPr>
          <w:p w14:paraId="20CA6523" w14:textId="77777777" w:rsidR="00B530A5" w:rsidRPr="00B530A5" w:rsidRDefault="00B530A5">
            <w:pPr>
              <w:rPr>
                <w:rFonts w:ascii="Arial" w:hAnsi="Arial" w:cs="Arial"/>
                <w:i/>
                <w:iCs/>
              </w:rPr>
            </w:pPr>
            <w:r w:rsidRPr="00B530A5">
              <w:rPr>
                <w:rFonts w:ascii="Arial" w:hAnsi="Arial" w:cs="Arial"/>
                <w:i/>
                <w:iCs/>
              </w:rPr>
              <w:t>Wānanga/Talanoa/Dialogue or Workshop</w:t>
            </w:r>
          </w:p>
          <w:p w14:paraId="18CB3913" w14:textId="4DD5DE9F" w:rsidR="00534528" w:rsidRPr="00534528" w:rsidRDefault="00534528">
            <w:pPr>
              <w:rPr>
                <w:rFonts w:ascii="Arial" w:hAnsi="Arial" w:cs="Arial"/>
                <w:b/>
                <w:bCs/>
              </w:rPr>
            </w:pPr>
            <w:r w:rsidRPr="00534528">
              <w:rPr>
                <w:rFonts w:ascii="Arial" w:hAnsi="Arial" w:cs="Arial"/>
                <w:b/>
                <w:bCs/>
              </w:rPr>
              <w:t>Workshop on Strengthening Effectiveness of Climate Change Adaptation in the Global South and Small Island Developing States</w:t>
            </w:r>
          </w:p>
          <w:p w14:paraId="3F8DC85A" w14:textId="6261E80E" w:rsidR="00534528" w:rsidRPr="00534528" w:rsidRDefault="00534528">
            <w:pPr>
              <w:rPr>
                <w:rFonts w:ascii="Arial" w:hAnsi="Arial" w:cs="Arial"/>
              </w:rPr>
            </w:pPr>
          </w:p>
        </w:tc>
      </w:tr>
      <w:tr w:rsidR="00534528" w:rsidRPr="00534528" w14:paraId="621E8B7E" w14:textId="77777777" w:rsidTr="00534528">
        <w:tc>
          <w:tcPr>
            <w:tcW w:w="9016" w:type="dxa"/>
          </w:tcPr>
          <w:p w14:paraId="0C6A61C6" w14:textId="77777777" w:rsidR="00B530A5" w:rsidRDefault="00B530A5">
            <w:pPr>
              <w:rPr>
                <w:rFonts w:ascii="Arial" w:hAnsi="Arial" w:cs="Arial"/>
                <w:b/>
                <w:bCs/>
              </w:rPr>
            </w:pPr>
          </w:p>
          <w:p w14:paraId="766661FC" w14:textId="77777777" w:rsidR="00D0438E" w:rsidRDefault="00534528">
            <w:pPr>
              <w:rPr>
                <w:rFonts w:ascii="Arial" w:hAnsi="Arial" w:cs="Arial"/>
              </w:rPr>
            </w:pPr>
            <w:r w:rsidRPr="00534528">
              <w:rPr>
                <w:rFonts w:ascii="Arial" w:hAnsi="Arial" w:cs="Arial"/>
              </w:rPr>
              <w:t xml:space="preserve">As nations in the Global South are especially vulnerable to severe repercussions, it is imperative that countries develop effective adaptation policies and initiatives by prioritizing essential sectors and activities. This workshop will target Global South stakeholders, policymakers, and researchers in helping them to develop pointed adaptation metrics to ensure that adaptation interventions and national policy plans are effective by focusing on adaptation metrics for three sectors: biodiversity, agriculture, and urban areas. </w:t>
            </w:r>
          </w:p>
          <w:p w14:paraId="7099F6C6" w14:textId="77777777" w:rsidR="00D0438E" w:rsidRDefault="00D0438E">
            <w:pPr>
              <w:rPr>
                <w:rFonts w:ascii="Arial" w:hAnsi="Arial" w:cs="Arial"/>
              </w:rPr>
            </w:pPr>
          </w:p>
          <w:p w14:paraId="4A1C0AA5" w14:textId="374BACF5" w:rsidR="00534528" w:rsidRPr="00534528" w:rsidRDefault="00534528">
            <w:pPr>
              <w:rPr>
                <w:rFonts w:ascii="Arial" w:hAnsi="Arial" w:cs="Arial"/>
              </w:rPr>
            </w:pPr>
            <w:r w:rsidRPr="00534528">
              <w:rPr>
                <w:rFonts w:ascii="Arial" w:hAnsi="Arial" w:cs="Arial"/>
              </w:rPr>
              <w:t>Adaptation metrics1</w:t>
            </w:r>
            <w:r w:rsidR="005A1633">
              <w:rPr>
                <w:rStyle w:val="FootnoteReference"/>
                <w:rFonts w:ascii="Arial" w:hAnsi="Arial" w:cs="Arial"/>
              </w:rPr>
              <w:footnoteReference w:id="1"/>
            </w:r>
            <w:r w:rsidRPr="00534528">
              <w:rPr>
                <w:rFonts w:ascii="Arial" w:hAnsi="Arial" w:cs="Arial"/>
              </w:rPr>
              <w:t xml:space="preserve"> can provide insights into whether, how and to what extent efforts meet climate risk reduction goals. They can also generate information on where resources to support adaptation are most needed. The development and use of adaptation metrics play an important role in facilitating effective adaptation. Metrics enable implementation, measurement, monitoring, and evaluation of adaptation actions. At the national scale, metrics are an important component of Nationally Determined Contributions (NDCs), National Adaptation Plans (NAPs), and Biennial Transparency Reports (BTRs). At the local scale metrics need to be incorporated into adaptation actions occurring “on the ground.”</w:t>
            </w:r>
          </w:p>
          <w:p w14:paraId="09C970FD" w14:textId="77777777" w:rsidR="00534528" w:rsidRPr="00534528" w:rsidRDefault="00534528" w:rsidP="00534528">
            <w:pPr>
              <w:tabs>
                <w:tab w:val="left" w:pos="7965"/>
              </w:tabs>
              <w:rPr>
                <w:rFonts w:ascii="Arial" w:hAnsi="Arial" w:cs="Arial"/>
              </w:rPr>
            </w:pPr>
          </w:p>
          <w:p w14:paraId="61FA38A7" w14:textId="77777777" w:rsidR="00761097" w:rsidRDefault="00534528" w:rsidP="00534528">
            <w:pPr>
              <w:tabs>
                <w:tab w:val="left" w:pos="7965"/>
              </w:tabs>
              <w:rPr>
                <w:rFonts w:ascii="Arial" w:hAnsi="Arial" w:cs="Arial"/>
              </w:rPr>
            </w:pPr>
            <w:r w:rsidRPr="00534528">
              <w:rPr>
                <w:rFonts w:ascii="Arial" w:hAnsi="Arial" w:cs="Arial"/>
              </w:rPr>
              <w:t xml:space="preserve">This workshop is based on the work of the World Adaptation Science Programme’s Adaptation Effectiveness Working Group and expands upon the Science for Adaptation Policy Brief (SAPB) on Advancing Effectiveness for Climate Adaptation and the upcoming SAPB on Strengthening Adaptation Effectiveness through Improved Metrics. It also builds on experience from a workshop on </w:t>
            </w:r>
            <w:r w:rsidRPr="00534528">
              <w:rPr>
                <w:rFonts w:ascii="Arial" w:hAnsi="Arial" w:cs="Arial"/>
                <w:i/>
                <w:iCs/>
              </w:rPr>
              <w:t xml:space="preserve">Strengthening Effectiveness of Climate Change Adaptation and Enhancing Climate Security </w:t>
            </w:r>
            <w:r w:rsidRPr="00534528">
              <w:rPr>
                <w:rFonts w:ascii="Arial" w:hAnsi="Arial" w:cs="Arial"/>
              </w:rPr>
              <w:t xml:space="preserve">held in Sri Lanka in January 2025. </w:t>
            </w:r>
          </w:p>
          <w:p w14:paraId="0832C1ED" w14:textId="77777777" w:rsidR="00761097" w:rsidRDefault="00761097" w:rsidP="00534528">
            <w:pPr>
              <w:tabs>
                <w:tab w:val="left" w:pos="7965"/>
              </w:tabs>
              <w:rPr>
                <w:rFonts w:ascii="Arial" w:hAnsi="Arial" w:cs="Arial"/>
              </w:rPr>
            </w:pPr>
          </w:p>
          <w:p w14:paraId="2BE684BD" w14:textId="77777777" w:rsidR="001E7978" w:rsidRDefault="00534528" w:rsidP="00534528">
            <w:pPr>
              <w:tabs>
                <w:tab w:val="left" w:pos="7965"/>
              </w:tabs>
              <w:rPr>
                <w:rFonts w:ascii="Arial" w:hAnsi="Arial" w:cs="Arial"/>
              </w:rPr>
            </w:pPr>
            <w:r w:rsidRPr="00534528">
              <w:rPr>
                <w:rFonts w:ascii="Arial" w:hAnsi="Arial" w:cs="Arial"/>
              </w:rPr>
              <w:t xml:space="preserve">In January 2025, the World Adaptation Science Programme (WASP), hosted a workshop aiming to strengthen the National Adaptation Planning process in Sri Lanka. Many adaptation projects were executed over the past decade, and these provide valuable insights into the design and implementation of long-term adaptation strategies. Sri Lanka is now developing its second National Adaptation Plan, set for completion in 2025. Establishing a comprehensive framework to evaluate the effectiveness of climate adaptation is paramount to the success of climate change plans, projects, and policies. </w:t>
            </w:r>
          </w:p>
          <w:p w14:paraId="38314A21" w14:textId="77777777" w:rsidR="001E7978" w:rsidRDefault="001E7978" w:rsidP="00534528">
            <w:pPr>
              <w:tabs>
                <w:tab w:val="left" w:pos="7965"/>
              </w:tabs>
              <w:rPr>
                <w:rFonts w:ascii="Arial" w:hAnsi="Arial" w:cs="Arial"/>
              </w:rPr>
            </w:pPr>
          </w:p>
          <w:p w14:paraId="79BD6B31" w14:textId="55F5B7CB" w:rsidR="00534528" w:rsidRPr="00534528" w:rsidRDefault="00534528" w:rsidP="00534528">
            <w:pPr>
              <w:tabs>
                <w:tab w:val="left" w:pos="7965"/>
              </w:tabs>
              <w:rPr>
                <w:rFonts w:ascii="Arial" w:hAnsi="Arial" w:cs="Arial"/>
              </w:rPr>
            </w:pPr>
            <w:r w:rsidRPr="00534528">
              <w:rPr>
                <w:rFonts w:ascii="Arial" w:hAnsi="Arial" w:cs="Arial"/>
              </w:rPr>
              <w:t xml:space="preserve">Major findings from the workshop included challenges in developing both effective NAPs and local-level adaptation projects. Participants noted an overall lack of stakeholder engagement in NAPs, issues with data availability and consistency in adaptation projects, and emphasized the importance of developing clear “lessons learned” at the end of each project to understand how future interventions can be more effective. Participants also noted that instead of creating new adaptation metrics, existing metrics should be </w:t>
            </w:r>
            <w:proofErr w:type="spellStart"/>
            <w:r w:rsidRPr="00534528">
              <w:rPr>
                <w:rFonts w:ascii="Arial" w:hAnsi="Arial" w:cs="Arial"/>
              </w:rPr>
              <w:t>analyzed</w:t>
            </w:r>
            <w:proofErr w:type="spellEnd"/>
            <w:r w:rsidRPr="00534528">
              <w:rPr>
                <w:rFonts w:ascii="Arial" w:hAnsi="Arial" w:cs="Arial"/>
              </w:rPr>
              <w:t xml:space="preserve"> to create a common framework for global adaptation projects to ensure their success, i.e., working with existing metrics to make them better at capturing effectiveness. These findings will form the basis of this workshop, which will encourage participation from AF25 participants that hail from the Global South and/or and Small Island Developing States.</w:t>
            </w:r>
          </w:p>
          <w:p w14:paraId="39BD2D29" w14:textId="77777777" w:rsidR="00534528" w:rsidRPr="00534528" w:rsidRDefault="00534528" w:rsidP="00534528">
            <w:pPr>
              <w:tabs>
                <w:tab w:val="left" w:pos="7965"/>
              </w:tabs>
              <w:rPr>
                <w:rFonts w:ascii="Arial" w:hAnsi="Arial" w:cs="Arial"/>
              </w:rPr>
            </w:pPr>
          </w:p>
          <w:p w14:paraId="54D08FC9" w14:textId="77777777" w:rsidR="001E7978" w:rsidRDefault="00534528" w:rsidP="00534528">
            <w:pPr>
              <w:tabs>
                <w:tab w:val="left" w:pos="7965"/>
              </w:tabs>
              <w:rPr>
                <w:rFonts w:ascii="Arial" w:hAnsi="Arial" w:cs="Arial"/>
              </w:rPr>
            </w:pPr>
            <w:r w:rsidRPr="00534528">
              <w:rPr>
                <w:rFonts w:ascii="Arial" w:hAnsi="Arial" w:cs="Arial"/>
              </w:rPr>
              <w:t xml:space="preserve">Keeping the above context in view, the objectives of the workshop to be held at the Adaptation Futures workshop: </w:t>
            </w:r>
          </w:p>
          <w:p w14:paraId="1CE768DB" w14:textId="2650ADA3" w:rsidR="001E7978" w:rsidRPr="001E7978" w:rsidRDefault="00534528" w:rsidP="001E7978">
            <w:pPr>
              <w:pStyle w:val="ListParagraph"/>
              <w:numPr>
                <w:ilvl w:val="0"/>
                <w:numId w:val="2"/>
              </w:numPr>
              <w:tabs>
                <w:tab w:val="left" w:pos="7965"/>
              </w:tabs>
              <w:rPr>
                <w:rFonts w:ascii="Arial" w:hAnsi="Arial" w:cs="Arial"/>
              </w:rPr>
            </w:pPr>
            <w:r w:rsidRPr="001E7978">
              <w:rPr>
                <w:rFonts w:ascii="Arial" w:hAnsi="Arial" w:cs="Arial"/>
              </w:rPr>
              <w:t xml:space="preserve">To understand research and capacity needs to operationalize adaptation effectiveness across the Global South and Small Island Developing States. </w:t>
            </w:r>
          </w:p>
          <w:p w14:paraId="5EF9167D" w14:textId="04B2B5CB" w:rsidR="001E7978" w:rsidRPr="001E7978" w:rsidRDefault="00534528" w:rsidP="001E7978">
            <w:pPr>
              <w:pStyle w:val="ListParagraph"/>
              <w:numPr>
                <w:ilvl w:val="0"/>
                <w:numId w:val="2"/>
              </w:numPr>
              <w:tabs>
                <w:tab w:val="left" w:pos="7965"/>
              </w:tabs>
              <w:rPr>
                <w:rFonts w:ascii="Arial" w:hAnsi="Arial" w:cs="Arial"/>
              </w:rPr>
            </w:pPr>
            <w:r w:rsidRPr="001E7978">
              <w:rPr>
                <w:rFonts w:ascii="Arial" w:hAnsi="Arial" w:cs="Arial"/>
              </w:rPr>
              <w:lastRenderedPageBreak/>
              <w:t>To share key messages from the Adaptation Effectiveness and Adaptation Metrics Science for Adaptation Policy Briefs</w:t>
            </w:r>
          </w:p>
          <w:p w14:paraId="0F242435" w14:textId="4128EF19" w:rsidR="001E7978" w:rsidRPr="001E7978" w:rsidRDefault="00534528" w:rsidP="001E7978">
            <w:pPr>
              <w:pStyle w:val="ListParagraph"/>
              <w:numPr>
                <w:ilvl w:val="0"/>
                <w:numId w:val="2"/>
              </w:numPr>
              <w:tabs>
                <w:tab w:val="left" w:pos="7965"/>
              </w:tabs>
              <w:rPr>
                <w:rFonts w:ascii="Arial" w:hAnsi="Arial" w:cs="Arial"/>
              </w:rPr>
            </w:pPr>
            <w:r w:rsidRPr="001E7978">
              <w:rPr>
                <w:rFonts w:ascii="Arial" w:hAnsi="Arial" w:cs="Arial"/>
              </w:rPr>
              <w:t xml:space="preserve">To identify metrics to improve effectiveness in adaptation actions, projects and National Adaptation Plans for biodiversity, agriculture and urban sectors. </w:t>
            </w:r>
          </w:p>
          <w:p w14:paraId="6ECC9CEC" w14:textId="77777777" w:rsidR="001E7978" w:rsidRDefault="001E7978" w:rsidP="00534528">
            <w:pPr>
              <w:tabs>
                <w:tab w:val="left" w:pos="7965"/>
              </w:tabs>
              <w:rPr>
                <w:rFonts w:ascii="Arial" w:hAnsi="Arial" w:cs="Arial"/>
              </w:rPr>
            </w:pPr>
          </w:p>
          <w:p w14:paraId="320E166E" w14:textId="77777777" w:rsidR="001E7978" w:rsidRDefault="00534528" w:rsidP="00534528">
            <w:pPr>
              <w:tabs>
                <w:tab w:val="left" w:pos="7965"/>
              </w:tabs>
              <w:rPr>
                <w:rFonts w:ascii="Arial" w:hAnsi="Arial" w:cs="Arial"/>
              </w:rPr>
            </w:pPr>
            <w:r w:rsidRPr="00534528">
              <w:rPr>
                <w:rFonts w:ascii="Arial" w:hAnsi="Arial" w:cs="Arial"/>
              </w:rPr>
              <w:t xml:space="preserve">The key outcomes to be discussed will consist of highlighting a multifaceted approach to climate adaptation, a strong governance structure, including committees and periodic project reviews, and a focus on stakeholder engagement and alignment with existing national climate change frameworks. Strategies such as risk assessments and participatory identification of tailored adaptation actions will also be discussed to improve the effectiveness of adaptation efforts, which must be guided by principles of justice, equity, and fairness. These strategies can potentially enhance the outcomes of adaptation plans. </w:t>
            </w:r>
          </w:p>
          <w:p w14:paraId="68E79D5F" w14:textId="77777777" w:rsidR="001E7978" w:rsidRDefault="001E7978" w:rsidP="00534528">
            <w:pPr>
              <w:tabs>
                <w:tab w:val="left" w:pos="7965"/>
              </w:tabs>
              <w:rPr>
                <w:rFonts w:ascii="Arial" w:hAnsi="Arial" w:cs="Arial"/>
              </w:rPr>
            </w:pPr>
          </w:p>
          <w:p w14:paraId="2EBC5792" w14:textId="617F3A2C" w:rsidR="00534528" w:rsidRPr="00534528" w:rsidRDefault="00534528" w:rsidP="00534528">
            <w:pPr>
              <w:tabs>
                <w:tab w:val="left" w:pos="7965"/>
              </w:tabs>
              <w:rPr>
                <w:rFonts w:ascii="Arial" w:hAnsi="Arial" w:cs="Arial"/>
              </w:rPr>
            </w:pPr>
            <w:r w:rsidRPr="00534528">
              <w:rPr>
                <w:rFonts w:ascii="Arial" w:hAnsi="Arial" w:cs="Arial"/>
              </w:rPr>
              <w:t xml:space="preserve">To promote co-learning and exchanges for actionable solutions, a co-creation workshop approach was chosen for this session. This format will elicit feedback, generate new knowledge, and identify new directions </w:t>
            </w:r>
            <w:proofErr w:type="gramStart"/>
            <w:r w:rsidRPr="00534528">
              <w:rPr>
                <w:rFonts w:ascii="Arial" w:hAnsi="Arial" w:cs="Arial"/>
              </w:rPr>
              <w:t>in regard to</w:t>
            </w:r>
            <w:proofErr w:type="gramEnd"/>
            <w:r w:rsidRPr="00534528">
              <w:rPr>
                <w:rFonts w:ascii="Arial" w:hAnsi="Arial" w:cs="Arial"/>
              </w:rPr>
              <w:t xml:space="preserve"> establishing adaptation metrics to ensure effective adaptation actions. The structure of the workshop is presented below: </w:t>
            </w:r>
          </w:p>
          <w:p w14:paraId="420B4002" w14:textId="77777777" w:rsidR="00534528" w:rsidRPr="00534528" w:rsidRDefault="00534528" w:rsidP="00534528">
            <w:pPr>
              <w:tabs>
                <w:tab w:val="left" w:pos="7965"/>
              </w:tabs>
              <w:rPr>
                <w:rFonts w:ascii="Arial" w:hAnsi="Arial" w:cs="Arial"/>
                <w:b/>
                <w:bCs/>
              </w:rPr>
            </w:pPr>
          </w:p>
          <w:p w14:paraId="0F63C01B" w14:textId="1A49C1B3" w:rsidR="00534528" w:rsidRPr="00534528" w:rsidRDefault="00534528" w:rsidP="00534528">
            <w:pPr>
              <w:tabs>
                <w:tab w:val="left" w:pos="7965"/>
              </w:tabs>
              <w:rPr>
                <w:rFonts w:ascii="Arial" w:hAnsi="Arial" w:cs="Arial"/>
              </w:rPr>
            </w:pPr>
            <w:r w:rsidRPr="00534528">
              <w:rPr>
                <w:rFonts w:ascii="Arial" w:hAnsi="Arial" w:cs="Arial"/>
              </w:rPr>
              <w:t>Introductory to Adaptation Effectiveness and Adaptation Metrics</w:t>
            </w:r>
          </w:p>
          <w:p w14:paraId="7D25E141" w14:textId="1A98A48E" w:rsidR="001E7978" w:rsidRPr="001E7978" w:rsidRDefault="00534528" w:rsidP="001E7978">
            <w:pPr>
              <w:pStyle w:val="ListParagraph"/>
              <w:numPr>
                <w:ilvl w:val="0"/>
                <w:numId w:val="3"/>
              </w:numPr>
              <w:tabs>
                <w:tab w:val="left" w:pos="7965"/>
              </w:tabs>
              <w:rPr>
                <w:rFonts w:ascii="Arial" w:hAnsi="Arial" w:cs="Arial"/>
              </w:rPr>
            </w:pPr>
            <w:r w:rsidRPr="001E7978">
              <w:rPr>
                <w:rFonts w:ascii="Arial" w:hAnsi="Arial" w:cs="Arial"/>
              </w:rPr>
              <w:t xml:space="preserve">Facilitated interactive discussion on understanding research and capacity needs to operationalize adaptation effectiveness across the Global South and Small Island Developing States. </w:t>
            </w:r>
          </w:p>
          <w:p w14:paraId="6B7FB3DC" w14:textId="6CED9BB9" w:rsidR="001E7978" w:rsidRPr="001E7978" w:rsidRDefault="00534528" w:rsidP="001E7978">
            <w:pPr>
              <w:pStyle w:val="ListParagraph"/>
              <w:numPr>
                <w:ilvl w:val="0"/>
                <w:numId w:val="3"/>
              </w:numPr>
              <w:tabs>
                <w:tab w:val="left" w:pos="7965"/>
              </w:tabs>
              <w:rPr>
                <w:rFonts w:ascii="Arial" w:hAnsi="Arial" w:cs="Arial"/>
              </w:rPr>
            </w:pPr>
            <w:r w:rsidRPr="001E7978">
              <w:rPr>
                <w:rFonts w:ascii="Arial" w:hAnsi="Arial" w:cs="Arial"/>
              </w:rPr>
              <w:t xml:space="preserve">Roundtable discussions on identifying key metrics to advance adaptation effectiveness on biodiversity, agriculture and urban sectors. </w:t>
            </w:r>
          </w:p>
          <w:p w14:paraId="0713B66A" w14:textId="727BF4A0" w:rsidR="001E7978" w:rsidRPr="001E7978" w:rsidRDefault="00534528" w:rsidP="001E7978">
            <w:pPr>
              <w:pStyle w:val="ListParagraph"/>
              <w:numPr>
                <w:ilvl w:val="0"/>
                <w:numId w:val="3"/>
              </w:numPr>
              <w:tabs>
                <w:tab w:val="left" w:pos="7965"/>
              </w:tabs>
              <w:rPr>
                <w:rFonts w:ascii="Arial" w:hAnsi="Arial" w:cs="Arial"/>
              </w:rPr>
            </w:pPr>
            <w:r w:rsidRPr="001E7978">
              <w:rPr>
                <w:rFonts w:ascii="Arial" w:hAnsi="Arial" w:cs="Arial"/>
              </w:rPr>
              <w:t>Developing a Framework of Action -- building upon the previous discussions, participants will identify research needs and gaps to operationalize the adaptation effectiveness framework in countries in the Global South.</w:t>
            </w:r>
          </w:p>
          <w:p w14:paraId="133FFBB3" w14:textId="26CAE5D9" w:rsidR="00534528" w:rsidRPr="001E7978" w:rsidRDefault="00534528" w:rsidP="001E7978">
            <w:pPr>
              <w:pStyle w:val="ListParagraph"/>
              <w:numPr>
                <w:ilvl w:val="0"/>
                <w:numId w:val="3"/>
              </w:numPr>
              <w:tabs>
                <w:tab w:val="left" w:pos="7965"/>
              </w:tabs>
              <w:rPr>
                <w:rFonts w:ascii="Arial" w:hAnsi="Arial" w:cs="Arial"/>
              </w:rPr>
            </w:pPr>
            <w:r w:rsidRPr="001E7978">
              <w:rPr>
                <w:rFonts w:ascii="Arial" w:hAnsi="Arial" w:cs="Arial"/>
              </w:rPr>
              <w:t>Wrap-up discussion and report back.</w:t>
            </w:r>
          </w:p>
          <w:p w14:paraId="24F83BE5" w14:textId="62EBCEDC" w:rsidR="00534528" w:rsidRPr="00534528" w:rsidRDefault="00534528" w:rsidP="00534528">
            <w:pPr>
              <w:tabs>
                <w:tab w:val="left" w:pos="7965"/>
              </w:tabs>
              <w:rPr>
                <w:rFonts w:ascii="Arial" w:hAnsi="Arial" w:cs="Arial"/>
              </w:rPr>
            </w:pPr>
          </w:p>
        </w:tc>
      </w:tr>
      <w:tr w:rsidR="00534528" w:rsidRPr="00534528" w14:paraId="7A2F265D" w14:textId="77777777" w:rsidTr="00534528">
        <w:tc>
          <w:tcPr>
            <w:tcW w:w="9016" w:type="dxa"/>
          </w:tcPr>
          <w:p w14:paraId="38D941DB" w14:textId="77777777" w:rsidR="007D03E0" w:rsidRDefault="007D03E0">
            <w:pPr>
              <w:rPr>
                <w:rFonts w:ascii="Arial" w:hAnsi="Arial" w:cs="Arial"/>
                <w:b/>
                <w:bCs/>
              </w:rPr>
            </w:pPr>
          </w:p>
          <w:p w14:paraId="388CC45B" w14:textId="6E511D2D" w:rsidR="007D03E0" w:rsidRDefault="00534528">
            <w:pPr>
              <w:rPr>
                <w:rFonts w:ascii="Arial" w:hAnsi="Arial" w:cs="Arial"/>
                <w:b/>
                <w:bCs/>
              </w:rPr>
            </w:pPr>
            <w:r w:rsidRPr="00534528">
              <w:rPr>
                <w:rFonts w:ascii="Arial" w:hAnsi="Arial" w:cs="Arial"/>
                <w:b/>
                <w:bCs/>
              </w:rPr>
              <w:t xml:space="preserve">Participant 1 </w:t>
            </w:r>
          </w:p>
          <w:p w14:paraId="488F43C3" w14:textId="77777777" w:rsidR="007D03E0" w:rsidRDefault="00534528">
            <w:pPr>
              <w:rPr>
                <w:rFonts w:ascii="Arial" w:hAnsi="Arial" w:cs="Arial"/>
              </w:rPr>
            </w:pPr>
            <w:r w:rsidRPr="00534528">
              <w:rPr>
                <w:rFonts w:ascii="Arial" w:hAnsi="Arial" w:cs="Arial"/>
                <w:b/>
                <w:bCs/>
              </w:rPr>
              <w:t xml:space="preserve">Full Name: </w:t>
            </w:r>
            <w:r w:rsidRPr="00534528">
              <w:rPr>
                <w:rFonts w:ascii="Arial" w:hAnsi="Arial" w:cs="Arial"/>
              </w:rPr>
              <w:t xml:space="preserve">Cynthia Rosenzwieg </w:t>
            </w:r>
          </w:p>
          <w:p w14:paraId="712DEAF8" w14:textId="77777777" w:rsidR="007D03E0" w:rsidRDefault="00534528">
            <w:pPr>
              <w:rPr>
                <w:rFonts w:ascii="Arial" w:hAnsi="Arial" w:cs="Arial"/>
              </w:rPr>
            </w:pPr>
            <w:r w:rsidRPr="00534528">
              <w:rPr>
                <w:rFonts w:ascii="Arial" w:hAnsi="Arial" w:cs="Arial"/>
                <w:b/>
                <w:bCs/>
              </w:rPr>
              <w:t xml:space="preserve">Organisation: </w:t>
            </w:r>
            <w:r w:rsidRPr="00534528">
              <w:rPr>
                <w:rFonts w:ascii="Arial" w:hAnsi="Arial" w:cs="Arial"/>
              </w:rPr>
              <w:t xml:space="preserve">NASA and Columbia University </w:t>
            </w:r>
          </w:p>
          <w:p w14:paraId="481CC8C4" w14:textId="77777777" w:rsidR="007D03E0" w:rsidRDefault="00534528">
            <w:pPr>
              <w:rPr>
                <w:rFonts w:ascii="Arial" w:hAnsi="Arial" w:cs="Arial"/>
              </w:rPr>
            </w:pPr>
            <w:r w:rsidRPr="00534528">
              <w:rPr>
                <w:rFonts w:ascii="Arial" w:hAnsi="Arial" w:cs="Arial"/>
                <w:b/>
                <w:bCs/>
              </w:rPr>
              <w:t xml:space="preserve">Bio: </w:t>
            </w:r>
            <w:r w:rsidRPr="00534528">
              <w:rPr>
                <w:rFonts w:ascii="Arial" w:hAnsi="Arial" w:cs="Arial"/>
              </w:rPr>
              <w:t xml:space="preserve">Dr. Rosenzweig is a Senior Research Scientist at the NASA Goddard Institute for Space Studies and The Columbia Climate School, where she heads the Climate Impacts Group. She is Co-Founder and Co-Director of the Urban Climate Change Research Network (UCCRN) and Co-Chair of the WASP Science Committee. </w:t>
            </w:r>
          </w:p>
          <w:p w14:paraId="60E359B9" w14:textId="77777777" w:rsidR="007D03E0" w:rsidRDefault="00534528">
            <w:pPr>
              <w:rPr>
                <w:rFonts w:ascii="Arial" w:hAnsi="Arial" w:cs="Arial"/>
                <w:b/>
                <w:bCs/>
              </w:rPr>
            </w:pPr>
            <w:r w:rsidRPr="00534528">
              <w:rPr>
                <w:rFonts w:ascii="Arial" w:hAnsi="Arial" w:cs="Arial"/>
                <w:b/>
                <w:bCs/>
              </w:rPr>
              <w:t xml:space="preserve">Participant 1 Contribution: </w:t>
            </w:r>
          </w:p>
          <w:p w14:paraId="54FF4A73" w14:textId="679F2F38" w:rsidR="007D03E0" w:rsidRDefault="00534528">
            <w:pPr>
              <w:rPr>
                <w:rFonts w:ascii="Arial" w:hAnsi="Arial" w:cs="Arial"/>
              </w:rPr>
            </w:pPr>
            <w:r w:rsidRPr="00534528">
              <w:rPr>
                <w:rFonts w:ascii="Arial" w:hAnsi="Arial" w:cs="Arial"/>
              </w:rPr>
              <w:t>Dr. Rosenzweig will provide a presentation on Adaptation Effectiveness as well as report on findings from the SAPB on Adaptation Metrics. She will also focus on the theme of Cities, Settlements, and Infrastructure, as it relates to Adaptation Effectiveness. Dr. Rosenzweig’s expertise on the impacts of climate change in cities stems from multiple engagements. Aside from being co-director of UCCRN, Dr. Rosenzweig was also Co-Chair of the New York City Panel on Climate Change (NPCC</w:t>
            </w:r>
            <w:proofErr w:type="gramStart"/>
            <w:r w:rsidRPr="00534528">
              <w:rPr>
                <w:rFonts w:ascii="Arial" w:hAnsi="Arial" w:cs="Arial"/>
              </w:rPr>
              <w:t>), and</w:t>
            </w:r>
            <w:proofErr w:type="gramEnd"/>
            <w:r w:rsidRPr="00534528">
              <w:rPr>
                <w:rFonts w:ascii="Arial" w:hAnsi="Arial" w:cs="Arial"/>
              </w:rPr>
              <w:t xml:space="preserve"> is a Principal Editor of the ongoing Third Assessment Report on Climate Change and Cities. </w:t>
            </w:r>
          </w:p>
          <w:p w14:paraId="5B25F8D5" w14:textId="77777777" w:rsidR="007D03E0" w:rsidRDefault="007D03E0">
            <w:pPr>
              <w:rPr>
                <w:rFonts w:ascii="Arial" w:hAnsi="Arial" w:cs="Arial"/>
                <w:b/>
                <w:bCs/>
              </w:rPr>
            </w:pPr>
          </w:p>
          <w:p w14:paraId="42AF05CC" w14:textId="77777777" w:rsidR="007D03E0" w:rsidRDefault="00534528">
            <w:pPr>
              <w:rPr>
                <w:rFonts w:ascii="Arial" w:hAnsi="Arial" w:cs="Arial"/>
                <w:b/>
                <w:bCs/>
              </w:rPr>
            </w:pPr>
            <w:r w:rsidRPr="00534528">
              <w:rPr>
                <w:rFonts w:ascii="Arial" w:hAnsi="Arial" w:cs="Arial"/>
                <w:b/>
                <w:bCs/>
              </w:rPr>
              <w:t xml:space="preserve">Participant 2 </w:t>
            </w:r>
          </w:p>
          <w:p w14:paraId="3931653C" w14:textId="77777777" w:rsidR="007D03E0" w:rsidRDefault="00534528">
            <w:pPr>
              <w:rPr>
                <w:rFonts w:ascii="Arial" w:hAnsi="Arial" w:cs="Arial"/>
              </w:rPr>
            </w:pPr>
            <w:r w:rsidRPr="00534528">
              <w:rPr>
                <w:rFonts w:ascii="Arial" w:hAnsi="Arial" w:cs="Arial"/>
                <w:b/>
                <w:bCs/>
              </w:rPr>
              <w:t xml:space="preserve">Full Name: </w:t>
            </w:r>
            <w:proofErr w:type="spellStart"/>
            <w:r w:rsidRPr="00534528">
              <w:rPr>
                <w:rFonts w:ascii="Arial" w:hAnsi="Arial" w:cs="Arial"/>
              </w:rPr>
              <w:t>Sivapuram</w:t>
            </w:r>
            <w:proofErr w:type="spellEnd"/>
            <w:r w:rsidRPr="00534528">
              <w:rPr>
                <w:rFonts w:ascii="Arial" w:hAnsi="Arial" w:cs="Arial"/>
              </w:rPr>
              <w:t xml:space="preserve"> </w:t>
            </w:r>
            <w:proofErr w:type="spellStart"/>
            <w:r w:rsidRPr="00534528">
              <w:rPr>
                <w:rFonts w:ascii="Arial" w:hAnsi="Arial" w:cs="Arial"/>
              </w:rPr>
              <w:t>Ventaka</w:t>
            </w:r>
            <w:proofErr w:type="spellEnd"/>
            <w:r w:rsidRPr="00534528">
              <w:rPr>
                <w:rFonts w:ascii="Arial" w:hAnsi="Arial" w:cs="Arial"/>
              </w:rPr>
              <w:t xml:space="preserve"> Rama Krishna Prabhakar </w:t>
            </w:r>
          </w:p>
          <w:p w14:paraId="68CDD89A" w14:textId="77777777" w:rsidR="007D03E0" w:rsidRDefault="00534528">
            <w:pPr>
              <w:rPr>
                <w:rFonts w:ascii="Arial" w:hAnsi="Arial" w:cs="Arial"/>
              </w:rPr>
            </w:pPr>
            <w:r w:rsidRPr="00534528">
              <w:rPr>
                <w:rFonts w:ascii="Arial" w:hAnsi="Arial" w:cs="Arial"/>
                <w:b/>
                <w:bCs/>
              </w:rPr>
              <w:t xml:space="preserve">Organisation: </w:t>
            </w:r>
            <w:r w:rsidRPr="00534528">
              <w:rPr>
                <w:rFonts w:ascii="Arial" w:hAnsi="Arial" w:cs="Arial"/>
              </w:rPr>
              <w:t xml:space="preserve">Institute for Global Environmental Strategies (IGES) </w:t>
            </w:r>
          </w:p>
          <w:p w14:paraId="447D9057" w14:textId="37057E5F" w:rsidR="00534528" w:rsidRPr="00534528" w:rsidRDefault="00534528">
            <w:pPr>
              <w:rPr>
                <w:rFonts w:ascii="Arial" w:hAnsi="Arial" w:cs="Arial"/>
              </w:rPr>
            </w:pPr>
            <w:r w:rsidRPr="00534528">
              <w:rPr>
                <w:rFonts w:ascii="Arial" w:hAnsi="Arial" w:cs="Arial"/>
                <w:b/>
                <w:bCs/>
              </w:rPr>
              <w:t xml:space="preserve">Bio: </w:t>
            </w:r>
            <w:r w:rsidRPr="00534528">
              <w:rPr>
                <w:rFonts w:ascii="Arial" w:hAnsi="Arial" w:cs="Arial"/>
              </w:rPr>
              <w:t xml:space="preserve">With over 15 years of experience, Dr. Prabhakar has contributed to climate change adaptation, disaster risk reduction, conservation farming, and crop simulation </w:t>
            </w:r>
            <w:proofErr w:type="spellStart"/>
            <w:r w:rsidRPr="00534528">
              <w:rPr>
                <w:rFonts w:ascii="Arial" w:hAnsi="Arial" w:cs="Arial"/>
              </w:rPr>
              <w:t>modeling</w:t>
            </w:r>
            <w:proofErr w:type="spellEnd"/>
            <w:r w:rsidRPr="00534528">
              <w:rPr>
                <w:rFonts w:ascii="Arial" w:hAnsi="Arial" w:cs="Arial"/>
              </w:rPr>
              <w:t>. He has worked with IGES, UNDP, CIMMYT, ICRISAT, and IARI. A contributing author to the IPCC 5th Assessment Report, he reviews peer-reviewed journals in related fields.</w:t>
            </w:r>
          </w:p>
          <w:p w14:paraId="359628A8" w14:textId="77777777" w:rsidR="00534528" w:rsidRPr="00534528" w:rsidRDefault="00534528">
            <w:pPr>
              <w:rPr>
                <w:rFonts w:ascii="Arial" w:hAnsi="Arial" w:cs="Arial"/>
              </w:rPr>
            </w:pPr>
          </w:p>
          <w:p w14:paraId="3A8A5301" w14:textId="77777777" w:rsidR="007D03E0" w:rsidRDefault="00534528">
            <w:pPr>
              <w:rPr>
                <w:rFonts w:ascii="Arial" w:hAnsi="Arial" w:cs="Arial"/>
                <w:b/>
                <w:bCs/>
              </w:rPr>
            </w:pPr>
            <w:r w:rsidRPr="00534528">
              <w:rPr>
                <w:rFonts w:ascii="Arial" w:hAnsi="Arial" w:cs="Arial"/>
                <w:b/>
                <w:bCs/>
              </w:rPr>
              <w:t xml:space="preserve">Participant 2 Contribution: </w:t>
            </w:r>
          </w:p>
          <w:p w14:paraId="604D7557" w14:textId="3BFB80D6" w:rsidR="00534528" w:rsidRPr="00534528" w:rsidRDefault="00534528">
            <w:pPr>
              <w:rPr>
                <w:rFonts w:ascii="Arial" w:hAnsi="Arial" w:cs="Arial"/>
              </w:rPr>
            </w:pPr>
            <w:r w:rsidRPr="00534528">
              <w:rPr>
                <w:rFonts w:ascii="Arial" w:hAnsi="Arial" w:cs="Arial"/>
              </w:rPr>
              <w:t>Dr. Prabhakar will provide a presentation on Adaptation Effectiveness alongside Dr. Rosenzweig, specifically emphasizing how it can be applied to the food and agricultural sector. He will also act as a facilitator during the interactive workshop sessions. Dr. Prabhakar has recently published several publications on the impacts of climate change on agriculture in the developing world, as well as on climate-smart agriculture and sustainability of highlands.</w:t>
            </w:r>
          </w:p>
          <w:p w14:paraId="43894D03" w14:textId="77777777" w:rsidR="00534528" w:rsidRPr="00534528" w:rsidRDefault="00534528">
            <w:pPr>
              <w:rPr>
                <w:rFonts w:ascii="Arial" w:hAnsi="Arial" w:cs="Arial"/>
              </w:rPr>
            </w:pPr>
          </w:p>
          <w:p w14:paraId="53AB2550" w14:textId="77777777" w:rsidR="007D03E0" w:rsidRDefault="00534528">
            <w:pPr>
              <w:rPr>
                <w:rFonts w:ascii="Arial" w:hAnsi="Arial" w:cs="Arial"/>
                <w:b/>
                <w:bCs/>
              </w:rPr>
            </w:pPr>
            <w:r w:rsidRPr="00534528">
              <w:rPr>
                <w:rFonts w:ascii="Arial" w:hAnsi="Arial" w:cs="Arial"/>
                <w:b/>
                <w:bCs/>
              </w:rPr>
              <w:t xml:space="preserve">Participant 3 </w:t>
            </w:r>
          </w:p>
          <w:p w14:paraId="48936722" w14:textId="77777777" w:rsidR="007D03E0" w:rsidRDefault="00534528">
            <w:pPr>
              <w:rPr>
                <w:rFonts w:ascii="Arial" w:hAnsi="Arial" w:cs="Arial"/>
              </w:rPr>
            </w:pPr>
            <w:r w:rsidRPr="00534528">
              <w:rPr>
                <w:rFonts w:ascii="Arial" w:hAnsi="Arial" w:cs="Arial"/>
                <w:b/>
                <w:bCs/>
              </w:rPr>
              <w:t xml:space="preserve">Full Name: </w:t>
            </w:r>
            <w:r w:rsidRPr="00534528">
              <w:rPr>
                <w:rFonts w:ascii="Arial" w:hAnsi="Arial" w:cs="Arial"/>
              </w:rPr>
              <w:t xml:space="preserve">Manishka De Mel </w:t>
            </w:r>
          </w:p>
          <w:p w14:paraId="44A4B772" w14:textId="77777777" w:rsidR="007D03E0" w:rsidRDefault="00534528">
            <w:pPr>
              <w:rPr>
                <w:rFonts w:ascii="Arial" w:hAnsi="Arial" w:cs="Arial"/>
              </w:rPr>
            </w:pPr>
            <w:r w:rsidRPr="00534528">
              <w:rPr>
                <w:rFonts w:ascii="Arial" w:hAnsi="Arial" w:cs="Arial"/>
                <w:b/>
                <w:bCs/>
              </w:rPr>
              <w:t xml:space="preserve">Organisation: </w:t>
            </w:r>
            <w:r w:rsidRPr="00534528">
              <w:rPr>
                <w:rFonts w:ascii="Arial" w:hAnsi="Arial" w:cs="Arial"/>
              </w:rPr>
              <w:t xml:space="preserve">Columbia University </w:t>
            </w:r>
          </w:p>
          <w:p w14:paraId="6D35CFEF" w14:textId="77777777" w:rsidR="007D03E0" w:rsidRDefault="00534528">
            <w:pPr>
              <w:rPr>
                <w:rFonts w:ascii="Arial" w:hAnsi="Arial" w:cs="Arial"/>
              </w:rPr>
            </w:pPr>
            <w:r w:rsidRPr="00534528">
              <w:rPr>
                <w:rFonts w:ascii="Arial" w:hAnsi="Arial" w:cs="Arial"/>
                <w:b/>
                <w:bCs/>
              </w:rPr>
              <w:t xml:space="preserve">Bio: </w:t>
            </w:r>
            <w:r w:rsidRPr="00534528">
              <w:rPr>
                <w:rFonts w:ascii="Arial" w:hAnsi="Arial" w:cs="Arial"/>
              </w:rPr>
              <w:t xml:space="preserve">Manishka has 18+ years of experience in climate change, biodiversity conservation, and environmental management. She leads the Nature-based Solutions Pillar at Columbia University's CCSR, based at NASA GISS. She holds an MA in Climate and Society (Columbia) and an MS in Biodiversity (Oxford), with certifications in Business Excellence and Sustainable Finance. </w:t>
            </w:r>
          </w:p>
          <w:p w14:paraId="21B7B6C3" w14:textId="77777777" w:rsidR="007D03E0" w:rsidRDefault="00534528">
            <w:pPr>
              <w:rPr>
                <w:rFonts w:ascii="Arial" w:hAnsi="Arial" w:cs="Arial"/>
                <w:b/>
                <w:bCs/>
              </w:rPr>
            </w:pPr>
            <w:r w:rsidRPr="00534528">
              <w:rPr>
                <w:rFonts w:ascii="Arial" w:hAnsi="Arial" w:cs="Arial"/>
                <w:b/>
                <w:bCs/>
              </w:rPr>
              <w:t xml:space="preserve">Participant 3 Contribution: </w:t>
            </w:r>
          </w:p>
          <w:p w14:paraId="3F3B9569" w14:textId="4476EEE6" w:rsidR="00534528" w:rsidRPr="00534528" w:rsidRDefault="00534528">
            <w:pPr>
              <w:rPr>
                <w:rFonts w:ascii="Arial" w:hAnsi="Arial" w:cs="Arial"/>
              </w:rPr>
            </w:pPr>
            <w:r w:rsidRPr="00534528">
              <w:rPr>
                <w:rFonts w:ascii="Arial" w:hAnsi="Arial" w:cs="Arial"/>
              </w:rPr>
              <w:t xml:space="preserve">Ms. De Mel will share lessons learned from the January 2024 Sri Lanka </w:t>
            </w:r>
            <w:proofErr w:type="gramStart"/>
            <w:r w:rsidRPr="00534528">
              <w:rPr>
                <w:rFonts w:ascii="Arial" w:hAnsi="Arial" w:cs="Arial"/>
              </w:rPr>
              <w:t>workshop, and</w:t>
            </w:r>
            <w:proofErr w:type="gramEnd"/>
            <w:r w:rsidRPr="00534528">
              <w:rPr>
                <w:rFonts w:ascii="Arial" w:hAnsi="Arial" w:cs="Arial"/>
              </w:rPr>
              <w:t xml:space="preserve"> will provide links to Adaptation Effectiveness and biodiversity. She will also help to facilitate the interactive workshop sessions. Ms. De Mel’s expertise in biodiversity stems from over a decade of collaboration with WWF on numerous projects, as well as leading various </w:t>
            </w:r>
            <w:proofErr w:type="spellStart"/>
            <w:r w:rsidRPr="00534528">
              <w:rPr>
                <w:rFonts w:ascii="Arial" w:hAnsi="Arial" w:cs="Arial"/>
              </w:rPr>
              <w:t>NbS</w:t>
            </w:r>
            <w:proofErr w:type="spellEnd"/>
            <w:r w:rsidRPr="00534528">
              <w:rPr>
                <w:rFonts w:ascii="Arial" w:hAnsi="Arial" w:cs="Arial"/>
              </w:rPr>
              <w:t xml:space="preserve">-related reports, such as at </w:t>
            </w:r>
            <w:proofErr w:type="spellStart"/>
            <w:r w:rsidRPr="00534528">
              <w:rPr>
                <w:rFonts w:ascii="Arial" w:hAnsi="Arial" w:cs="Arial"/>
              </w:rPr>
              <w:t>NbS</w:t>
            </w:r>
            <w:proofErr w:type="spellEnd"/>
            <w:r w:rsidRPr="00534528">
              <w:rPr>
                <w:rFonts w:ascii="Arial" w:hAnsi="Arial" w:cs="Arial"/>
              </w:rPr>
              <w:t xml:space="preserve"> chapter in the Adaptation Gap Report 2020.</w:t>
            </w:r>
          </w:p>
          <w:p w14:paraId="7049F286" w14:textId="77777777" w:rsidR="00534528" w:rsidRPr="00534528" w:rsidRDefault="00534528">
            <w:pPr>
              <w:rPr>
                <w:rFonts w:ascii="Arial" w:hAnsi="Arial" w:cs="Arial"/>
              </w:rPr>
            </w:pPr>
          </w:p>
          <w:p w14:paraId="48DA4FAB" w14:textId="6D6360E7" w:rsidR="00534528" w:rsidRPr="00534528" w:rsidRDefault="00534528">
            <w:pPr>
              <w:rPr>
                <w:rFonts w:ascii="Arial" w:hAnsi="Arial" w:cs="Arial"/>
              </w:rPr>
            </w:pPr>
          </w:p>
        </w:tc>
      </w:tr>
    </w:tbl>
    <w:p w14:paraId="0F3BA8EF" w14:textId="77777777" w:rsidR="003D7AD3" w:rsidRPr="00534528" w:rsidRDefault="003D7AD3">
      <w:pPr>
        <w:rPr>
          <w:rFonts w:ascii="Arial" w:hAnsi="Arial" w:cs="Arial"/>
        </w:rPr>
      </w:pPr>
    </w:p>
    <w:sectPr w:rsidR="003D7AD3" w:rsidRPr="005345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4F00" w14:textId="77777777" w:rsidR="006D3F6C" w:rsidRDefault="006D3F6C" w:rsidP="005A1633">
      <w:pPr>
        <w:spacing w:after="0" w:line="240" w:lineRule="auto"/>
      </w:pPr>
      <w:r>
        <w:separator/>
      </w:r>
    </w:p>
  </w:endnote>
  <w:endnote w:type="continuationSeparator" w:id="0">
    <w:p w14:paraId="6E61642B" w14:textId="77777777" w:rsidR="006D3F6C" w:rsidRDefault="006D3F6C" w:rsidP="005A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18CF" w14:textId="77777777" w:rsidR="006D3F6C" w:rsidRDefault="006D3F6C" w:rsidP="005A1633">
      <w:pPr>
        <w:spacing w:after="0" w:line="240" w:lineRule="auto"/>
      </w:pPr>
      <w:r>
        <w:separator/>
      </w:r>
    </w:p>
  </w:footnote>
  <w:footnote w:type="continuationSeparator" w:id="0">
    <w:p w14:paraId="254E0C2D" w14:textId="77777777" w:rsidR="006D3F6C" w:rsidRDefault="006D3F6C" w:rsidP="005A1633">
      <w:pPr>
        <w:spacing w:after="0" w:line="240" w:lineRule="auto"/>
      </w:pPr>
      <w:r>
        <w:continuationSeparator/>
      </w:r>
    </w:p>
  </w:footnote>
  <w:footnote w:id="1">
    <w:p w14:paraId="6D370306" w14:textId="28F04F77" w:rsidR="005A1633" w:rsidRPr="005A1633" w:rsidRDefault="005A1633">
      <w:pPr>
        <w:pStyle w:val="FootnoteText"/>
        <w:rPr>
          <w:lang w:val="en-US"/>
        </w:rPr>
      </w:pPr>
      <w:r>
        <w:rPr>
          <w:rStyle w:val="FootnoteReference"/>
        </w:rPr>
        <w:footnoteRef/>
      </w:r>
      <w:r>
        <w:t xml:space="preserve"> </w:t>
      </w:r>
      <w:r w:rsidRPr="005A1633">
        <w:t>The terms ‘metrics’ and ‘indicators’ are used interchangeably.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9E9"/>
    <w:multiLevelType w:val="hybridMultilevel"/>
    <w:tmpl w:val="1A5EE5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3073713"/>
    <w:multiLevelType w:val="hybridMultilevel"/>
    <w:tmpl w:val="8FE6DC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EFC2EB1"/>
    <w:multiLevelType w:val="hybridMultilevel"/>
    <w:tmpl w:val="D4346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23853881">
    <w:abstractNumId w:val="0"/>
  </w:num>
  <w:num w:numId="2" w16cid:durableId="997223562">
    <w:abstractNumId w:val="1"/>
  </w:num>
  <w:num w:numId="3" w16cid:durableId="21727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28"/>
    <w:rsid w:val="001469BF"/>
    <w:rsid w:val="00197095"/>
    <w:rsid w:val="001E7978"/>
    <w:rsid w:val="0024376B"/>
    <w:rsid w:val="003D7AD3"/>
    <w:rsid w:val="00534528"/>
    <w:rsid w:val="005A1633"/>
    <w:rsid w:val="006D3F6C"/>
    <w:rsid w:val="00761097"/>
    <w:rsid w:val="007D03E0"/>
    <w:rsid w:val="00B530A5"/>
    <w:rsid w:val="00D0438E"/>
    <w:rsid w:val="00D260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DDAD"/>
  <w15:chartTrackingRefBased/>
  <w15:docId w15:val="{7A7EE4AA-D34E-4ABD-A58A-71E33A8E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5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5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45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45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45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45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45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5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5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45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45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45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45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45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4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5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5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4528"/>
    <w:pPr>
      <w:spacing w:before="160"/>
      <w:jc w:val="center"/>
    </w:pPr>
    <w:rPr>
      <w:i/>
      <w:iCs/>
      <w:color w:val="404040" w:themeColor="text1" w:themeTint="BF"/>
    </w:rPr>
  </w:style>
  <w:style w:type="character" w:customStyle="1" w:styleId="QuoteChar">
    <w:name w:val="Quote Char"/>
    <w:basedOn w:val="DefaultParagraphFont"/>
    <w:link w:val="Quote"/>
    <w:uiPriority w:val="29"/>
    <w:rsid w:val="00534528"/>
    <w:rPr>
      <w:i/>
      <w:iCs/>
      <w:color w:val="404040" w:themeColor="text1" w:themeTint="BF"/>
    </w:rPr>
  </w:style>
  <w:style w:type="paragraph" w:styleId="ListParagraph">
    <w:name w:val="List Paragraph"/>
    <w:basedOn w:val="Normal"/>
    <w:uiPriority w:val="34"/>
    <w:qFormat/>
    <w:rsid w:val="00534528"/>
    <w:pPr>
      <w:ind w:left="720"/>
      <w:contextualSpacing/>
    </w:pPr>
  </w:style>
  <w:style w:type="character" w:styleId="IntenseEmphasis">
    <w:name w:val="Intense Emphasis"/>
    <w:basedOn w:val="DefaultParagraphFont"/>
    <w:uiPriority w:val="21"/>
    <w:qFormat/>
    <w:rsid w:val="00534528"/>
    <w:rPr>
      <w:i/>
      <w:iCs/>
      <w:color w:val="0F4761" w:themeColor="accent1" w:themeShade="BF"/>
    </w:rPr>
  </w:style>
  <w:style w:type="paragraph" w:styleId="IntenseQuote">
    <w:name w:val="Intense Quote"/>
    <w:basedOn w:val="Normal"/>
    <w:next w:val="Normal"/>
    <w:link w:val="IntenseQuoteChar"/>
    <w:uiPriority w:val="30"/>
    <w:qFormat/>
    <w:rsid w:val="00534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528"/>
    <w:rPr>
      <w:i/>
      <w:iCs/>
      <w:color w:val="0F4761" w:themeColor="accent1" w:themeShade="BF"/>
    </w:rPr>
  </w:style>
  <w:style w:type="character" w:styleId="IntenseReference">
    <w:name w:val="Intense Reference"/>
    <w:basedOn w:val="DefaultParagraphFont"/>
    <w:uiPriority w:val="32"/>
    <w:qFormat/>
    <w:rsid w:val="00534528"/>
    <w:rPr>
      <w:b/>
      <w:bCs/>
      <w:smallCaps/>
      <w:color w:val="0F4761" w:themeColor="accent1" w:themeShade="BF"/>
      <w:spacing w:val="5"/>
    </w:rPr>
  </w:style>
  <w:style w:type="table" w:styleId="TableGrid">
    <w:name w:val="Table Grid"/>
    <w:basedOn w:val="TableNormal"/>
    <w:uiPriority w:val="39"/>
    <w:rsid w:val="0053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A1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633"/>
    <w:rPr>
      <w:sz w:val="20"/>
      <w:szCs w:val="20"/>
    </w:rPr>
  </w:style>
  <w:style w:type="character" w:styleId="FootnoteReference">
    <w:name w:val="footnote reference"/>
    <w:basedOn w:val="DefaultParagraphFont"/>
    <w:uiPriority w:val="99"/>
    <w:semiHidden/>
    <w:unhideWhenUsed/>
    <w:rsid w:val="005A16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12BC8-3EDC-49A7-BD7A-C2D5B13E8C98}">
  <ds:schemaRefs>
    <ds:schemaRef ds:uri="http://schemas.openxmlformats.org/officeDocument/2006/bibliography"/>
  </ds:schemaRefs>
</ds:datastoreItem>
</file>

<file path=customXml/itemProps2.xml><?xml version="1.0" encoding="utf-8"?>
<ds:datastoreItem xmlns:ds="http://schemas.openxmlformats.org/officeDocument/2006/customXml" ds:itemID="{2C90F73E-E7B1-468B-88A1-6E10048EDD8E}"/>
</file>

<file path=customXml/itemProps3.xml><?xml version="1.0" encoding="utf-8"?>
<ds:datastoreItem xmlns:ds="http://schemas.openxmlformats.org/officeDocument/2006/customXml" ds:itemID="{BE55325A-25F2-4C5A-8341-01F0EFF9999C}"/>
</file>

<file path=customXml/itemProps4.xml><?xml version="1.0" encoding="utf-8"?>
<ds:datastoreItem xmlns:ds="http://schemas.openxmlformats.org/officeDocument/2006/customXml" ds:itemID="{1BEF12B0-D886-42E6-AFA1-C43D901E7A2F}"/>
</file>

<file path=docProps/app.xml><?xml version="1.0" encoding="utf-8"?>
<Properties xmlns="http://schemas.openxmlformats.org/officeDocument/2006/extended-properties" xmlns:vt="http://schemas.openxmlformats.org/officeDocument/2006/docPropsVTypes">
  <Template>Normal.dotm</Template>
  <TotalTime>10</TotalTime>
  <Pages>3</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Yee</dc:creator>
  <cp:keywords/>
  <dc:description/>
  <cp:lastModifiedBy>Bethany Yee</cp:lastModifiedBy>
  <cp:revision>7</cp:revision>
  <dcterms:created xsi:type="dcterms:W3CDTF">2025-08-13T02:50:00Z</dcterms:created>
  <dcterms:modified xsi:type="dcterms:W3CDTF">2025-08-13T03:44:00Z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