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BA082" w14:textId="77777777" w:rsidR="00BE5E96" w:rsidRPr="00A46E61" w:rsidRDefault="00BE5E96">
      <w:pPr>
        <w:rPr>
          <w:rFonts w:cstheme="minorHAnsi"/>
          <w:sz w:val="24"/>
          <w:szCs w:val="24"/>
        </w:rPr>
      </w:pPr>
    </w:p>
    <w:p w14:paraId="25B95D3E" w14:textId="386D0469" w:rsidR="00BE5E96" w:rsidRPr="00B12392" w:rsidRDefault="00B12392">
      <w:pPr>
        <w:rPr>
          <w:rFonts w:cstheme="minorHAnsi"/>
          <w:i/>
          <w:iCs/>
          <w:sz w:val="24"/>
          <w:szCs w:val="24"/>
        </w:rPr>
      </w:pPr>
      <w:r w:rsidRPr="00B12392">
        <w:rPr>
          <w:rFonts w:cstheme="minorHAnsi"/>
          <w:i/>
          <w:iCs/>
          <w:sz w:val="24"/>
          <w:szCs w:val="24"/>
        </w:rPr>
        <w:t xml:space="preserve">Paper </w:t>
      </w:r>
    </w:p>
    <w:p w14:paraId="7002B9EA" w14:textId="12D12161" w:rsidR="00BE5E96" w:rsidRPr="00B12392" w:rsidRDefault="005B36EB">
      <w:pPr>
        <w:rPr>
          <w:rFonts w:cstheme="minorHAnsi"/>
          <w:b/>
          <w:bCs/>
          <w:sz w:val="24"/>
          <w:szCs w:val="24"/>
        </w:rPr>
      </w:pPr>
      <w:r w:rsidRPr="00B12392">
        <w:rPr>
          <w:rFonts w:cstheme="minorHAnsi"/>
          <w:b/>
          <w:bCs/>
          <w:sz w:val="24"/>
          <w:szCs w:val="24"/>
        </w:rPr>
        <w:t xml:space="preserve">Oceanic ontologies: Theorising </w:t>
      </w:r>
      <w:r w:rsidR="0027194B" w:rsidRPr="00B12392">
        <w:rPr>
          <w:rFonts w:cstheme="minorHAnsi"/>
          <w:b/>
          <w:bCs/>
          <w:sz w:val="24"/>
          <w:szCs w:val="24"/>
        </w:rPr>
        <w:t xml:space="preserve">Pacific </w:t>
      </w:r>
      <w:r w:rsidRPr="00B12392">
        <w:rPr>
          <w:rFonts w:cstheme="minorHAnsi"/>
          <w:b/>
          <w:bCs/>
          <w:sz w:val="24"/>
          <w:szCs w:val="24"/>
        </w:rPr>
        <w:t>Indigenous water</w:t>
      </w:r>
      <w:r w:rsidR="00175518" w:rsidRPr="00B12392">
        <w:rPr>
          <w:rFonts w:cstheme="minorHAnsi"/>
          <w:b/>
          <w:bCs/>
          <w:sz w:val="24"/>
          <w:szCs w:val="24"/>
        </w:rPr>
        <w:t xml:space="preserve"> and land knowledges</w:t>
      </w:r>
      <w:r w:rsidRPr="00B12392">
        <w:rPr>
          <w:rFonts w:cstheme="minorHAnsi"/>
          <w:b/>
          <w:bCs/>
          <w:sz w:val="24"/>
          <w:szCs w:val="24"/>
        </w:rPr>
        <w:t xml:space="preserve"> as adaptation strategies</w:t>
      </w:r>
    </w:p>
    <w:p w14:paraId="13B91709" w14:textId="77777777" w:rsidR="00BE5E96" w:rsidRPr="00A46E61" w:rsidRDefault="00BE5E96">
      <w:pPr>
        <w:rPr>
          <w:rFonts w:cstheme="minorHAnsi"/>
          <w:sz w:val="24"/>
          <w:szCs w:val="24"/>
        </w:rPr>
      </w:pPr>
    </w:p>
    <w:p w14:paraId="25D8CE5A" w14:textId="77777777" w:rsidR="008D4E45" w:rsidRPr="00A46E61" w:rsidRDefault="008D4E45">
      <w:pPr>
        <w:rPr>
          <w:rFonts w:cstheme="minorHAnsi"/>
          <w:sz w:val="24"/>
          <w:szCs w:val="24"/>
        </w:rPr>
      </w:pPr>
    </w:p>
    <w:p w14:paraId="5380CC03" w14:textId="77777777" w:rsidR="008D4E45" w:rsidRPr="00A46E61" w:rsidRDefault="008D4E45" w:rsidP="008D4E45">
      <w:pPr>
        <w:jc w:val="both"/>
        <w:rPr>
          <w:rFonts w:cstheme="minorHAnsi"/>
          <w:b/>
          <w:sz w:val="24"/>
          <w:szCs w:val="24"/>
        </w:rPr>
      </w:pPr>
      <w:r w:rsidRPr="00A46E61">
        <w:rPr>
          <w:rFonts w:cstheme="minorHAnsi"/>
          <w:b/>
          <w:sz w:val="24"/>
          <w:szCs w:val="24"/>
        </w:rPr>
        <w:t>Introduction</w:t>
      </w:r>
    </w:p>
    <w:p w14:paraId="45A70600" w14:textId="77777777" w:rsidR="008D4E45" w:rsidRPr="00A46E61" w:rsidRDefault="008D4E45">
      <w:pPr>
        <w:rPr>
          <w:rFonts w:cstheme="minorHAnsi"/>
          <w:sz w:val="24"/>
          <w:szCs w:val="24"/>
        </w:rPr>
      </w:pPr>
    </w:p>
    <w:p w14:paraId="086B12D2" w14:textId="5A9F6C94" w:rsidR="00BE5E96" w:rsidRPr="00A46E61" w:rsidRDefault="0027194B">
      <w:pPr>
        <w:rPr>
          <w:rFonts w:cstheme="minorHAnsi"/>
          <w:sz w:val="24"/>
          <w:szCs w:val="24"/>
        </w:rPr>
      </w:pPr>
      <w:r w:rsidRPr="00A46E61">
        <w:rPr>
          <w:rFonts w:cstheme="minorHAnsi"/>
          <w:sz w:val="24"/>
          <w:szCs w:val="24"/>
        </w:rPr>
        <w:t xml:space="preserve">Adapting to catastrophe, disaster and crisis requires strength of innovation, and sense of self and being-in-the world. Pacific peoples and other Indigenous </w:t>
      </w:r>
      <w:r w:rsidR="00976B10" w:rsidRPr="00A46E61">
        <w:rPr>
          <w:rFonts w:cstheme="minorHAnsi"/>
          <w:sz w:val="24"/>
          <w:szCs w:val="24"/>
        </w:rPr>
        <w:t>communities</w:t>
      </w:r>
      <w:r w:rsidRPr="00A46E61">
        <w:rPr>
          <w:rFonts w:cstheme="minorHAnsi"/>
          <w:sz w:val="24"/>
          <w:szCs w:val="24"/>
        </w:rPr>
        <w:t xml:space="preserve"> </w:t>
      </w:r>
      <w:r w:rsidR="00976B10" w:rsidRPr="00A46E61">
        <w:rPr>
          <w:rFonts w:cstheme="minorHAnsi"/>
          <w:sz w:val="24"/>
          <w:szCs w:val="24"/>
        </w:rPr>
        <w:t xml:space="preserve">are </w:t>
      </w:r>
      <w:r w:rsidR="00C44B10">
        <w:rPr>
          <w:rFonts w:cstheme="minorHAnsi"/>
          <w:sz w:val="24"/>
          <w:szCs w:val="24"/>
        </w:rPr>
        <w:t xml:space="preserve">especially vulnerable to </w:t>
      </w:r>
      <w:r w:rsidR="00976B10" w:rsidRPr="00A46E61">
        <w:rPr>
          <w:rFonts w:cstheme="minorHAnsi"/>
          <w:sz w:val="24"/>
          <w:szCs w:val="24"/>
        </w:rPr>
        <w:t xml:space="preserve">experiencing vast losses with the increasing severity of the climate crisis. In the face of these momentous transformations, this paper seeks to explore ways that the ancient, complex knowledge systems of Pacific peoples, embedded </w:t>
      </w:r>
      <w:r w:rsidR="007920EA">
        <w:rPr>
          <w:rFonts w:cstheme="minorHAnsi"/>
          <w:sz w:val="24"/>
          <w:szCs w:val="24"/>
        </w:rPr>
        <w:t>with</w:t>
      </w:r>
      <w:r w:rsidR="00976B10" w:rsidRPr="00A46E61">
        <w:rPr>
          <w:rFonts w:cstheme="minorHAnsi"/>
          <w:sz w:val="24"/>
          <w:szCs w:val="24"/>
        </w:rPr>
        <w:t xml:space="preserve"> their ontologies, can provide the foundations for strengthening their adaptive futures.</w:t>
      </w:r>
      <w:r w:rsidR="00A5074B" w:rsidRPr="00A46E61">
        <w:rPr>
          <w:rFonts w:cstheme="minorHAnsi"/>
          <w:sz w:val="24"/>
          <w:szCs w:val="24"/>
        </w:rPr>
        <w:t xml:space="preserve"> Pacific ways of being, of self-fashioning identity as distinct Oceanic ontologies, embedded and intertwined with ages-old epistemologies, ways of knowing and acting in the world, offer potential pathways to stronger adaptive futures in the context of the climate crisis.</w:t>
      </w:r>
    </w:p>
    <w:p w14:paraId="7CDF8563" w14:textId="77777777" w:rsidR="008D4E45" w:rsidRPr="00A46E61" w:rsidRDefault="008D4E45">
      <w:pPr>
        <w:rPr>
          <w:rFonts w:cstheme="minorHAnsi"/>
          <w:sz w:val="24"/>
          <w:szCs w:val="24"/>
        </w:rPr>
      </w:pPr>
    </w:p>
    <w:p w14:paraId="5063377E" w14:textId="77777777" w:rsidR="008D4E45" w:rsidRPr="00A46E61" w:rsidRDefault="008D4E45" w:rsidP="008D4E45">
      <w:pPr>
        <w:jc w:val="both"/>
        <w:rPr>
          <w:rFonts w:cstheme="minorHAnsi"/>
          <w:b/>
          <w:sz w:val="24"/>
          <w:szCs w:val="24"/>
        </w:rPr>
      </w:pPr>
      <w:r w:rsidRPr="00A46E61">
        <w:rPr>
          <w:rFonts w:cstheme="minorHAnsi"/>
          <w:b/>
          <w:sz w:val="24"/>
          <w:szCs w:val="24"/>
        </w:rPr>
        <w:t>Objectives</w:t>
      </w:r>
    </w:p>
    <w:p w14:paraId="63173D9C" w14:textId="77777777" w:rsidR="008D4E45" w:rsidRPr="00A46E61" w:rsidRDefault="008D4E45">
      <w:pPr>
        <w:rPr>
          <w:rFonts w:cstheme="minorHAnsi"/>
          <w:sz w:val="24"/>
          <w:szCs w:val="24"/>
        </w:rPr>
      </w:pPr>
    </w:p>
    <w:p w14:paraId="4EDEE0FD" w14:textId="7196EA27" w:rsidR="00A5074B" w:rsidRPr="00A46E61" w:rsidRDefault="00A5074B">
      <w:pPr>
        <w:rPr>
          <w:rFonts w:cstheme="minorHAnsi"/>
          <w:sz w:val="24"/>
          <w:szCs w:val="24"/>
        </w:rPr>
      </w:pPr>
      <w:r w:rsidRPr="00A46E61">
        <w:rPr>
          <w:rFonts w:cstheme="minorHAnsi"/>
          <w:sz w:val="24"/>
          <w:szCs w:val="24"/>
        </w:rPr>
        <w:t xml:space="preserve">The paper engages with some of the key thinking in theorising Oceanic ontologies and epistemologies (e.g., Sanga, Reynolds, </w:t>
      </w:r>
      <w:proofErr w:type="spellStart"/>
      <w:r w:rsidRPr="00A46E61">
        <w:rPr>
          <w:rFonts w:cstheme="minorHAnsi"/>
          <w:sz w:val="24"/>
          <w:szCs w:val="24"/>
        </w:rPr>
        <w:t>Va’ai</w:t>
      </w:r>
      <w:proofErr w:type="spellEnd"/>
      <w:r w:rsidRPr="00A46E61">
        <w:rPr>
          <w:rFonts w:cstheme="minorHAnsi"/>
          <w:sz w:val="24"/>
          <w:szCs w:val="24"/>
        </w:rPr>
        <w:t>, and many others), harnessing these insights to current concerns in climate adaptation and resilience. It draws on some case studies from the Solomon Islands, Samoa, and Vanuatu</w:t>
      </w:r>
      <w:r w:rsidR="008D4E45" w:rsidRPr="00A46E61">
        <w:rPr>
          <w:rFonts w:cstheme="minorHAnsi"/>
          <w:sz w:val="24"/>
          <w:szCs w:val="24"/>
        </w:rPr>
        <w:t>,</w:t>
      </w:r>
      <w:r w:rsidRPr="00A46E61">
        <w:rPr>
          <w:rFonts w:cstheme="minorHAnsi"/>
          <w:sz w:val="24"/>
          <w:szCs w:val="24"/>
        </w:rPr>
        <w:t xml:space="preserve"> </w:t>
      </w:r>
      <w:r w:rsidR="008D4E45" w:rsidRPr="00A46E61">
        <w:rPr>
          <w:rFonts w:cstheme="minorHAnsi"/>
          <w:sz w:val="24"/>
          <w:szCs w:val="24"/>
        </w:rPr>
        <w:t xml:space="preserve">with the objectives being </w:t>
      </w:r>
      <w:r w:rsidRPr="00A46E61">
        <w:rPr>
          <w:rFonts w:cstheme="minorHAnsi"/>
          <w:sz w:val="24"/>
          <w:szCs w:val="24"/>
        </w:rPr>
        <w:t>to illustrate the dynamics and relationality of Pacific knowledges and ontologies</w:t>
      </w:r>
      <w:r w:rsidR="008D4E45" w:rsidRPr="00A46E61">
        <w:rPr>
          <w:rFonts w:cstheme="minorHAnsi"/>
          <w:sz w:val="24"/>
          <w:szCs w:val="24"/>
        </w:rPr>
        <w:t>, emphasising the nexus between theory and practice in sites and spaces of engagement and entanglement.</w:t>
      </w:r>
    </w:p>
    <w:p w14:paraId="0BF6C28E" w14:textId="77777777" w:rsidR="00A5074B" w:rsidRPr="00A46E61" w:rsidRDefault="00A5074B">
      <w:pPr>
        <w:rPr>
          <w:rFonts w:cstheme="minorHAnsi"/>
          <w:sz w:val="24"/>
          <w:szCs w:val="24"/>
        </w:rPr>
      </w:pPr>
    </w:p>
    <w:p w14:paraId="1355C68B" w14:textId="77777777" w:rsidR="008D4E45" w:rsidRPr="00A46E61" w:rsidRDefault="008D4E45" w:rsidP="008D4E45">
      <w:pPr>
        <w:jc w:val="both"/>
        <w:rPr>
          <w:rFonts w:cstheme="minorHAnsi"/>
          <w:b/>
          <w:sz w:val="24"/>
          <w:szCs w:val="24"/>
        </w:rPr>
      </w:pPr>
      <w:r w:rsidRPr="00A46E61">
        <w:rPr>
          <w:rFonts w:cstheme="minorHAnsi"/>
          <w:b/>
          <w:sz w:val="24"/>
          <w:szCs w:val="24"/>
        </w:rPr>
        <w:t>Methodology</w:t>
      </w:r>
    </w:p>
    <w:p w14:paraId="634A9BE9" w14:textId="77777777" w:rsidR="00976B10" w:rsidRPr="00A46E61" w:rsidRDefault="00976B10">
      <w:pPr>
        <w:rPr>
          <w:rFonts w:cstheme="minorHAnsi"/>
          <w:sz w:val="24"/>
          <w:szCs w:val="24"/>
        </w:rPr>
      </w:pPr>
    </w:p>
    <w:p w14:paraId="624AD61D" w14:textId="7DAB2440" w:rsidR="008D4E45" w:rsidRPr="00A46E61" w:rsidRDefault="008D4E45">
      <w:pPr>
        <w:rPr>
          <w:rFonts w:cstheme="minorHAnsi"/>
          <w:sz w:val="24"/>
          <w:szCs w:val="24"/>
        </w:rPr>
      </w:pPr>
      <w:r w:rsidRPr="00A46E61">
        <w:rPr>
          <w:rFonts w:cstheme="minorHAnsi"/>
          <w:sz w:val="24"/>
          <w:szCs w:val="24"/>
        </w:rPr>
        <w:t xml:space="preserve">Considering some of the specifics of Pacific peoples’ ways of being in and on land and sea, in the Solomon Islands, Samoa and </w:t>
      </w:r>
      <w:proofErr w:type="spellStart"/>
      <w:r w:rsidRPr="00A46E61">
        <w:rPr>
          <w:rFonts w:cstheme="minorHAnsi"/>
          <w:sz w:val="24"/>
          <w:szCs w:val="24"/>
        </w:rPr>
        <w:t>Vanuata</w:t>
      </w:r>
      <w:proofErr w:type="spellEnd"/>
      <w:r w:rsidRPr="00A46E61">
        <w:rPr>
          <w:rFonts w:cstheme="minorHAnsi"/>
          <w:sz w:val="24"/>
          <w:szCs w:val="24"/>
        </w:rPr>
        <w:t>, the paper adopts a mixed methodology, primarily engaging with key themes and theoretical orientations from the humanities and social sciences, including anthropological and ethnographic theory. Interrogating ontologies in an adaptation framework, for example, the discussion will focus on teasing out methodological questions around how peoples’ sense of identity</w:t>
      </w:r>
      <w:r w:rsidR="00284D06" w:rsidRPr="00A46E61">
        <w:rPr>
          <w:rFonts w:cstheme="minorHAnsi"/>
          <w:sz w:val="24"/>
          <w:szCs w:val="24"/>
        </w:rPr>
        <w:t xml:space="preserve">, well-being and cultural resilience </w:t>
      </w:r>
      <w:r w:rsidRPr="00A46E61">
        <w:rPr>
          <w:rFonts w:cstheme="minorHAnsi"/>
          <w:sz w:val="24"/>
          <w:szCs w:val="24"/>
        </w:rPr>
        <w:t>has been fashioned and articulated through their engagement with sites, areas, places</w:t>
      </w:r>
      <w:r w:rsidR="00284D06" w:rsidRPr="00A46E61">
        <w:rPr>
          <w:rFonts w:cstheme="minorHAnsi"/>
          <w:sz w:val="24"/>
          <w:szCs w:val="24"/>
        </w:rPr>
        <w:t>,</w:t>
      </w:r>
      <w:r w:rsidRPr="00A46E61">
        <w:rPr>
          <w:rFonts w:cstheme="minorHAnsi"/>
          <w:sz w:val="24"/>
          <w:szCs w:val="24"/>
        </w:rPr>
        <w:t xml:space="preserve"> </w:t>
      </w:r>
      <w:r w:rsidR="005D0D26">
        <w:rPr>
          <w:rFonts w:cstheme="minorHAnsi"/>
          <w:sz w:val="24"/>
          <w:szCs w:val="24"/>
        </w:rPr>
        <w:t xml:space="preserve">practices and performances </w:t>
      </w:r>
      <w:r w:rsidRPr="00A46E61">
        <w:rPr>
          <w:rFonts w:cstheme="minorHAnsi"/>
          <w:sz w:val="24"/>
          <w:szCs w:val="24"/>
        </w:rPr>
        <w:t xml:space="preserve">and </w:t>
      </w:r>
      <w:r w:rsidR="00284D06" w:rsidRPr="00A46E61">
        <w:rPr>
          <w:rFonts w:cstheme="minorHAnsi"/>
          <w:sz w:val="24"/>
          <w:szCs w:val="24"/>
        </w:rPr>
        <w:t>cultural land- and sea-scapes. Critical to the methodological approach is the discussion’s framing within a decolonising stance, to understand the ontological and epistemological dimensions of Oceanic adaptation through a de-</w:t>
      </w:r>
      <w:proofErr w:type="spellStart"/>
      <w:r w:rsidR="00284D06" w:rsidRPr="00A46E61">
        <w:rPr>
          <w:rFonts w:cstheme="minorHAnsi"/>
          <w:sz w:val="24"/>
          <w:szCs w:val="24"/>
        </w:rPr>
        <w:t>centering</w:t>
      </w:r>
      <w:proofErr w:type="spellEnd"/>
      <w:r w:rsidR="00284D06" w:rsidRPr="00A46E61">
        <w:rPr>
          <w:rFonts w:cstheme="minorHAnsi"/>
          <w:sz w:val="24"/>
          <w:szCs w:val="24"/>
        </w:rPr>
        <w:t xml:space="preserve"> lens of colonial and postcolonial discourses.</w:t>
      </w:r>
    </w:p>
    <w:p w14:paraId="25172107" w14:textId="77777777" w:rsidR="00284D06" w:rsidRPr="00A46E61" w:rsidRDefault="00284D06">
      <w:pPr>
        <w:rPr>
          <w:rFonts w:cstheme="minorHAnsi"/>
          <w:sz w:val="24"/>
          <w:szCs w:val="24"/>
        </w:rPr>
      </w:pPr>
    </w:p>
    <w:p w14:paraId="5C650AAC" w14:textId="77777777" w:rsidR="008D4E45" w:rsidRPr="00A46E61" w:rsidRDefault="008D4E45" w:rsidP="008D4E45">
      <w:pPr>
        <w:jc w:val="both"/>
        <w:rPr>
          <w:rFonts w:cstheme="minorHAnsi"/>
          <w:b/>
          <w:sz w:val="24"/>
          <w:szCs w:val="24"/>
        </w:rPr>
      </w:pPr>
      <w:r w:rsidRPr="00A46E61">
        <w:rPr>
          <w:rFonts w:cstheme="minorHAnsi"/>
          <w:b/>
          <w:sz w:val="24"/>
          <w:szCs w:val="24"/>
        </w:rPr>
        <w:t>Findings</w:t>
      </w:r>
    </w:p>
    <w:p w14:paraId="2B5749F8" w14:textId="77777777" w:rsidR="008D4E45" w:rsidRPr="00A46E61" w:rsidRDefault="008D4E45" w:rsidP="008D4E45">
      <w:pPr>
        <w:jc w:val="both"/>
        <w:rPr>
          <w:rFonts w:cstheme="minorHAnsi"/>
          <w:bCs/>
          <w:sz w:val="24"/>
          <w:szCs w:val="24"/>
        </w:rPr>
      </w:pPr>
    </w:p>
    <w:p w14:paraId="398353E7" w14:textId="5CFE9662" w:rsidR="008D4E45" w:rsidRPr="00A46E61" w:rsidRDefault="00284D06" w:rsidP="00DB273C">
      <w:pPr>
        <w:rPr>
          <w:rFonts w:cstheme="minorHAnsi"/>
          <w:bCs/>
          <w:sz w:val="24"/>
          <w:szCs w:val="24"/>
        </w:rPr>
      </w:pPr>
      <w:r w:rsidRPr="00A46E61">
        <w:rPr>
          <w:rFonts w:cstheme="minorHAnsi"/>
          <w:bCs/>
          <w:sz w:val="24"/>
          <w:szCs w:val="24"/>
        </w:rPr>
        <w:t xml:space="preserve">The paper will present the discussion through a series of ‘vignettes’, showcasing the convergence of </w:t>
      </w:r>
      <w:r w:rsidR="00137B4F" w:rsidRPr="00A46E61">
        <w:rPr>
          <w:rFonts w:cstheme="minorHAnsi"/>
          <w:bCs/>
          <w:sz w:val="24"/>
          <w:szCs w:val="24"/>
        </w:rPr>
        <w:t>theor</w:t>
      </w:r>
      <w:r w:rsidR="001F5A32" w:rsidRPr="00A46E61">
        <w:rPr>
          <w:rFonts w:cstheme="minorHAnsi"/>
          <w:bCs/>
          <w:sz w:val="24"/>
          <w:szCs w:val="24"/>
        </w:rPr>
        <w:t xml:space="preserve">etical and applied insights resulting from my critical-interpretative </w:t>
      </w:r>
      <w:r w:rsidR="00A46E61" w:rsidRPr="00A46E61">
        <w:rPr>
          <w:rFonts w:cstheme="minorHAnsi"/>
          <w:bCs/>
          <w:sz w:val="24"/>
          <w:szCs w:val="24"/>
        </w:rPr>
        <w:t xml:space="preserve">exploration of </w:t>
      </w:r>
      <w:r w:rsidR="00DB273C">
        <w:rPr>
          <w:rFonts w:cstheme="minorHAnsi"/>
          <w:bCs/>
          <w:sz w:val="24"/>
          <w:szCs w:val="24"/>
        </w:rPr>
        <w:t xml:space="preserve">Pacific-Oceanic </w:t>
      </w:r>
      <w:r w:rsidR="00A46E61" w:rsidRPr="00A46E61">
        <w:rPr>
          <w:rFonts w:cstheme="minorHAnsi"/>
          <w:bCs/>
          <w:sz w:val="24"/>
          <w:szCs w:val="24"/>
        </w:rPr>
        <w:t>ontologi</w:t>
      </w:r>
      <w:r w:rsidR="00DB273C">
        <w:rPr>
          <w:rFonts w:cstheme="minorHAnsi"/>
          <w:bCs/>
          <w:sz w:val="24"/>
          <w:szCs w:val="24"/>
        </w:rPr>
        <w:t>es</w:t>
      </w:r>
      <w:r w:rsidR="00A46E61" w:rsidRPr="00A46E61">
        <w:rPr>
          <w:rFonts w:cstheme="minorHAnsi"/>
          <w:bCs/>
          <w:sz w:val="24"/>
          <w:szCs w:val="24"/>
        </w:rPr>
        <w:t xml:space="preserve"> and epistemologi</w:t>
      </w:r>
      <w:r w:rsidR="00DB273C">
        <w:rPr>
          <w:rFonts w:cstheme="minorHAnsi"/>
          <w:bCs/>
          <w:sz w:val="24"/>
          <w:szCs w:val="24"/>
        </w:rPr>
        <w:t>es as foundational for adaptive futures.</w:t>
      </w:r>
    </w:p>
    <w:p w14:paraId="4D41159E" w14:textId="77777777" w:rsidR="00284D06" w:rsidRPr="00A46E61" w:rsidRDefault="00284D06" w:rsidP="008D4E45">
      <w:pPr>
        <w:jc w:val="both"/>
        <w:rPr>
          <w:rFonts w:cstheme="minorHAnsi"/>
          <w:bCs/>
          <w:sz w:val="24"/>
          <w:szCs w:val="24"/>
        </w:rPr>
      </w:pPr>
    </w:p>
    <w:p w14:paraId="4EBD6EA2" w14:textId="77777777" w:rsidR="008D4E45" w:rsidRPr="00A46E61" w:rsidRDefault="008D4E45" w:rsidP="008D4E45">
      <w:pPr>
        <w:jc w:val="both"/>
        <w:rPr>
          <w:rFonts w:cstheme="minorHAnsi"/>
          <w:b/>
          <w:sz w:val="24"/>
          <w:szCs w:val="24"/>
        </w:rPr>
      </w:pPr>
      <w:r w:rsidRPr="00A46E61">
        <w:rPr>
          <w:rFonts w:cstheme="minorHAnsi"/>
          <w:b/>
          <w:sz w:val="24"/>
          <w:szCs w:val="24"/>
        </w:rPr>
        <w:t xml:space="preserve">Significance of the work for policy and practice </w:t>
      </w:r>
    </w:p>
    <w:p w14:paraId="2F299E04" w14:textId="77777777" w:rsidR="008D4E45" w:rsidRDefault="008D4E45">
      <w:pPr>
        <w:rPr>
          <w:rFonts w:cstheme="minorHAnsi"/>
          <w:sz w:val="24"/>
          <w:szCs w:val="24"/>
        </w:rPr>
      </w:pPr>
    </w:p>
    <w:p w14:paraId="0C849C60" w14:textId="6D9F256E" w:rsidR="006412AD" w:rsidRPr="00A46E61" w:rsidRDefault="006412AD">
      <w:pPr>
        <w:rPr>
          <w:rFonts w:cstheme="minorHAnsi"/>
          <w:sz w:val="24"/>
          <w:szCs w:val="24"/>
        </w:rPr>
      </w:pPr>
      <w:r>
        <w:rPr>
          <w:rFonts w:cstheme="minorHAnsi"/>
          <w:sz w:val="24"/>
          <w:szCs w:val="24"/>
        </w:rPr>
        <w:t>The work is significant for its multi-faceted approach, harnessing several strands of thinking and (re) theorising</w:t>
      </w:r>
      <w:r w:rsidR="00C32E80">
        <w:rPr>
          <w:rFonts w:cstheme="minorHAnsi"/>
          <w:sz w:val="24"/>
          <w:szCs w:val="24"/>
        </w:rPr>
        <w:t xml:space="preserve"> around Pacific/Oceanic ontol</w:t>
      </w:r>
      <w:r w:rsidR="00E52728">
        <w:rPr>
          <w:rFonts w:cstheme="minorHAnsi"/>
          <w:sz w:val="24"/>
          <w:szCs w:val="24"/>
        </w:rPr>
        <w:t>ogies and epistemologies</w:t>
      </w:r>
      <w:r>
        <w:rPr>
          <w:rFonts w:cstheme="minorHAnsi"/>
          <w:sz w:val="24"/>
          <w:szCs w:val="24"/>
        </w:rPr>
        <w:t>, and</w:t>
      </w:r>
      <w:r w:rsidR="00B45B64">
        <w:rPr>
          <w:rFonts w:cstheme="minorHAnsi"/>
          <w:sz w:val="24"/>
          <w:szCs w:val="24"/>
        </w:rPr>
        <w:t xml:space="preserve"> converging literatures </w:t>
      </w:r>
      <w:r w:rsidR="00C32E80">
        <w:rPr>
          <w:rFonts w:cstheme="minorHAnsi"/>
          <w:sz w:val="24"/>
          <w:szCs w:val="24"/>
        </w:rPr>
        <w:t xml:space="preserve">and </w:t>
      </w:r>
      <w:r w:rsidR="00B45B64">
        <w:rPr>
          <w:rFonts w:cstheme="minorHAnsi"/>
          <w:sz w:val="24"/>
          <w:szCs w:val="24"/>
        </w:rPr>
        <w:t>disciplin</w:t>
      </w:r>
      <w:r w:rsidR="00C32E80">
        <w:rPr>
          <w:rFonts w:cstheme="minorHAnsi"/>
          <w:sz w:val="24"/>
          <w:szCs w:val="24"/>
        </w:rPr>
        <w:t>ary orientations, towards a specific understanding of adaptive futures</w:t>
      </w:r>
      <w:r w:rsidR="00C97272">
        <w:rPr>
          <w:rFonts w:cstheme="minorHAnsi"/>
          <w:sz w:val="24"/>
          <w:szCs w:val="24"/>
        </w:rPr>
        <w:t xml:space="preserve"> in a climate crisis </w:t>
      </w:r>
      <w:r w:rsidR="00E001BA">
        <w:rPr>
          <w:rFonts w:cstheme="minorHAnsi"/>
          <w:sz w:val="24"/>
          <w:szCs w:val="24"/>
        </w:rPr>
        <w:t>context</w:t>
      </w:r>
      <w:r w:rsidR="00C32E80">
        <w:rPr>
          <w:rFonts w:cstheme="minorHAnsi"/>
          <w:sz w:val="24"/>
          <w:szCs w:val="24"/>
        </w:rPr>
        <w:t xml:space="preserve">. </w:t>
      </w:r>
      <w:r w:rsidR="00E52728">
        <w:rPr>
          <w:rFonts w:cstheme="minorHAnsi"/>
          <w:sz w:val="24"/>
          <w:szCs w:val="24"/>
        </w:rPr>
        <w:t xml:space="preserve">Bringing these new insights into a policy and practice </w:t>
      </w:r>
      <w:r w:rsidR="00DC6E08">
        <w:rPr>
          <w:rFonts w:cstheme="minorHAnsi"/>
          <w:sz w:val="24"/>
          <w:szCs w:val="24"/>
        </w:rPr>
        <w:t>frame will engage with a wider audience beyond the scholarly</w:t>
      </w:r>
      <w:r w:rsidR="00C97272">
        <w:rPr>
          <w:rFonts w:cstheme="minorHAnsi"/>
          <w:sz w:val="24"/>
          <w:szCs w:val="24"/>
        </w:rPr>
        <w:t xml:space="preserve"> community</w:t>
      </w:r>
      <w:r w:rsidR="00DC6E08">
        <w:rPr>
          <w:rFonts w:cstheme="minorHAnsi"/>
          <w:sz w:val="24"/>
          <w:szCs w:val="24"/>
        </w:rPr>
        <w:t>, to embrace policy- and decision-makers, prac</w:t>
      </w:r>
      <w:r w:rsidR="00C97272">
        <w:rPr>
          <w:rFonts w:cstheme="minorHAnsi"/>
          <w:sz w:val="24"/>
          <w:szCs w:val="24"/>
        </w:rPr>
        <w:t xml:space="preserve">titioners, </w:t>
      </w:r>
      <w:r w:rsidR="00F44530">
        <w:rPr>
          <w:rFonts w:cstheme="minorHAnsi"/>
          <w:sz w:val="24"/>
          <w:szCs w:val="24"/>
        </w:rPr>
        <w:t xml:space="preserve">and </w:t>
      </w:r>
      <w:r w:rsidR="00C97272">
        <w:rPr>
          <w:rFonts w:cstheme="minorHAnsi"/>
          <w:sz w:val="24"/>
          <w:szCs w:val="24"/>
        </w:rPr>
        <w:t>activists.</w:t>
      </w:r>
    </w:p>
    <w:sectPr w:rsidR="006412AD" w:rsidRPr="00A46E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E96"/>
    <w:rsid w:val="00137B4F"/>
    <w:rsid w:val="00175518"/>
    <w:rsid w:val="001F5A32"/>
    <w:rsid w:val="0027194B"/>
    <w:rsid w:val="00284D06"/>
    <w:rsid w:val="00456B54"/>
    <w:rsid w:val="00551F8D"/>
    <w:rsid w:val="005B36EB"/>
    <w:rsid w:val="005D0D26"/>
    <w:rsid w:val="005F4674"/>
    <w:rsid w:val="006412AD"/>
    <w:rsid w:val="007920EA"/>
    <w:rsid w:val="008D4E45"/>
    <w:rsid w:val="00942A97"/>
    <w:rsid w:val="00976B10"/>
    <w:rsid w:val="00A46E61"/>
    <w:rsid w:val="00A5074B"/>
    <w:rsid w:val="00AF4368"/>
    <w:rsid w:val="00B12392"/>
    <w:rsid w:val="00B45B64"/>
    <w:rsid w:val="00BE5E96"/>
    <w:rsid w:val="00C32E80"/>
    <w:rsid w:val="00C44B10"/>
    <w:rsid w:val="00C97272"/>
    <w:rsid w:val="00DB273C"/>
    <w:rsid w:val="00DC6E08"/>
    <w:rsid w:val="00E001BA"/>
    <w:rsid w:val="00E52728"/>
    <w:rsid w:val="00EE3EAA"/>
    <w:rsid w:val="00F445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87A6C"/>
  <w15:chartTrackingRefBased/>
  <w15:docId w15:val="{0FD94AD2-DE4F-4606-B9FE-7601EE7B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E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5E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5E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5E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5E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5E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E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E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E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E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5E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5E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5E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5E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5E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E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E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E96"/>
    <w:rPr>
      <w:rFonts w:eastAsiaTheme="majorEastAsia" w:cstheme="majorBidi"/>
      <w:color w:val="272727" w:themeColor="text1" w:themeTint="D8"/>
    </w:rPr>
  </w:style>
  <w:style w:type="paragraph" w:styleId="Title">
    <w:name w:val="Title"/>
    <w:basedOn w:val="Normal"/>
    <w:next w:val="Normal"/>
    <w:link w:val="TitleChar"/>
    <w:uiPriority w:val="10"/>
    <w:qFormat/>
    <w:rsid w:val="00BE5E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E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E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E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E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5E96"/>
    <w:rPr>
      <w:i/>
      <w:iCs/>
      <w:color w:val="404040" w:themeColor="text1" w:themeTint="BF"/>
    </w:rPr>
  </w:style>
  <w:style w:type="paragraph" w:styleId="ListParagraph">
    <w:name w:val="List Paragraph"/>
    <w:basedOn w:val="Normal"/>
    <w:uiPriority w:val="34"/>
    <w:qFormat/>
    <w:rsid w:val="00BE5E96"/>
    <w:pPr>
      <w:ind w:left="720"/>
      <w:contextualSpacing/>
    </w:pPr>
  </w:style>
  <w:style w:type="character" w:styleId="IntenseEmphasis">
    <w:name w:val="Intense Emphasis"/>
    <w:basedOn w:val="DefaultParagraphFont"/>
    <w:uiPriority w:val="21"/>
    <w:qFormat/>
    <w:rsid w:val="00BE5E96"/>
    <w:rPr>
      <w:i/>
      <w:iCs/>
      <w:color w:val="2F5496" w:themeColor="accent1" w:themeShade="BF"/>
    </w:rPr>
  </w:style>
  <w:style w:type="paragraph" w:styleId="IntenseQuote">
    <w:name w:val="Intense Quote"/>
    <w:basedOn w:val="Normal"/>
    <w:next w:val="Normal"/>
    <w:link w:val="IntenseQuoteChar"/>
    <w:uiPriority w:val="30"/>
    <w:qFormat/>
    <w:rsid w:val="00BE5E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5E96"/>
    <w:rPr>
      <w:i/>
      <w:iCs/>
      <w:color w:val="2F5496" w:themeColor="accent1" w:themeShade="BF"/>
    </w:rPr>
  </w:style>
  <w:style w:type="character" w:styleId="IntenseReference">
    <w:name w:val="Intense Reference"/>
    <w:basedOn w:val="DefaultParagraphFont"/>
    <w:uiPriority w:val="32"/>
    <w:qFormat/>
    <w:rsid w:val="00BE5E96"/>
    <w:rPr>
      <w:b/>
      <w:bCs/>
      <w:smallCaps/>
      <w:color w:val="2F5496" w:themeColor="accent1" w:themeShade="BF"/>
      <w:spacing w:val="5"/>
    </w:rPr>
  </w:style>
  <w:style w:type="paragraph" w:styleId="NoSpacing">
    <w:name w:val="No Spacing"/>
    <w:uiPriority w:val="1"/>
    <w:qFormat/>
    <w:rsid w:val="00976B10"/>
    <w:rPr>
      <w:kern w:val="0"/>
      <w:lang w:val="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011A2B-757B-4020-832E-D8B0D96F13C9}"/>
</file>

<file path=customXml/itemProps2.xml><?xml version="1.0" encoding="utf-8"?>
<ds:datastoreItem xmlns:ds="http://schemas.openxmlformats.org/officeDocument/2006/customXml" ds:itemID="{4766C67F-9735-43DA-A27E-DF9BF6ACC07C}"/>
</file>

<file path=customXml/itemProps3.xml><?xml version="1.0" encoding="utf-8"?>
<ds:datastoreItem xmlns:ds="http://schemas.openxmlformats.org/officeDocument/2006/customXml" ds:itemID="{24555C2E-6E72-4070-B9A3-9079467F73DA}"/>
</file>

<file path=docProps/app.xml><?xml version="1.0" encoding="utf-8"?>
<Properties xmlns="http://schemas.openxmlformats.org/officeDocument/2006/extended-properties" xmlns:vt="http://schemas.openxmlformats.org/officeDocument/2006/docPropsVTypes">
  <Template>Normal.dotm</Template>
  <TotalTime>95</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davis</dc:creator>
  <cp:keywords/>
  <dc:description/>
  <cp:lastModifiedBy>Bethany Yee</cp:lastModifiedBy>
  <cp:revision>19</cp:revision>
  <dcterms:created xsi:type="dcterms:W3CDTF">2025-02-28T02:26:00Z</dcterms:created>
  <dcterms:modified xsi:type="dcterms:W3CDTF">2025-08-09T19:02:00Z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