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27B6543C" w14:textId="77777777">
        <w:tc>
          <w:tcPr>
            <w:tcW w:w="8640" w:type="dxa"/>
          </w:tcPr>
          <w:p w14:paraId="6E5AAD46" w14:textId="56EE71BC" w:rsidR="002B7FC8" w:rsidRPr="00005C08" w:rsidRDefault="00C17AB4" w:rsidP="00E36AD7">
            <w:pPr>
              <w:jc w:val="both"/>
              <w:rPr>
                <w:rFonts w:ascii="Arial" w:hAnsi="Arial" w:cs="Arial"/>
                <w:b/>
                <w:sz w:val="22"/>
                <w:szCs w:val="22"/>
              </w:rPr>
            </w:pPr>
            <w:r w:rsidRPr="00005C08">
              <w:rPr>
                <w:rFonts w:ascii="Arial" w:hAnsi="Arial" w:cs="Arial"/>
                <w:b/>
                <w:sz w:val="22"/>
                <w:szCs w:val="22"/>
              </w:rPr>
              <w:t>Local government, partnerships and collaboration</w:t>
            </w:r>
          </w:p>
        </w:tc>
      </w:tr>
      <w:tr w:rsidR="002B7FC8" w:rsidRPr="0003525D" w14:paraId="67EE38B8" w14:textId="77777777" w:rsidTr="00D71EFE">
        <w:trPr>
          <w:trHeight w:val="7663"/>
        </w:trPr>
        <w:tc>
          <w:tcPr>
            <w:tcW w:w="8640" w:type="dxa"/>
          </w:tcPr>
          <w:p w14:paraId="2BF67B11" w14:textId="77777777" w:rsidR="00005C08" w:rsidRDefault="00005C08" w:rsidP="002D5988">
            <w:pPr>
              <w:jc w:val="both"/>
              <w:rPr>
                <w:rFonts w:ascii="Arial" w:hAnsi="Arial" w:cs="Arial"/>
                <w:b/>
                <w:sz w:val="22"/>
                <w:szCs w:val="22"/>
              </w:rPr>
            </w:pPr>
          </w:p>
          <w:p w14:paraId="18CA5ABD" w14:textId="148E238C" w:rsidR="002D5988" w:rsidRDefault="006A04B3" w:rsidP="002D5988">
            <w:pPr>
              <w:jc w:val="both"/>
              <w:rPr>
                <w:rFonts w:ascii="Arial" w:hAnsi="Arial" w:cs="Arial"/>
                <w:b/>
                <w:sz w:val="22"/>
                <w:szCs w:val="22"/>
              </w:rPr>
            </w:pPr>
            <w:bookmarkStart w:id="0" w:name="_GoBack"/>
            <w:bookmarkEnd w:id="0"/>
            <w:r>
              <w:rPr>
                <w:rFonts w:ascii="Arial" w:hAnsi="Arial" w:cs="Arial"/>
                <w:b/>
                <w:sz w:val="22"/>
                <w:szCs w:val="22"/>
              </w:rPr>
              <w:t>Conference sub-theme addressed</w:t>
            </w:r>
          </w:p>
          <w:p w14:paraId="2607CF71" w14:textId="77777777" w:rsidR="006271D0" w:rsidRPr="002D5988" w:rsidRDefault="006271D0" w:rsidP="002D5988">
            <w:pPr>
              <w:jc w:val="both"/>
              <w:rPr>
                <w:rFonts w:ascii="Arial" w:hAnsi="Arial" w:cs="Arial"/>
                <w:b/>
                <w:sz w:val="22"/>
                <w:szCs w:val="22"/>
              </w:rPr>
            </w:pPr>
            <w:r>
              <w:rPr>
                <w:rFonts w:ascii="Arial" w:hAnsi="Arial" w:cs="Arial"/>
                <w:color w:val="092240"/>
                <w:sz w:val="21"/>
                <w:szCs w:val="21"/>
              </w:rPr>
              <w:t>Make all urban and other habitats inclusive, safe, resilient and sustainable and conducive to health and wellbeing</w:t>
            </w:r>
          </w:p>
          <w:p w14:paraId="14ADE02B" w14:textId="77777777" w:rsidR="00DA7A71" w:rsidRDefault="00DA7A71" w:rsidP="00E36AD7">
            <w:pPr>
              <w:jc w:val="both"/>
              <w:rPr>
                <w:rFonts w:ascii="Arial" w:hAnsi="Arial" w:cs="Arial"/>
                <w:sz w:val="22"/>
                <w:szCs w:val="22"/>
              </w:rPr>
            </w:pPr>
          </w:p>
          <w:p w14:paraId="6D7D9B59" w14:textId="77777777" w:rsidR="00DA7A71" w:rsidRDefault="006A04B3" w:rsidP="00E36AD7">
            <w:pPr>
              <w:jc w:val="both"/>
              <w:rPr>
                <w:rFonts w:ascii="Arial" w:hAnsi="Arial" w:cs="Arial"/>
                <w:b/>
                <w:sz w:val="22"/>
                <w:szCs w:val="22"/>
              </w:rPr>
            </w:pPr>
            <w:r>
              <w:rPr>
                <w:rFonts w:ascii="Arial" w:hAnsi="Arial" w:cs="Arial"/>
                <w:b/>
                <w:sz w:val="22"/>
                <w:szCs w:val="22"/>
              </w:rPr>
              <w:t>Relevant experience or practice</w:t>
            </w:r>
          </w:p>
          <w:p w14:paraId="06BD9B59" w14:textId="77777777" w:rsidR="00DA7A71" w:rsidRDefault="008F6B83" w:rsidP="00E36AD7">
            <w:pPr>
              <w:jc w:val="both"/>
              <w:rPr>
                <w:rFonts w:ascii="Arial" w:hAnsi="Arial" w:cs="Arial"/>
                <w:sz w:val="22"/>
                <w:szCs w:val="22"/>
              </w:rPr>
            </w:pPr>
            <w:r>
              <w:rPr>
                <w:rFonts w:ascii="Arial" w:hAnsi="Arial" w:cs="Arial"/>
                <w:sz w:val="22"/>
                <w:szCs w:val="22"/>
              </w:rPr>
              <w:t xml:space="preserve">Presenter 1: </w:t>
            </w:r>
            <w:r w:rsidR="006271D0">
              <w:rPr>
                <w:rFonts w:ascii="Arial" w:hAnsi="Arial" w:cs="Arial"/>
                <w:sz w:val="22"/>
                <w:szCs w:val="22"/>
              </w:rPr>
              <w:t xml:space="preserve">Safe Communities Foundation NZ: has for 17 years supported the establishment of partnerships and collaboration in local communities through the Safe Communities Accreditation programme.  More than 30 local authorities are engaged in the programme </w:t>
            </w:r>
            <w:r w:rsidR="00E847A2">
              <w:rPr>
                <w:rFonts w:ascii="Arial" w:hAnsi="Arial" w:cs="Arial"/>
                <w:sz w:val="22"/>
                <w:szCs w:val="22"/>
              </w:rPr>
              <w:t>which</w:t>
            </w:r>
            <w:r w:rsidR="006271D0">
              <w:rPr>
                <w:rFonts w:ascii="Arial" w:hAnsi="Arial" w:cs="Arial"/>
                <w:sz w:val="22"/>
                <w:szCs w:val="22"/>
              </w:rPr>
              <w:t xml:space="preserve"> is the only national network that has a focus on violence and injury prevention.</w:t>
            </w:r>
          </w:p>
          <w:p w14:paraId="32FD5C1B" w14:textId="77777777" w:rsidR="006271D0" w:rsidRDefault="006271D0" w:rsidP="00E36AD7">
            <w:pPr>
              <w:jc w:val="both"/>
              <w:rPr>
                <w:rFonts w:ascii="Arial" w:hAnsi="Arial" w:cs="Arial"/>
                <w:sz w:val="22"/>
                <w:szCs w:val="22"/>
              </w:rPr>
            </w:pPr>
          </w:p>
          <w:p w14:paraId="3CC3492E" w14:textId="77777777" w:rsidR="006271D0" w:rsidRPr="006271D0" w:rsidRDefault="008F6B83" w:rsidP="00E36AD7">
            <w:pPr>
              <w:jc w:val="both"/>
              <w:rPr>
                <w:rFonts w:ascii="Arial" w:hAnsi="Arial" w:cs="Arial"/>
                <w:sz w:val="22"/>
                <w:szCs w:val="22"/>
              </w:rPr>
            </w:pPr>
            <w:r>
              <w:rPr>
                <w:rFonts w:ascii="Arial" w:hAnsi="Arial" w:cs="Arial"/>
                <w:sz w:val="22"/>
                <w:szCs w:val="22"/>
              </w:rPr>
              <w:t xml:space="preserve">Presenter 2: </w:t>
            </w:r>
            <w:r w:rsidR="006271D0">
              <w:rPr>
                <w:rFonts w:ascii="Arial" w:hAnsi="Arial" w:cs="Arial"/>
                <w:sz w:val="22"/>
                <w:szCs w:val="22"/>
              </w:rPr>
              <w:t xml:space="preserve">Local Government NZ: </w:t>
            </w:r>
            <w:r w:rsidR="006271D0" w:rsidRPr="006271D0">
              <w:rPr>
                <w:rFonts w:ascii="Arial" w:hAnsi="Arial" w:cs="Arial"/>
                <w:sz w:val="22"/>
                <w:szCs w:val="22"/>
              </w:rPr>
              <w:t>Local government is calling for a shift in the way public decisions are made in New Zealand by seeking a commitment to localism. Instead of relying on central government to decide what is good for our communities it is time to empower councils and communities themselves to make such decisions. We are calling for an active programme of devolution and decentralisation.</w:t>
            </w:r>
          </w:p>
          <w:p w14:paraId="2ADB4D98" w14:textId="77777777" w:rsidR="00DA7A71" w:rsidRDefault="00DA7A71" w:rsidP="00E36AD7">
            <w:pPr>
              <w:jc w:val="both"/>
              <w:rPr>
                <w:rFonts w:ascii="Arial" w:hAnsi="Arial" w:cs="Arial"/>
                <w:b/>
                <w:sz w:val="22"/>
                <w:szCs w:val="22"/>
              </w:rPr>
            </w:pPr>
          </w:p>
          <w:p w14:paraId="3A3C7891" w14:textId="77777777" w:rsidR="00DA7A71" w:rsidRDefault="006A04B3" w:rsidP="00E36AD7">
            <w:pPr>
              <w:jc w:val="both"/>
              <w:rPr>
                <w:rFonts w:ascii="Arial" w:hAnsi="Arial" w:cs="Arial"/>
                <w:b/>
                <w:sz w:val="22"/>
                <w:szCs w:val="22"/>
              </w:rPr>
            </w:pPr>
            <w:r>
              <w:rPr>
                <w:rFonts w:ascii="Arial" w:hAnsi="Arial" w:cs="Arial"/>
                <w:b/>
                <w:sz w:val="22"/>
                <w:szCs w:val="22"/>
              </w:rPr>
              <w:t>Implications for health promotion</w:t>
            </w:r>
          </w:p>
          <w:p w14:paraId="3CEA1CEE" w14:textId="77777777" w:rsidR="004B7D91" w:rsidRPr="002D5988" w:rsidRDefault="002D5988" w:rsidP="002D5988">
            <w:pPr>
              <w:jc w:val="both"/>
              <w:rPr>
                <w:rFonts w:ascii="Arial" w:hAnsi="Arial" w:cs="Arial"/>
                <w:sz w:val="22"/>
                <w:szCs w:val="22"/>
              </w:rPr>
            </w:pPr>
            <w:r w:rsidRPr="002D5988">
              <w:rPr>
                <w:rFonts w:ascii="Arial" w:hAnsi="Arial" w:cs="Arial"/>
                <w:sz w:val="22"/>
                <w:szCs w:val="22"/>
              </w:rPr>
              <w:t>Councils undertake a range of activities intended to protect and promote the health of communities</w:t>
            </w:r>
            <w:r>
              <w:rPr>
                <w:rFonts w:ascii="Arial" w:hAnsi="Arial" w:cs="Arial"/>
                <w:sz w:val="22"/>
                <w:szCs w:val="22"/>
              </w:rPr>
              <w:t>.</w:t>
            </w:r>
            <w:r w:rsidR="00C17AB4">
              <w:rPr>
                <w:rFonts w:ascii="Arial" w:hAnsi="Arial" w:cs="Arial"/>
                <w:sz w:val="22"/>
                <w:szCs w:val="22"/>
              </w:rPr>
              <w:t xml:space="preserve"> </w:t>
            </w:r>
            <w:r>
              <w:rPr>
                <w:rFonts w:ascii="Arial" w:hAnsi="Arial" w:cs="Arial"/>
                <w:sz w:val="22"/>
                <w:szCs w:val="22"/>
              </w:rPr>
              <w:t>This includes s</w:t>
            </w:r>
            <w:r w:rsidRPr="002D5988">
              <w:rPr>
                <w:rFonts w:ascii="Arial" w:hAnsi="Arial" w:cs="Arial"/>
                <w:sz w:val="22"/>
                <w:szCs w:val="22"/>
              </w:rPr>
              <w:t>porting and recreational facilities and open space</w:t>
            </w:r>
            <w:r w:rsidR="00E847A2">
              <w:rPr>
                <w:rFonts w:ascii="Arial" w:hAnsi="Arial" w:cs="Arial"/>
                <w:sz w:val="22"/>
                <w:szCs w:val="22"/>
              </w:rPr>
              <w:t xml:space="preserve">; provision of </w:t>
            </w:r>
            <w:r>
              <w:rPr>
                <w:rFonts w:ascii="Arial" w:hAnsi="Arial" w:cs="Arial"/>
                <w:sz w:val="22"/>
                <w:szCs w:val="22"/>
              </w:rPr>
              <w:t>w</w:t>
            </w:r>
            <w:r w:rsidRPr="002D5988">
              <w:rPr>
                <w:rFonts w:ascii="Arial" w:hAnsi="Arial" w:cs="Arial"/>
                <w:sz w:val="22"/>
                <w:szCs w:val="22"/>
              </w:rPr>
              <w:t>ater</w:t>
            </w:r>
            <w:r w:rsidR="00E847A2">
              <w:rPr>
                <w:rFonts w:ascii="Arial" w:hAnsi="Arial" w:cs="Arial"/>
                <w:sz w:val="22"/>
                <w:szCs w:val="22"/>
              </w:rPr>
              <w:t xml:space="preserve">, stormwater and wastewater facilities; </w:t>
            </w:r>
            <w:r>
              <w:rPr>
                <w:rFonts w:ascii="Arial" w:hAnsi="Arial" w:cs="Arial"/>
                <w:sz w:val="22"/>
                <w:szCs w:val="22"/>
              </w:rPr>
              <w:t>p</w:t>
            </w:r>
            <w:r w:rsidRPr="002D5988">
              <w:rPr>
                <w:rFonts w:ascii="Arial" w:hAnsi="Arial" w:cs="Arial"/>
                <w:sz w:val="22"/>
                <w:szCs w:val="22"/>
              </w:rPr>
              <w:t>romoting mental health</w:t>
            </w:r>
            <w:r>
              <w:rPr>
                <w:rFonts w:ascii="Arial" w:hAnsi="Arial" w:cs="Arial"/>
                <w:sz w:val="22"/>
                <w:szCs w:val="22"/>
              </w:rPr>
              <w:t>; p</w:t>
            </w:r>
            <w:r w:rsidRPr="002D5988">
              <w:rPr>
                <w:rFonts w:ascii="Arial" w:hAnsi="Arial" w:cs="Arial"/>
                <w:sz w:val="22"/>
                <w:szCs w:val="22"/>
              </w:rPr>
              <w:t>romoting physical activity</w:t>
            </w:r>
            <w:r>
              <w:rPr>
                <w:rFonts w:ascii="Arial" w:hAnsi="Arial" w:cs="Arial"/>
                <w:sz w:val="22"/>
                <w:szCs w:val="22"/>
              </w:rPr>
              <w:t xml:space="preserve"> and a</w:t>
            </w:r>
            <w:r w:rsidRPr="002D5988">
              <w:rPr>
                <w:rFonts w:ascii="Arial" w:hAnsi="Arial" w:cs="Arial"/>
                <w:sz w:val="22"/>
                <w:szCs w:val="22"/>
              </w:rPr>
              <w:t>ddr</w:t>
            </w:r>
            <w:r w:rsidR="00C17AB4">
              <w:rPr>
                <w:rFonts w:ascii="Arial" w:hAnsi="Arial" w:cs="Arial"/>
                <w:sz w:val="22"/>
                <w:szCs w:val="22"/>
              </w:rPr>
              <w:t>essing non-communicable diseases</w:t>
            </w:r>
            <w:r w:rsidR="00E847A2">
              <w:rPr>
                <w:rFonts w:ascii="Arial" w:hAnsi="Arial" w:cs="Arial"/>
                <w:sz w:val="22"/>
                <w:szCs w:val="22"/>
              </w:rPr>
              <w:t>; p</w:t>
            </w:r>
            <w:r w:rsidRPr="002D5988">
              <w:rPr>
                <w:rFonts w:ascii="Arial" w:hAnsi="Arial" w:cs="Arial"/>
                <w:sz w:val="22"/>
                <w:szCs w:val="22"/>
              </w:rPr>
              <w:t>romoting safety and preventing injury</w:t>
            </w:r>
            <w:r w:rsidR="00E847A2">
              <w:rPr>
                <w:rFonts w:ascii="Arial" w:hAnsi="Arial" w:cs="Arial"/>
                <w:sz w:val="22"/>
                <w:szCs w:val="22"/>
              </w:rPr>
              <w:t>; p</w:t>
            </w:r>
            <w:r w:rsidRPr="002D5988">
              <w:rPr>
                <w:rFonts w:ascii="Arial" w:hAnsi="Arial" w:cs="Arial"/>
                <w:sz w:val="22"/>
                <w:szCs w:val="22"/>
              </w:rPr>
              <w:t>reventing harm associated with alcohol and other drugs.</w:t>
            </w:r>
            <w:r w:rsidR="00E847A2">
              <w:rPr>
                <w:rFonts w:ascii="Arial" w:hAnsi="Arial" w:cs="Arial"/>
                <w:sz w:val="22"/>
                <w:szCs w:val="22"/>
              </w:rPr>
              <w:t xml:space="preserve"> </w:t>
            </w:r>
            <w:r w:rsidRPr="002D5988">
              <w:rPr>
                <w:rFonts w:ascii="Arial" w:hAnsi="Arial" w:cs="Arial"/>
                <w:sz w:val="22"/>
                <w:szCs w:val="22"/>
              </w:rPr>
              <w:t xml:space="preserve">Councils also have a role in </w:t>
            </w:r>
            <w:r w:rsidR="00C17AB4">
              <w:rPr>
                <w:rFonts w:ascii="Arial" w:hAnsi="Arial" w:cs="Arial"/>
                <w:sz w:val="22"/>
                <w:szCs w:val="22"/>
              </w:rPr>
              <w:t>regulating</w:t>
            </w:r>
            <w:r w:rsidRPr="002D5988">
              <w:rPr>
                <w:rFonts w:ascii="Arial" w:hAnsi="Arial" w:cs="Arial"/>
                <w:sz w:val="22"/>
                <w:szCs w:val="22"/>
              </w:rPr>
              <w:t xml:space="preserve"> how the built environment can be </w:t>
            </w:r>
            <w:r w:rsidR="00C17AB4">
              <w:rPr>
                <w:rFonts w:ascii="Arial" w:hAnsi="Arial" w:cs="Arial"/>
                <w:sz w:val="22"/>
                <w:szCs w:val="22"/>
              </w:rPr>
              <w:t>developed</w:t>
            </w:r>
            <w:r w:rsidRPr="002D5988">
              <w:rPr>
                <w:rFonts w:ascii="Arial" w:hAnsi="Arial" w:cs="Arial"/>
                <w:sz w:val="22"/>
                <w:szCs w:val="22"/>
              </w:rPr>
              <w:t xml:space="preserve"> in a way that promotes health</w:t>
            </w:r>
            <w:r w:rsidR="00C17AB4">
              <w:rPr>
                <w:rFonts w:ascii="Arial" w:hAnsi="Arial" w:cs="Arial"/>
                <w:sz w:val="22"/>
                <w:szCs w:val="22"/>
              </w:rPr>
              <w:t xml:space="preserve"> and wellbeing.</w:t>
            </w:r>
          </w:p>
          <w:p w14:paraId="7C64B085" w14:textId="77777777" w:rsidR="004B7D91" w:rsidRDefault="004B7D91" w:rsidP="00E36AD7">
            <w:pPr>
              <w:jc w:val="both"/>
              <w:rPr>
                <w:rFonts w:ascii="Arial" w:hAnsi="Arial" w:cs="Arial"/>
                <w:b/>
                <w:sz w:val="22"/>
                <w:szCs w:val="22"/>
              </w:rPr>
            </w:pPr>
          </w:p>
          <w:p w14:paraId="3DD4EB42" w14:textId="77777777" w:rsidR="00DA7A71" w:rsidRDefault="00267350" w:rsidP="00E36AD7">
            <w:pPr>
              <w:jc w:val="both"/>
              <w:rPr>
                <w:rFonts w:ascii="Arial" w:hAnsi="Arial" w:cs="Arial"/>
                <w:b/>
                <w:sz w:val="22"/>
                <w:szCs w:val="22"/>
              </w:rPr>
            </w:pPr>
            <w:r>
              <w:rPr>
                <w:rFonts w:ascii="Arial" w:hAnsi="Arial" w:cs="Arial"/>
                <w:b/>
                <w:sz w:val="22"/>
                <w:szCs w:val="22"/>
              </w:rPr>
              <w:t>Implications for sustainable development</w:t>
            </w:r>
          </w:p>
          <w:p w14:paraId="2C521014" w14:textId="77777777" w:rsidR="00DA7A71" w:rsidRDefault="006271D0" w:rsidP="00E36AD7">
            <w:pPr>
              <w:jc w:val="both"/>
              <w:rPr>
                <w:rFonts w:ascii="Arial" w:hAnsi="Arial" w:cs="Arial"/>
                <w:sz w:val="22"/>
                <w:szCs w:val="22"/>
              </w:rPr>
            </w:pPr>
            <w:r w:rsidRPr="006271D0">
              <w:rPr>
                <w:rFonts w:ascii="Arial" w:hAnsi="Arial" w:cs="Arial"/>
                <w:sz w:val="22"/>
                <w:szCs w:val="22"/>
              </w:rPr>
              <w:t xml:space="preserve">Sustainable Development </w:t>
            </w:r>
            <w:r>
              <w:rPr>
                <w:rFonts w:ascii="Arial" w:hAnsi="Arial" w:cs="Arial"/>
                <w:sz w:val="22"/>
                <w:szCs w:val="22"/>
              </w:rPr>
              <w:t xml:space="preserve">Goal #11 was adopted at the instigation of the </w:t>
            </w:r>
            <w:r w:rsidRPr="006271D0">
              <w:rPr>
                <w:rFonts w:ascii="Arial" w:hAnsi="Arial" w:cs="Arial"/>
                <w:sz w:val="22"/>
                <w:szCs w:val="22"/>
              </w:rPr>
              <w:t xml:space="preserve">Global Taskforce of </w:t>
            </w:r>
            <w:r w:rsidR="00E847A2">
              <w:rPr>
                <w:rFonts w:ascii="Arial" w:hAnsi="Arial" w:cs="Arial"/>
                <w:sz w:val="22"/>
                <w:szCs w:val="22"/>
              </w:rPr>
              <w:t xml:space="preserve">Cities, </w:t>
            </w:r>
            <w:r w:rsidRPr="006271D0">
              <w:rPr>
                <w:rFonts w:ascii="Arial" w:hAnsi="Arial" w:cs="Arial"/>
                <w:sz w:val="22"/>
                <w:szCs w:val="22"/>
              </w:rPr>
              <w:t>Local and Regional Governments</w:t>
            </w:r>
            <w:r w:rsidR="00E33664">
              <w:rPr>
                <w:rFonts w:ascii="Arial" w:hAnsi="Arial" w:cs="Arial"/>
                <w:sz w:val="22"/>
                <w:szCs w:val="22"/>
              </w:rPr>
              <w:t>:</w:t>
            </w:r>
            <w:r>
              <w:rPr>
                <w:rFonts w:ascii="Arial" w:hAnsi="Arial" w:cs="Arial"/>
                <w:sz w:val="22"/>
                <w:szCs w:val="22"/>
              </w:rPr>
              <w:t xml:space="preserve"> </w:t>
            </w:r>
          </w:p>
          <w:p w14:paraId="633FA595" w14:textId="77777777" w:rsidR="00AF47ED" w:rsidRDefault="00C17AB4" w:rsidP="002D5988">
            <w:pPr>
              <w:jc w:val="both"/>
              <w:rPr>
                <w:rFonts w:ascii="Arial" w:hAnsi="Arial" w:cs="Arial"/>
                <w:sz w:val="22"/>
                <w:szCs w:val="22"/>
                <w:lang w:val="en-US"/>
              </w:rPr>
            </w:pPr>
            <w:r w:rsidRPr="006271D0">
              <w:rPr>
                <w:rFonts w:ascii="Arial" w:hAnsi="Arial" w:cs="Arial"/>
                <w:sz w:val="22"/>
                <w:szCs w:val="22"/>
                <w:lang w:val="en-US"/>
              </w:rPr>
              <w:t>Called for all goals and targets to take into account the different contexts, opportunities and challenges at sub-national level</w:t>
            </w:r>
            <w:r w:rsidR="00E847A2">
              <w:rPr>
                <w:rFonts w:ascii="Arial" w:hAnsi="Arial" w:cs="Arial"/>
                <w:sz w:val="22"/>
                <w:szCs w:val="22"/>
                <w:lang w:val="en-US"/>
              </w:rPr>
              <w:t>.</w:t>
            </w:r>
          </w:p>
          <w:p w14:paraId="1BC02890" w14:textId="77777777" w:rsidR="00C17AB4" w:rsidRDefault="00C17AB4" w:rsidP="002D5988">
            <w:pPr>
              <w:jc w:val="both"/>
              <w:rPr>
                <w:rFonts w:ascii="Arial" w:hAnsi="Arial" w:cs="Arial"/>
                <w:sz w:val="22"/>
                <w:szCs w:val="22"/>
                <w:lang w:val="en-US"/>
              </w:rPr>
            </w:pPr>
          </w:p>
          <w:p w14:paraId="35E0D136" w14:textId="77777777" w:rsidR="00E33664" w:rsidRDefault="002D5988" w:rsidP="00E847A2">
            <w:pPr>
              <w:jc w:val="both"/>
              <w:rPr>
                <w:rFonts w:ascii="Arial" w:hAnsi="Arial" w:cs="Arial"/>
                <w:sz w:val="22"/>
                <w:szCs w:val="22"/>
                <w:lang w:val="en-US"/>
              </w:rPr>
            </w:pPr>
            <w:r>
              <w:rPr>
                <w:rFonts w:ascii="Arial" w:hAnsi="Arial" w:cs="Arial"/>
                <w:sz w:val="22"/>
                <w:szCs w:val="22"/>
                <w:lang w:val="en-US"/>
              </w:rPr>
              <w:t>Recognised that c</w:t>
            </w:r>
            <w:r w:rsidR="00C17AB4" w:rsidRPr="00E33664">
              <w:rPr>
                <w:rFonts w:ascii="Arial" w:hAnsi="Arial" w:cs="Arial"/>
                <w:sz w:val="22"/>
                <w:szCs w:val="22"/>
                <w:lang w:val="en-US"/>
              </w:rPr>
              <w:t>onstructing societies based on cultural diversity, solidarity, equality, accountability from the bottom up will be a guarantee of resilience and sustainability</w:t>
            </w:r>
            <w:r w:rsidR="00E847A2">
              <w:rPr>
                <w:rFonts w:ascii="Arial" w:hAnsi="Arial" w:cs="Arial"/>
                <w:sz w:val="22"/>
                <w:szCs w:val="22"/>
                <w:lang w:val="en-US"/>
              </w:rPr>
              <w:t>.</w:t>
            </w:r>
            <w:r w:rsidR="00C17AB4" w:rsidRPr="00E33664">
              <w:rPr>
                <w:rFonts w:ascii="Arial" w:hAnsi="Arial" w:cs="Arial"/>
                <w:sz w:val="22"/>
                <w:szCs w:val="22"/>
                <w:lang w:val="en-US"/>
              </w:rPr>
              <w:t xml:space="preserve"> </w:t>
            </w:r>
          </w:p>
          <w:p w14:paraId="0CC6E79A" w14:textId="77777777" w:rsidR="00C17AB4" w:rsidRPr="00E33664" w:rsidRDefault="00C17AB4" w:rsidP="00E847A2">
            <w:pPr>
              <w:jc w:val="both"/>
              <w:rPr>
                <w:rFonts w:ascii="Arial" w:hAnsi="Arial" w:cs="Arial"/>
                <w:sz w:val="22"/>
                <w:szCs w:val="22"/>
                <w:lang w:val="en-US"/>
              </w:rPr>
            </w:pPr>
          </w:p>
          <w:p w14:paraId="45AFB066" w14:textId="77777777" w:rsidR="00E33664" w:rsidRPr="00E33664" w:rsidRDefault="00C17AB4" w:rsidP="00E847A2">
            <w:pPr>
              <w:jc w:val="both"/>
              <w:rPr>
                <w:rFonts w:ascii="Arial" w:hAnsi="Arial" w:cs="Arial"/>
                <w:sz w:val="22"/>
                <w:szCs w:val="22"/>
                <w:lang w:val="en-US"/>
              </w:rPr>
            </w:pPr>
            <w:r w:rsidRPr="00E33664">
              <w:rPr>
                <w:rFonts w:ascii="Arial" w:hAnsi="Arial" w:cs="Arial"/>
                <w:sz w:val="22"/>
                <w:szCs w:val="22"/>
                <w:lang w:val="en-US"/>
              </w:rPr>
              <w:t>Local governments can use urban planning and public transport to reduce air pollution, foster healthy lifestyles and prevent deaths from road traffic accidents</w:t>
            </w:r>
          </w:p>
          <w:p w14:paraId="000F0E67" w14:textId="77777777" w:rsidR="00C17AB4" w:rsidRPr="00E847A2" w:rsidRDefault="00C17AB4" w:rsidP="00E847A2">
            <w:pPr>
              <w:jc w:val="both"/>
              <w:rPr>
                <w:rFonts w:ascii="Arial" w:hAnsi="Arial" w:cs="Arial"/>
                <w:sz w:val="22"/>
                <w:szCs w:val="22"/>
              </w:rPr>
            </w:pPr>
          </w:p>
          <w:p w14:paraId="5CA8349F" w14:textId="77777777" w:rsidR="00AF47ED" w:rsidRPr="00E33664" w:rsidRDefault="00C17AB4" w:rsidP="002D5988">
            <w:pPr>
              <w:jc w:val="both"/>
              <w:rPr>
                <w:rFonts w:ascii="Arial" w:hAnsi="Arial" w:cs="Arial"/>
                <w:sz w:val="22"/>
                <w:szCs w:val="22"/>
                <w:lang w:val="en-US"/>
              </w:rPr>
            </w:pPr>
            <w:r w:rsidRPr="00E33664">
              <w:rPr>
                <w:rFonts w:ascii="Arial" w:hAnsi="Arial" w:cs="Arial"/>
                <w:sz w:val="22"/>
                <w:szCs w:val="22"/>
                <w:lang w:val="en-US"/>
              </w:rPr>
              <w:t xml:space="preserve">Local governments should not be seen as mere implementers of the </w:t>
            </w:r>
            <w:r w:rsidR="00E33664">
              <w:rPr>
                <w:rFonts w:ascii="Arial" w:hAnsi="Arial" w:cs="Arial"/>
                <w:sz w:val="22"/>
                <w:szCs w:val="22"/>
                <w:lang w:val="en-US"/>
              </w:rPr>
              <w:t>A</w:t>
            </w:r>
            <w:r w:rsidRPr="00E33664">
              <w:rPr>
                <w:rFonts w:ascii="Arial" w:hAnsi="Arial" w:cs="Arial"/>
                <w:sz w:val="22"/>
                <w:szCs w:val="22"/>
                <w:lang w:val="en-US"/>
              </w:rPr>
              <w:t>genda</w:t>
            </w:r>
            <w:r w:rsidR="002D5988">
              <w:rPr>
                <w:rFonts w:ascii="Arial" w:hAnsi="Arial" w:cs="Arial"/>
                <w:sz w:val="22"/>
                <w:szCs w:val="22"/>
                <w:lang w:val="en-US"/>
              </w:rPr>
              <w:t xml:space="preserve">.  </w:t>
            </w:r>
            <w:r w:rsidRPr="00E33664">
              <w:rPr>
                <w:rFonts w:ascii="Arial" w:hAnsi="Arial" w:cs="Arial"/>
                <w:sz w:val="22"/>
                <w:szCs w:val="22"/>
                <w:lang w:val="en-US"/>
              </w:rPr>
              <w:t>Local governments are policy makers, catalysts of change and the level of government best-placed to link the global goals with local communities</w:t>
            </w:r>
            <w:r w:rsidR="002D5988">
              <w:rPr>
                <w:rFonts w:ascii="Arial" w:hAnsi="Arial" w:cs="Arial"/>
                <w:sz w:val="22"/>
                <w:szCs w:val="22"/>
                <w:lang w:val="en-US"/>
              </w:rPr>
              <w:t>.</w:t>
            </w:r>
          </w:p>
          <w:p w14:paraId="3BF7A23D" w14:textId="77777777" w:rsidR="00E33664" w:rsidRPr="006271D0" w:rsidRDefault="00E33664" w:rsidP="00E36AD7">
            <w:pPr>
              <w:jc w:val="both"/>
              <w:rPr>
                <w:rFonts w:ascii="Arial" w:hAnsi="Arial" w:cs="Arial"/>
                <w:sz w:val="22"/>
                <w:szCs w:val="22"/>
              </w:rPr>
            </w:pPr>
          </w:p>
          <w:p w14:paraId="2617C38C" w14:textId="77777777" w:rsidR="00DA7A71" w:rsidRDefault="00DA7A71" w:rsidP="00E36AD7">
            <w:pPr>
              <w:jc w:val="both"/>
              <w:rPr>
                <w:rFonts w:ascii="Arial" w:hAnsi="Arial" w:cs="Arial"/>
                <w:b/>
                <w:sz w:val="22"/>
                <w:szCs w:val="22"/>
              </w:rPr>
            </w:pPr>
          </w:p>
          <w:p w14:paraId="78B58CFA" w14:textId="77777777" w:rsidR="00DA7A71" w:rsidRPr="00DA7A71" w:rsidRDefault="00DA7A71" w:rsidP="00E36AD7">
            <w:pPr>
              <w:jc w:val="both"/>
              <w:rPr>
                <w:rFonts w:ascii="Arial" w:hAnsi="Arial" w:cs="Arial"/>
                <w:bCs/>
                <w:sz w:val="22"/>
                <w:szCs w:val="22"/>
              </w:rPr>
            </w:pPr>
          </w:p>
        </w:tc>
      </w:tr>
    </w:tbl>
    <w:p w14:paraId="3902EC3F" w14:textId="77777777"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07092"/>
    <w:multiLevelType w:val="hybridMultilevel"/>
    <w:tmpl w:val="B33E08AE"/>
    <w:lvl w:ilvl="0" w:tplc="6B80AA2E">
      <w:start w:val="1"/>
      <w:numFmt w:val="bullet"/>
      <w:lvlText w:val=""/>
      <w:lvlJc w:val="left"/>
      <w:pPr>
        <w:tabs>
          <w:tab w:val="num" w:pos="720"/>
        </w:tabs>
        <w:ind w:left="720" w:hanging="360"/>
      </w:pPr>
      <w:rPr>
        <w:rFonts w:ascii="Wingdings" w:hAnsi="Wingdings" w:hint="default"/>
      </w:rPr>
    </w:lvl>
    <w:lvl w:ilvl="1" w:tplc="4D5C5960" w:tentative="1">
      <w:start w:val="1"/>
      <w:numFmt w:val="bullet"/>
      <w:lvlText w:val=""/>
      <w:lvlJc w:val="left"/>
      <w:pPr>
        <w:tabs>
          <w:tab w:val="num" w:pos="1440"/>
        </w:tabs>
        <w:ind w:left="1440" w:hanging="360"/>
      </w:pPr>
      <w:rPr>
        <w:rFonts w:ascii="Wingdings" w:hAnsi="Wingdings" w:hint="default"/>
      </w:rPr>
    </w:lvl>
    <w:lvl w:ilvl="2" w:tplc="30C41460" w:tentative="1">
      <w:start w:val="1"/>
      <w:numFmt w:val="bullet"/>
      <w:lvlText w:val=""/>
      <w:lvlJc w:val="left"/>
      <w:pPr>
        <w:tabs>
          <w:tab w:val="num" w:pos="2160"/>
        </w:tabs>
        <w:ind w:left="2160" w:hanging="360"/>
      </w:pPr>
      <w:rPr>
        <w:rFonts w:ascii="Wingdings" w:hAnsi="Wingdings" w:hint="default"/>
      </w:rPr>
    </w:lvl>
    <w:lvl w:ilvl="3" w:tplc="0C264C18" w:tentative="1">
      <w:start w:val="1"/>
      <w:numFmt w:val="bullet"/>
      <w:lvlText w:val=""/>
      <w:lvlJc w:val="left"/>
      <w:pPr>
        <w:tabs>
          <w:tab w:val="num" w:pos="2880"/>
        </w:tabs>
        <w:ind w:left="2880" w:hanging="360"/>
      </w:pPr>
      <w:rPr>
        <w:rFonts w:ascii="Wingdings" w:hAnsi="Wingdings" w:hint="default"/>
      </w:rPr>
    </w:lvl>
    <w:lvl w:ilvl="4" w:tplc="90B6FF68" w:tentative="1">
      <w:start w:val="1"/>
      <w:numFmt w:val="bullet"/>
      <w:lvlText w:val=""/>
      <w:lvlJc w:val="left"/>
      <w:pPr>
        <w:tabs>
          <w:tab w:val="num" w:pos="3600"/>
        </w:tabs>
        <w:ind w:left="3600" w:hanging="360"/>
      </w:pPr>
      <w:rPr>
        <w:rFonts w:ascii="Wingdings" w:hAnsi="Wingdings" w:hint="default"/>
      </w:rPr>
    </w:lvl>
    <w:lvl w:ilvl="5" w:tplc="F5D2176A" w:tentative="1">
      <w:start w:val="1"/>
      <w:numFmt w:val="bullet"/>
      <w:lvlText w:val=""/>
      <w:lvlJc w:val="left"/>
      <w:pPr>
        <w:tabs>
          <w:tab w:val="num" w:pos="4320"/>
        </w:tabs>
        <w:ind w:left="4320" w:hanging="360"/>
      </w:pPr>
      <w:rPr>
        <w:rFonts w:ascii="Wingdings" w:hAnsi="Wingdings" w:hint="default"/>
      </w:rPr>
    </w:lvl>
    <w:lvl w:ilvl="6" w:tplc="C0E0E728" w:tentative="1">
      <w:start w:val="1"/>
      <w:numFmt w:val="bullet"/>
      <w:lvlText w:val=""/>
      <w:lvlJc w:val="left"/>
      <w:pPr>
        <w:tabs>
          <w:tab w:val="num" w:pos="5040"/>
        </w:tabs>
        <w:ind w:left="5040" w:hanging="360"/>
      </w:pPr>
      <w:rPr>
        <w:rFonts w:ascii="Wingdings" w:hAnsi="Wingdings" w:hint="default"/>
      </w:rPr>
    </w:lvl>
    <w:lvl w:ilvl="7" w:tplc="AED6DDDE" w:tentative="1">
      <w:start w:val="1"/>
      <w:numFmt w:val="bullet"/>
      <w:lvlText w:val=""/>
      <w:lvlJc w:val="left"/>
      <w:pPr>
        <w:tabs>
          <w:tab w:val="num" w:pos="5760"/>
        </w:tabs>
        <w:ind w:left="5760" w:hanging="360"/>
      </w:pPr>
      <w:rPr>
        <w:rFonts w:ascii="Wingdings" w:hAnsi="Wingdings" w:hint="default"/>
      </w:rPr>
    </w:lvl>
    <w:lvl w:ilvl="8" w:tplc="207CBD1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A50741"/>
    <w:multiLevelType w:val="hybridMultilevel"/>
    <w:tmpl w:val="0D2800B6"/>
    <w:lvl w:ilvl="0" w:tplc="AB347A28">
      <w:start w:val="1"/>
      <w:numFmt w:val="bullet"/>
      <w:lvlText w:val=""/>
      <w:lvlJc w:val="left"/>
      <w:pPr>
        <w:tabs>
          <w:tab w:val="num" w:pos="720"/>
        </w:tabs>
        <w:ind w:left="720" w:hanging="360"/>
      </w:pPr>
      <w:rPr>
        <w:rFonts w:ascii="Wingdings" w:hAnsi="Wingdings" w:hint="default"/>
      </w:rPr>
    </w:lvl>
    <w:lvl w:ilvl="1" w:tplc="B2A4D10C" w:tentative="1">
      <w:start w:val="1"/>
      <w:numFmt w:val="bullet"/>
      <w:lvlText w:val=""/>
      <w:lvlJc w:val="left"/>
      <w:pPr>
        <w:tabs>
          <w:tab w:val="num" w:pos="1440"/>
        </w:tabs>
        <w:ind w:left="1440" w:hanging="360"/>
      </w:pPr>
      <w:rPr>
        <w:rFonts w:ascii="Wingdings" w:hAnsi="Wingdings" w:hint="default"/>
      </w:rPr>
    </w:lvl>
    <w:lvl w:ilvl="2" w:tplc="311EBCBE" w:tentative="1">
      <w:start w:val="1"/>
      <w:numFmt w:val="bullet"/>
      <w:lvlText w:val=""/>
      <w:lvlJc w:val="left"/>
      <w:pPr>
        <w:tabs>
          <w:tab w:val="num" w:pos="2160"/>
        </w:tabs>
        <w:ind w:left="2160" w:hanging="360"/>
      </w:pPr>
      <w:rPr>
        <w:rFonts w:ascii="Wingdings" w:hAnsi="Wingdings" w:hint="default"/>
      </w:rPr>
    </w:lvl>
    <w:lvl w:ilvl="3" w:tplc="79D676A8" w:tentative="1">
      <w:start w:val="1"/>
      <w:numFmt w:val="bullet"/>
      <w:lvlText w:val=""/>
      <w:lvlJc w:val="left"/>
      <w:pPr>
        <w:tabs>
          <w:tab w:val="num" w:pos="2880"/>
        </w:tabs>
        <w:ind w:left="2880" w:hanging="360"/>
      </w:pPr>
      <w:rPr>
        <w:rFonts w:ascii="Wingdings" w:hAnsi="Wingdings" w:hint="default"/>
      </w:rPr>
    </w:lvl>
    <w:lvl w:ilvl="4" w:tplc="7C24141E" w:tentative="1">
      <w:start w:val="1"/>
      <w:numFmt w:val="bullet"/>
      <w:lvlText w:val=""/>
      <w:lvlJc w:val="left"/>
      <w:pPr>
        <w:tabs>
          <w:tab w:val="num" w:pos="3600"/>
        </w:tabs>
        <w:ind w:left="3600" w:hanging="360"/>
      </w:pPr>
      <w:rPr>
        <w:rFonts w:ascii="Wingdings" w:hAnsi="Wingdings" w:hint="default"/>
      </w:rPr>
    </w:lvl>
    <w:lvl w:ilvl="5" w:tplc="39CA86EA" w:tentative="1">
      <w:start w:val="1"/>
      <w:numFmt w:val="bullet"/>
      <w:lvlText w:val=""/>
      <w:lvlJc w:val="left"/>
      <w:pPr>
        <w:tabs>
          <w:tab w:val="num" w:pos="4320"/>
        </w:tabs>
        <w:ind w:left="4320" w:hanging="360"/>
      </w:pPr>
      <w:rPr>
        <w:rFonts w:ascii="Wingdings" w:hAnsi="Wingdings" w:hint="default"/>
      </w:rPr>
    </w:lvl>
    <w:lvl w:ilvl="6" w:tplc="376C81B2" w:tentative="1">
      <w:start w:val="1"/>
      <w:numFmt w:val="bullet"/>
      <w:lvlText w:val=""/>
      <w:lvlJc w:val="left"/>
      <w:pPr>
        <w:tabs>
          <w:tab w:val="num" w:pos="5040"/>
        </w:tabs>
        <w:ind w:left="5040" w:hanging="360"/>
      </w:pPr>
      <w:rPr>
        <w:rFonts w:ascii="Wingdings" w:hAnsi="Wingdings" w:hint="default"/>
      </w:rPr>
    </w:lvl>
    <w:lvl w:ilvl="7" w:tplc="1ED4F252" w:tentative="1">
      <w:start w:val="1"/>
      <w:numFmt w:val="bullet"/>
      <w:lvlText w:val=""/>
      <w:lvlJc w:val="left"/>
      <w:pPr>
        <w:tabs>
          <w:tab w:val="num" w:pos="5760"/>
        </w:tabs>
        <w:ind w:left="5760" w:hanging="360"/>
      </w:pPr>
      <w:rPr>
        <w:rFonts w:ascii="Wingdings" w:hAnsi="Wingdings" w:hint="default"/>
      </w:rPr>
    </w:lvl>
    <w:lvl w:ilvl="8" w:tplc="EB84D45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80D71B8"/>
    <w:multiLevelType w:val="hybridMultilevel"/>
    <w:tmpl w:val="C9CE9494"/>
    <w:lvl w:ilvl="0" w:tplc="7E3E6C9E">
      <w:start w:val="1"/>
      <w:numFmt w:val="bullet"/>
      <w:lvlText w:val=""/>
      <w:lvlJc w:val="left"/>
      <w:pPr>
        <w:tabs>
          <w:tab w:val="num" w:pos="720"/>
        </w:tabs>
        <w:ind w:left="720" w:hanging="360"/>
      </w:pPr>
      <w:rPr>
        <w:rFonts w:ascii="Wingdings" w:hAnsi="Wingdings" w:hint="default"/>
      </w:rPr>
    </w:lvl>
    <w:lvl w:ilvl="1" w:tplc="819CCB44" w:tentative="1">
      <w:start w:val="1"/>
      <w:numFmt w:val="bullet"/>
      <w:lvlText w:val=""/>
      <w:lvlJc w:val="left"/>
      <w:pPr>
        <w:tabs>
          <w:tab w:val="num" w:pos="1440"/>
        </w:tabs>
        <w:ind w:left="1440" w:hanging="360"/>
      </w:pPr>
      <w:rPr>
        <w:rFonts w:ascii="Wingdings" w:hAnsi="Wingdings" w:hint="default"/>
      </w:rPr>
    </w:lvl>
    <w:lvl w:ilvl="2" w:tplc="969C46EC" w:tentative="1">
      <w:start w:val="1"/>
      <w:numFmt w:val="bullet"/>
      <w:lvlText w:val=""/>
      <w:lvlJc w:val="left"/>
      <w:pPr>
        <w:tabs>
          <w:tab w:val="num" w:pos="2160"/>
        </w:tabs>
        <w:ind w:left="2160" w:hanging="360"/>
      </w:pPr>
      <w:rPr>
        <w:rFonts w:ascii="Wingdings" w:hAnsi="Wingdings" w:hint="default"/>
      </w:rPr>
    </w:lvl>
    <w:lvl w:ilvl="3" w:tplc="25627554" w:tentative="1">
      <w:start w:val="1"/>
      <w:numFmt w:val="bullet"/>
      <w:lvlText w:val=""/>
      <w:lvlJc w:val="left"/>
      <w:pPr>
        <w:tabs>
          <w:tab w:val="num" w:pos="2880"/>
        </w:tabs>
        <w:ind w:left="2880" w:hanging="360"/>
      </w:pPr>
      <w:rPr>
        <w:rFonts w:ascii="Wingdings" w:hAnsi="Wingdings" w:hint="default"/>
      </w:rPr>
    </w:lvl>
    <w:lvl w:ilvl="4" w:tplc="9BE085C4" w:tentative="1">
      <w:start w:val="1"/>
      <w:numFmt w:val="bullet"/>
      <w:lvlText w:val=""/>
      <w:lvlJc w:val="left"/>
      <w:pPr>
        <w:tabs>
          <w:tab w:val="num" w:pos="3600"/>
        </w:tabs>
        <w:ind w:left="3600" w:hanging="360"/>
      </w:pPr>
      <w:rPr>
        <w:rFonts w:ascii="Wingdings" w:hAnsi="Wingdings" w:hint="default"/>
      </w:rPr>
    </w:lvl>
    <w:lvl w:ilvl="5" w:tplc="2E5CD72C" w:tentative="1">
      <w:start w:val="1"/>
      <w:numFmt w:val="bullet"/>
      <w:lvlText w:val=""/>
      <w:lvlJc w:val="left"/>
      <w:pPr>
        <w:tabs>
          <w:tab w:val="num" w:pos="4320"/>
        </w:tabs>
        <w:ind w:left="4320" w:hanging="360"/>
      </w:pPr>
      <w:rPr>
        <w:rFonts w:ascii="Wingdings" w:hAnsi="Wingdings" w:hint="default"/>
      </w:rPr>
    </w:lvl>
    <w:lvl w:ilvl="6" w:tplc="2C4CA80C" w:tentative="1">
      <w:start w:val="1"/>
      <w:numFmt w:val="bullet"/>
      <w:lvlText w:val=""/>
      <w:lvlJc w:val="left"/>
      <w:pPr>
        <w:tabs>
          <w:tab w:val="num" w:pos="5040"/>
        </w:tabs>
        <w:ind w:left="5040" w:hanging="360"/>
      </w:pPr>
      <w:rPr>
        <w:rFonts w:ascii="Wingdings" w:hAnsi="Wingdings" w:hint="default"/>
      </w:rPr>
    </w:lvl>
    <w:lvl w:ilvl="7" w:tplc="5DF05BDA" w:tentative="1">
      <w:start w:val="1"/>
      <w:numFmt w:val="bullet"/>
      <w:lvlText w:val=""/>
      <w:lvlJc w:val="left"/>
      <w:pPr>
        <w:tabs>
          <w:tab w:val="num" w:pos="5760"/>
        </w:tabs>
        <w:ind w:left="5760" w:hanging="360"/>
      </w:pPr>
      <w:rPr>
        <w:rFonts w:ascii="Wingdings" w:hAnsi="Wingdings" w:hint="default"/>
      </w:rPr>
    </w:lvl>
    <w:lvl w:ilvl="8" w:tplc="4BD47C7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5991E71"/>
    <w:multiLevelType w:val="hybridMultilevel"/>
    <w:tmpl w:val="3F1EAAF2"/>
    <w:lvl w:ilvl="0" w:tplc="97A65248">
      <w:start w:val="1"/>
      <w:numFmt w:val="bullet"/>
      <w:lvlText w:val=""/>
      <w:lvlJc w:val="left"/>
      <w:pPr>
        <w:tabs>
          <w:tab w:val="num" w:pos="720"/>
        </w:tabs>
        <w:ind w:left="720" w:hanging="360"/>
      </w:pPr>
      <w:rPr>
        <w:rFonts w:ascii="Wingdings" w:hAnsi="Wingdings" w:hint="default"/>
      </w:rPr>
    </w:lvl>
    <w:lvl w:ilvl="1" w:tplc="1F60F74A" w:tentative="1">
      <w:start w:val="1"/>
      <w:numFmt w:val="bullet"/>
      <w:lvlText w:val=""/>
      <w:lvlJc w:val="left"/>
      <w:pPr>
        <w:tabs>
          <w:tab w:val="num" w:pos="1440"/>
        </w:tabs>
        <w:ind w:left="1440" w:hanging="360"/>
      </w:pPr>
      <w:rPr>
        <w:rFonts w:ascii="Wingdings" w:hAnsi="Wingdings" w:hint="default"/>
      </w:rPr>
    </w:lvl>
    <w:lvl w:ilvl="2" w:tplc="9A1473D4" w:tentative="1">
      <w:start w:val="1"/>
      <w:numFmt w:val="bullet"/>
      <w:lvlText w:val=""/>
      <w:lvlJc w:val="left"/>
      <w:pPr>
        <w:tabs>
          <w:tab w:val="num" w:pos="2160"/>
        </w:tabs>
        <w:ind w:left="2160" w:hanging="360"/>
      </w:pPr>
      <w:rPr>
        <w:rFonts w:ascii="Wingdings" w:hAnsi="Wingdings" w:hint="default"/>
      </w:rPr>
    </w:lvl>
    <w:lvl w:ilvl="3" w:tplc="1AC0AB70" w:tentative="1">
      <w:start w:val="1"/>
      <w:numFmt w:val="bullet"/>
      <w:lvlText w:val=""/>
      <w:lvlJc w:val="left"/>
      <w:pPr>
        <w:tabs>
          <w:tab w:val="num" w:pos="2880"/>
        </w:tabs>
        <w:ind w:left="2880" w:hanging="360"/>
      </w:pPr>
      <w:rPr>
        <w:rFonts w:ascii="Wingdings" w:hAnsi="Wingdings" w:hint="default"/>
      </w:rPr>
    </w:lvl>
    <w:lvl w:ilvl="4" w:tplc="658E8CD6" w:tentative="1">
      <w:start w:val="1"/>
      <w:numFmt w:val="bullet"/>
      <w:lvlText w:val=""/>
      <w:lvlJc w:val="left"/>
      <w:pPr>
        <w:tabs>
          <w:tab w:val="num" w:pos="3600"/>
        </w:tabs>
        <w:ind w:left="3600" w:hanging="360"/>
      </w:pPr>
      <w:rPr>
        <w:rFonts w:ascii="Wingdings" w:hAnsi="Wingdings" w:hint="default"/>
      </w:rPr>
    </w:lvl>
    <w:lvl w:ilvl="5" w:tplc="8D78CBE6" w:tentative="1">
      <w:start w:val="1"/>
      <w:numFmt w:val="bullet"/>
      <w:lvlText w:val=""/>
      <w:lvlJc w:val="left"/>
      <w:pPr>
        <w:tabs>
          <w:tab w:val="num" w:pos="4320"/>
        </w:tabs>
        <w:ind w:left="4320" w:hanging="360"/>
      </w:pPr>
      <w:rPr>
        <w:rFonts w:ascii="Wingdings" w:hAnsi="Wingdings" w:hint="default"/>
      </w:rPr>
    </w:lvl>
    <w:lvl w:ilvl="6" w:tplc="E6F87690" w:tentative="1">
      <w:start w:val="1"/>
      <w:numFmt w:val="bullet"/>
      <w:lvlText w:val=""/>
      <w:lvlJc w:val="left"/>
      <w:pPr>
        <w:tabs>
          <w:tab w:val="num" w:pos="5040"/>
        </w:tabs>
        <w:ind w:left="5040" w:hanging="360"/>
      </w:pPr>
      <w:rPr>
        <w:rFonts w:ascii="Wingdings" w:hAnsi="Wingdings" w:hint="default"/>
      </w:rPr>
    </w:lvl>
    <w:lvl w:ilvl="7" w:tplc="E0FCD3CC" w:tentative="1">
      <w:start w:val="1"/>
      <w:numFmt w:val="bullet"/>
      <w:lvlText w:val=""/>
      <w:lvlJc w:val="left"/>
      <w:pPr>
        <w:tabs>
          <w:tab w:val="num" w:pos="5760"/>
        </w:tabs>
        <w:ind w:left="5760" w:hanging="360"/>
      </w:pPr>
      <w:rPr>
        <w:rFonts w:ascii="Wingdings" w:hAnsi="Wingdings" w:hint="default"/>
      </w:rPr>
    </w:lvl>
    <w:lvl w:ilvl="8" w:tplc="B6C681D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9F25BF8"/>
    <w:multiLevelType w:val="hybridMultilevel"/>
    <w:tmpl w:val="EFC02242"/>
    <w:lvl w:ilvl="0" w:tplc="A86CDD4E">
      <w:start w:val="1"/>
      <w:numFmt w:val="bullet"/>
      <w:lvlText w:val=""/>
      <w:lvlJc w:val="left"/>
      <w:pPr>
        <w:tabs>
          <w:tab w:val="num" w:pos="720"/>
        </w:tabs>
        <w:ind w:left="720" w:hanging="360"/>
      </w:pPr>
      <w:rPr>
        <w:rFonts w:ascii="Wingdings" w:hAnsi="Wingdings" w:hint="default"/>
      </w:rPr>
    </w:lvl>
    <w:lvl w:ilvl="1" w:tplc="899A81B4" w:tentative="1">
      <w:start w:val="1"/>
      <w:numFmt w:val="bullet"/>
      <w:lvlText w:val=""/>
      <w:lvlJc w:val="left"/>
      <w:pPr>
        <w:tabs>
          <w:tab w:val="num" w:pos="1440"/>
        </w:tabs>
        <w:ind w:left="1440" w:hanging="360"/>
      </w:pPr>
      <w:rPr>
        <w:rFonts w:ascii="Wingdings" w:hAnsi="Wingdings" w:hint="default"/>
      </w:rPr>
    </w:lvl>
    <w:lvl w:ilvl="2" w:tplc="71E610EA" w:tentative="1">
      <w:start w:val="1"/>
      <w:numFmt w:val="bullet"/>
      <w:lvlText w:val=""/>
      <w:lvlJc w:val="left"/>
      <w:pPr>
        <w:tabs>
          <w:tab w:val="num" w:pos="2160"/>
        </w:tabs>
        <w:ind w:left="2160" w:hanging="360"/>
      </w:pPr>
      <w:rPr>
        <w:rFonts w:ascii="Wingdings" w:hAnsi="Wingdings" w:hint="default"/>
      </w:rPr>
    </w:lvl>
    <w:lvl w:ilvl="3" w:tplc="34200BC4" w:tentative="1">
      <w:start w:val="1"/>
      <w:numFmt w:val="bullet"/>
      <w:lvlText w:val=""/>
      <w:lvlJc w:val="left"/>
      <w:pPr>
        <w:tabs>
          <w:tab w:val="num" w:pos="2880"/>
        </w:tabs>
        <w:ind w:left="2880" w:hanging="360"/>
      </w:pPr>
      <w:rPr>
        <w:rFonts w:ascii="Wingdings" w:hAnsi="Wingdings" w:hint="default"/>
      </w:rPr>
    </w:lvl>
    <w:lvl w:ilvl="4" w:tplc="AA3422CE" w:tentative="1">
      <w:start w:val="1"/>
      <w:numFmt w:val="bullet"/>
      <w:lvlText w:val=""/>
      <w:lvlJc w:val="left"/>
      <w:pPr>
        <w:tabs>
          <w:tab w:val="num" w:pos="3600"/>
        </w:tabs>
        <w:ind w:left="3600" w:hanging="360"/>
      </w:pPr>
      <w:rPr>
        <w:rFonts w:ascii="Wingdings" w:hAnsi="Wingdings" w:hint="default"/>
      </w:rPr>
    </w:lvl>
    <w:lvl w:ilvl="5" w:tplc="C4AC7014" w:tentative="1">
      <w:start w:val="1"/>
      <w:numFmt w:val="bullet"/>
      <w:lvlText w:val=""/>
      <w:lvlJc w:val="left"/>
      <w:pPr>
        <w:tabs>
          <w:tab w:val="num" w:pos="4320"/>
        </w:tabs>
        <w:ind w:left="4320" w:hanging="360"/>
      </w:pPr>
      <w:rPr>
        <w:rFonts w:ascii="Wingdings" w:hAnsi="Wingdings" w:hint="default"/>
      </w:rPr>
    </w:lvl>
    <w:lvl w:ilvl="6" w:tplc="0ABABFFE" w:tentative="1">
      <w:start w:val="1"/>
      <w:numFmt w:val="bullet"/>
      <w:lvlText w:val=""/>
      <w:lvlJc w:val="left"/>
      <w:pPr>
        <w:tabs>
          <w:tab w:val="num" w:pos="5040"/>
        </w:tabs>
        <w:ind w:left="5040" w:hanging="360"/>
      </w:pPr>
      <w:rPr>
        <w:rFonts w:ascii="Wingdings" w:hAnsi="Wingdings" w:hint="default"/>
      </w:rPr>
    </w:lvl>
    <w:lvl w:ilvl="7" w:tplc="E9E46404" w:tentative="1">
      <w:start w:val="1"/>
      <w:numFmt w:val="bullet"/>
      <w:lvlText w:val=""/>
      <w:lvlJc w:val="left"/>
      <w:pPr>
        <w:tabs>
          <w:tab w:val="num" w:pos="5760"/>
        </w:tabs>
        <w:ind w:left="5760" w:hanging="360"/>
      </w:pPr>
      <w:rPr>
        <w:rFonts w:ascii="Wingdings" w:hAnsi="Wingdings" w:hint="default"/>
      </w:rPr>
    </w:lvl>
    <w:lvl w:ilvl="8" w:tplc="781890F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B25452E"/>
    <w:multiLevelType w:val="multilevel"/>
    <w:tmpl w:val="816C8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FE0F1F"/>
    <w:multiLevelType w:val="hybridMultilevel"/>
    <w:tmpl w:val="9C5AB134"/>
    <w:lvl w:ilvl="0" w:tplc="C7E8A130">
      <w:start w:val="1"/>
      <w:numFmt w:val="bullet"/>
      <w:lvlText w:val=""/>
      <w:lvlJc w:val="left"/>
      <w:pPr>
        <w:tabs>
          <w:tab w:val="num" w:pos="720"/>
        </w:tabs>
        <w:ind w:left="720" w:hanging="360"/>
      </w:pPr>
      <w:rPr>
        <w:rFonts w:ascii="Wingdings" w:hAnsi="Wingdings" w:hint="default"/>
      </w:rPr>
    </w:lvl>
    <w:lvl w:ilvl="1" w:tplc="15B293F4" w:tentative="1">
      <w:start w:val="1"/>
      <w:numFmt w:val="bullet"/>
      <w:lvlText w:val=""/>
      <w:lvlJc w:val="left"/>
      <w:pPr>
        <w:tabs>
          <w:tab w:val="num" w:pos="1440"/>
        </w:tabs>
        <w:ind w:left="1440" w:hanging="360"/>
      </w:pPr>
      <w:rPr>
        <w:rFonts w:ascii="Wingdings" w:hAnsi="Wingdings" w:hint="default"/>
      </w:rPr>
    </w:lvl>
    <w:lvl w:ilvl="2" w:tplc="906855E2" w:tentative="1">
      <w:start w:val="1"/>
      <w:numFmt w:val="bullet"/>
      <w:lvlText w:val=""/>
      <w:lvlJc w:val="left"/>
      <w:pPr>
        <w:tabs>
          <w:tab w:val="num" w:pos="2160"/>
        </w:tabs>
        <w:ind w:left="2160" w:hanging="360"/>
      </w:pPr>
      <w:rPr>
        <w:rFonts w:ascii="Wingdings" w:hAnsi="Wingdings" w:hint="default"/>
      </w:rPr>
    </w:lvl>
    <w:lvl w:ilvl="3" w:tplc="18BE85BE" w:tentative="1">
      <w:start w:val="1"/>
      <w:numFmt w:val="bullet"/>
      <w:lvlText w:val=""/>
      <w:lvlJc w:val="left"/>
      <w:pPr>
        <w:tabs>
          <w:tab w:val="num" w:pos="2880"/>
        </w:tabs>
        <w:ind w:left="2880" w:hanging="360"/>
      </w:pPr>
      <w:rPr>
        <w:rFonts w:ascii="Wingdings" w:hAnsi="Wingdings" w:hint="default"/>
      </w:rPr>
    </w:lvl>
    <w:lvl w:ilvl="4" w:tplc="42F8AB64" w:tentative="1">
      <w:start w:val="1"/>
      <w:numFmt w:val="bullet"/>
      <w:lvlText w:val=""/>
      <w:lvlJc w:val="left"/>
      <w:pPr>
        <w:tabs>
          <w:tab w:val="num" w:pos="3600"/>
        </w:tabs>
        <w:ind w:left="3600" w:hanging="360"/>
      </w:pPr>
      <w:rPr>
        <w:rFonts w:ascii="Wingdings" w:hAnsi="Wingdings" w:hint="default"/>
      </w:rPr>
    </w:lvl>
    <w:lvl w:ilvl="5" w:tplc="BE64734C" w:tentative="1">
      <w:start w:val="1"/>
      <w:numFmt w:val="bullet"/>
      <w:lvlText w:val=""/>
      <w:lvlJc w:val="left"/>
      <w:pPr>
        <w:tabs>
          <w:tab w:val="num" w:pos="4320"/>
        </w:tabs>
        <w:ind w:left="4320" w:hanging="360"/>
      </w:pPr>
      <w:rPr>
        <w:rFonts w:ascii="Wingdings" w:hAnsi="Wingdings" w:hint="default"/>
      </w:rPr>
    </w:lvl>
    <w:lvl w:ilvl="6" w:tplc="A086D84C" w:tentative="1">
      <w:start w:val="1"/>
      <w:numFmt w:val="bullet"/>
      <w:lvlText w:val=""/>
      <w:lvlJc w:val="left"/>
      <w:pPr>
        <w:tabs>
          <w:tab w:val="num" w:pos="5040"/>
        </w:tabs>
        <w:ind w:left="5040" w:hanging="360"/>
      </w:pPr>
      <w:rPr>
        <w:rFonts w:ascii="Wingdings" w:hAnsi="Wingdings" w:hint="default"/>
      </w:rPr>
    </w:lvl>
    <w:lvl w:ilvl="7" w:tplc="5C140610" w:tentative="1">
      <w:start w:val="1"/>
      <w:numFmt w:val="bullet"/>
      <w:lvlText w:val=""/>
      <w:lvlJc w:val="left"/>
      <w:pPr>
        <w:tabs>
          <w:tab w:val="num" w:pos="5760"/>
        </w:tabs>
        <w:ind w:left="5760" w:hanging="360"/>
      </w:pPr>
      <w:rPr>
        <w:rFonts w:ascii="Wingdings" w:hAnsi="Wingdings" w:hint="default"/>
      </w:rPr>
    </w:lvl>
    <w:lvl w:ilvl="8" w:tplc="D1787240"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6"/>
  </w:num>
  <w:num w:numId="4">
    <w:abstractNumId w:val="1"/>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FF"/>
    <w:rsid w:val="00001009"/>
    <w:rsid w:val="00005C08"/>
    <w:rsid w:val="00026E39"/>
    <w:rsid w:val="0003525D"/>
    <w:rsid w:val="00077988"/>
    <w:rsid w:val="0008349E"/>
    <w:rsid w:val="000C05CE"/>
    <w:rsid w:val="00131D1E"/>
    <w:rsid w:val="001C3A37"/>
    <w:rsid w:val="00211765"/>
    <w:rsid w:val="00230B21"/>
    <w:rsid w:val="00242808"/>
    <w:rsid w:val="0025023F"/>
    <w:rsid w:val="00263EBF"/>
    <w:rsid w:val="00267350"/>
    <w:rsid w:val="00294265"/>
    <w:rsid w:val="002B7FC8"/>
    <w:rsid w:val="002D5988"/>
    <w:rsid w:val="002F34DB"/>
    <w:rsid w:val="00317FFE"/>
    <w:rsid w:val="00363AF7"/>
    <w:rsid w:val="003A6236"/>
    <w:rsid w:val="003B15A7"/>
    <w:rsid w:val="003F596D"/>
    <w:rsid w:val="00490208"/>
    <w:rsid w:val="004B5B95"/>
    <w:rsid w:val="004B7D91"/>
    <w:rsid w:val="004C45A1"/>
    <w:rsid w:val="004E345D"/>
    <w:rsid w:val="00564331"/>
    <w:rsid w:val="00590824"/>
    <w:rsid w:val="005F7DC7"/>
    <w:rsid w:val="006271D0"/>
    <w:rsid w:val="006605DB"/>
    <w:rsid w:val="00663BFF"/>
    <w:rsid w:val="006A04B3"/>
    <w:rsid w:val="006C6E32"/>
    <w:rsid w:val="0070252B"/>
    <w:rsid w:val="00714C46"/>
    <w:rsid w:val="007A2A9C"/>
    <w:rsid w:val="007E61BA"/>
    <w:rsid w:val="0082392D"/>
    <w:rsid w:val="008874BF"/>
    <w:rsid w:val="00895C6C"/>
    <w:rsid w:val="008C05AC"/>
    <w:rsid w:val="008F6B83"/>
    <w:rsid w:val="00932377"/>
    <w:rsid w:val="009579B1"/>
    <w:rsid w:val="00994DCB"/>
    <w:rsid w:val="009B7881"/>
    <w:rsid w:val="00A112C8"/>
    <w:rsid w:val="00A1780F"/>
    <w:rsid w:val="00AA1598"/>
    <w:rsid w:val="00AA5B46"/>
    <w:rsid w:val="00AB42C9"/>
    <w:rsid w:val="00AF47ED"/>
    <w:rsid w:val="00B12CD1"/>
    <w:rsid w:val="00B20967"/>
    <w:rsid w:val="00B766BF"/>
    <w:rsid w:val="00BC5CBE"/>
    <w:rsid w:val="00C17AB4"/>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3664"/>
    <w:rsid w:val="00E36AD7"/>
    <w:rsid w:val="00E379B4"/>
    <w:rsid w:val="00E458B1"/>
    <w:rsid w:val="00E847A2"/>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01938C"/>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967050644">
      <w:bodyDiv w:val="1"/>
      <w:marLeft w:val="0"/>
      <w:marRight w:val="0"/>
      <w:marTop w:val="0"/>
      <w:marBottom w:val="0"/>
      <w:divBdr>
        <w:top w:val="none" w:sz="0" w:space="0" w:color="auto"/>
        <w:left w:val="none" w:sz="0" w:space="0" w:color="auto"/>
        <w:bottom w:val="none" w:sz="0" w:space="0" w:color="auto"/>
        <w:right w:val="none" w:sz="0" w:space="0" w:color="auto"/>
      </w:divBdr>
      <w:divsChild>
        <w:div w:id="1615743726">
          <w:marLeft w:val="288"/>
          <w:marRight w:val="0"/>
          <w:marTop w:val="240"/>
          <w:marBottom w:val="0"/>
          <w:divBdr>
            <w:top w:val="none" w:sz="0" w:space="0" w:color="auto"/>
            <w:left w:val="none" w:sz="0" w:space="0" w:color="auto"/>
            <w:bottom w:val="none" w:sz="0" w:space="0" w:color="auto"/>
            <w:right w:val="none" w:sz="0" w:space="0" w:color="auto"/>
          </w:divBdr>
        </w:div>
      </w:divsChild>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1279414378">
      <w:bodyDiv w:val="1"/>
      <w:marLeft w:val="0"/>
      <w:marRight w:val="0"/>
      <w:marTop w:val="0"/>
      <w:marBottom w:val="0"/>
      <w:divBdr>
        <w:top w:val="none" w:sz="0" w:space="0" w:color="auto"/>
        <w:left w:val="none" w:sz="0" w:space="0" w:color="auto"/>
        <w:bottom w:val="none" w:sz="0" w:space="0" w:color="auto"/>
        <w:right w:val="none" w:sz="0" w:space="0" w:color="auto"/>
      </w:divBdr>
      <w:divsChild>
        <w:div w:id="1225141107">
          <w:marLeft w:val="288"/>
          <w:marRight w:val="0"/>
          <w:marTop w:val="240"/>
          <w:marBottom w:val="0"/>
          <w:divBdr>
            <w:top w:val="none" w:sz="0" w:space="0" w:color="auto"/>
            <w:left w:val="none" w:sz="0" w:space="0" w:color="auto"/>
            <w:bottom w:val="none" w:sz="0" w:space="0" w:color="auto"/>
            <w:right w:val="none" w:sz="0" w:space="0" w:color="auto"/>
          </w:divBdr>
        </w:div>
        <w:div w:id="1359312086">
          <w:marLeft w:val="288"/>
          <w:marRight w:val="0"/>
          <w:marTop w:val="240"/>
          <w:marBottom w:val="0"/>
          <w:divBdr>
            <w:top w:val="none" w:sz="0" w:space="0" w:color="auto"/>
            <w:left w:val="none" w:sz="0" w:space="0" w:color="auto"/>
            <w:bottom w:val="none" w:sz="0" w:space="0" w:color="auto"/>
            <w:right w:val="none" w:sz="0" w:space="0" w:color="auto"/>
          </w:divBdr>
        </w:div>
        <w:div w:id="556546581">
          <w:marLeft w:val="288"/>
          <w:marRight w:val="0"/>
          <w:marTop w:val="240"/>
          <w:marBottom w:val="0"/>
          <w:divBdr>
            <w:top w:val="none" w:sz="0" w:space="0" w:color="auto"/>
            <w:left w:val="none" w:sz="0" w:space="0" w:color="auto"/>
            <w:bottom w:val="none" w:sz="0" w:space="0" w:color="auto"/>
            <w:right w:val="none" w:sz="0" w:space="0" w:color="auto"/>
          </w:divBdr>
        </w:div>
      </w:divsChild>
    </w:div>
    <w:div w:id="1438254162">
      <w:bodyDiv w:val="1"/>
      <w:marLeft w:val="0"/>
      <w:marRight w:val="0"/>
      <w:marTop w:val="0"/>
      <w:marBottom w:val="0"/>
      <w:divBdr>
        <w:top w:val="none" w:sz="0" w:space="0" w:color="auto"/>
        <w:left w:val="none" w:sz="0" w:space="0" w:color="auto"/>
        <w:bottom w:val="none" w:sz="0" w:space="0" w:color="auto"/>
        <w:right w:val="none" w:sz="0" w:space="0" w:color="auto"/>
      </w:divBdr>
    </w:div>
    <w:div w:id="1881041925">
      <w:bodyDiv w:val="1"/>
      <w:marLeft w:val="0"/>
      <w:marRight w:val="0"/>
      <w:marTop w:val="0"/>
      <w:marBottom w:val="0"/>
      <w:divBdr>
        <w:top w:val="none" w:sz="0" w:space="0" w:color="auto"/>
        <w:left w:val="none" w:sz="0" w:space="0" w:color="auto"/>
        <w:bottom w:val="none" w:sz="0" w:space="0" w:color="auto"/>
        <w:right w:val="none" w:sz="0" w:space="0" w:color="auto"/>
      </w:divBdr>
      <w:divsChild>
        <w:div w:id="839854616">
          <w:marLeft w:val="288"/>
          <w:marRight w:val="0"/>
          <w:marTop w:val="240"/>
          <w:marBottom w:val="0"/>
          <w:divBdr>
            <w:top w:val="none" w:sz="0" w:space="0" w:color="auto"/>
            <w:left w:val="none" w:sz="0" w:space="0" w:color="auto"/>
            <w:bottom w:val="none" w:sz="0" w:space="0" w:color="auto"/>
            <w:right w:val="none" w:sz="0" w:space="0" w:color="auto"/>
          </w:divBdr>
        </w:div>
      </w:divsChild>
    </w:div>
    <w:div w:id="1941135401">
      <w:bodyDiv w:val="1"/>
      <w:marLeft w:val="0"/>
      <w:marRight w:val="0"/>
      <w:marTop w:val="0"/>
      <w:marBottom w:val="0"/>
      <w:divBdr>
        <w:top w:val="none" w:sz="0" w:space="0" w:color="auto"/>
        <w:left w:val="none" w:sz="0" w:space="0" w:color="auto"/>
        <w:bottom w:val="none" w:sz="0" w:space="0" w:color="auto"/>
        <w:right w:val="none" w:sz="0" w:space="0" w:color="auto"/>
      </w:divBdr>
      <w:divsChild>
        <w:div w:id="799222893">
          <w:marLeft w:val="288"/>
          <w:marRight w:val="0"/>
          <w:marTop w:val="240"/>
          <w:marBottom w:val="0"/>
          <w:divBdr>
            <w:top w:val="none" w:sz="0" w:space="0" w:color="auto"/>
            <w:left w:val="none" w:sz="0" w:space="0" w:color="auto"/>
            <w:bottom w:val="none" w:sz="0" w:space="0" w:color="auto"/>
            <w:right w:val="none" w:sz="0" w:space="0" w:color="auto"/>
          </w:divBdr>
        </w:div>
      </w:divsChild>
    </w:div>
    <w:div w:id="1974746805">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36369068">
      <w:bodyDiv w:val="1"/>
      <w:marLeft w:val="0"/>
      <w:marRight w:val="0"/>
      <w:marTop w:val="0"/>
      <w:marBottom w:val="0"/>
      <w:divBdr>
        <w:top w:val="none" w:sz="0" w:space="0" w:color="auto"/>
        <w:left w:val="none" w:sz="0" w:space="0" w:color="auto"/>
        <w:bottom w:val="none" w:sz="0" w:space="0" w:color="auto"/>
        <w:right w:val="none" w:sz="0" w:space="0" w:color="auto"/>
      </w:divBdr>
      <w:divsChild>
        <w:div w:id="2034064577">
          <w:marLeft w:val="288"/>
          <w:marRight w:val="0"/>
          <w:marTop w:val="2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www.w3.org/XML/1998/namespace"/>
    <ds:schemaRef ds:uri="http://schemas.openxmlformats.org/package/2006/metadata/core-properties"/>
    <ds:schemaRef ds:uri="http://schemas.microsoft.com/office/2006/documentManagement/types"/>
    <ds:schemaRef ds:uri="9c8a2b7b-0bee-4c48-b0a6-23db8982d3bc"/>
    <ds:schemaRef ds:uri="http://schemas.microsoft.com/office/2006/metadata/properties"/>
    <ds:schemaRef ds:uri="http://purl.org/dc/elements/1.1/"/>
    <ds:schemaRef ds:uri="http://schemas.microsoft.com/office/infopath/2007/PartnerControls"/>
    <ds:schemaRef ds:uri="6911e96c-4cc4-42d5-8e43-f93924cf6a05"/>
    <ds:schemaRef ds:uri="http://purl.org/dc/dcmitype/"/>
    <ds:schemaRef ds:uri="http://purl.org/dc/terms/"/>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2B0233D5-8E95-425B-9AD2-B763D2629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348</Words>
  <Characters>2085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3</cp:revision>
  <dcterms:created xsi:type="dcterms:W3CDTF">2018-09-01T00:12:00Z</dcterms:created>
  <dcterms:modified xsi:type="dcterms:W3CDTF">2018-09-01T00:12:00Z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