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263" w14:textId="6B801958" w:rsidR="002D1AC0" w:rsidRPr="002D1AC0" w:rsidRDefault="002D1AC0" w:rsidP="00994DEB">
      <w:pPr>
        <w:jc w:val="both"/>
        <w:rPr>
          <w:rFonts w:ascii="Arial" w:hAnsi="Arial" w:cs="Arial"/>
          <w:lang w:val="en-GB"/>
        </w:rPr>
      </w:pPr>
      <w:r w:rsidRPr="001C4412">
        <w:rPr>
          <w:rFonts w:ascii="Arial" w:hAnsi="Arial" w:cs="Arial"/>
          <w:b/>
          <w:bCs/>
          <w:lang w:val="en-GB"/>
        </w:rPr>
        <w:t xml:space="preserve">Title: </w:t>
      </w:r>
      <w:r w:rsidR="006F1EA5" w:rsidRPr="006F1EA5">
        <w:rPr>
          <w:rFonts w:ascii="Arial" w:hAnsi="Arial" w:cs="Arial"/>
          <w:b/>
          <w:bCs/>
        </w:rPr>
        <w:t>Asia-Pacific expert consensus on NT-proBNP for cardiovascular and kidney risk assessment in people with diabetes: who to test, when</w:t>
      </w:r>
      <w:r w:rsidR="005F69D4">
        <w:rPr>
          <w:rFonts w:ascii="Arial" w:hAnsi="Arial" w:cs="Arial"/>
          <w:b/>
          <w:bCs/>
        </w:rPr>
        <w:t xml:space="preserve"> to test,</w:t>
      </w:r>
      <w:r w:rsidR="006F1EA5" w:rsidRPr="006F1EA5">
        <w:rPr>
          <w:rFonts w:ascii="Arial" w:hAnsi="Arial" w:cs="Arial"/>
          <w:b/>
          <w:bCs/>
        </w:rPr>
        <w:t xml:space="preserve"> and how to interpret</w:t>
      </w:r>
    </w:p>
    <w:p w14:paraId="79776B6F" w14:textId="77777777" w:rsidR="002D1AC0" w:rsidRDefault="002D1AC0" w:rsidP="00994DEB">
      <w:pPr>
        <w:jc w:val="both"/>
        <w:rPr>
          <w:rFonts w:ascii="Arial" w:hAnsi="Arial" w:cs="Arial"/>
          <w:b/>
          <w:bCs/>
          <w:lang w:val="en-GB"/>
        </w:rPr>
      </w:pPr>
    </w:p>
    <w:p w14:paraId="39D25CDC" w14:textId="0C8A81EF" w:rsidR="002D1AC0" w:rsidRPr="002D1AC0" w:rsidRDefault="002D1AC0" w:rsidP="00994DEB">
      <w:pPr>
        <w:jc w:val="both"/>
        <w:rPr>
          <w:rFonts w:ascii="Arial" w:hAnsi="Arial" w:cs="Arial"/>
          <w:lang w:val="en-GB"/>
        </w:rPr>
      </w:pPr>
      <w:r>
        <w:rPr>
          <w:rFonts w:ascii="Arial" w:hAnsi="Arial" w:cs="Arial"/>
          <w:b/>
          <w:bCs/>
          <w:lang w:val="en-GB"/>
        </w:rPr>
        <w:t>Background &amp; Aim:</w:t>
      </w:r>
      <w:r>
        <w:rPr>
          <w:rFonts w:ascii="Arial" w:hAnsi="Arial" w:cs="Arial"/>
          <w:lang w:val="en-GB"/>
        </w:rPr>
        <w:t xml:space="preserve"> </w:t>
      </w:r>
      <w:r w:rsidR="006F1EA5" w:rsidRPr="006F1EA5">
        <w:rPr>
          <w:rFonts w:ascii="Arial" w:hAnsi="Arial" w:cs="Arial"/>
        </w:rPr>
        <w:t>The Asia-Pacific (APAC) region carries more than half of the global diabetes burden, with cases projected to rise sharply by 2050, driving a surge in cardiovascular and chronic kidney disease. Existing risk-stratification tools show modest, variable discrimination in people with diabetes, and although NT-proBNP demonstrates superior prognostic performance for cardiovascular and kidney outcomes, no APAC-wide guidance currently defines how to apply it in routine diabetes care. With the regional disease burden escalating, practical guidance is urgently needed. We aimed to develop the first APAC expert consensus on NT-proBNP use for cardio-kidney risk assessment in people with diabetes, addressing who to test, when to test</w:t>
      </w:r>
      <w:r w:rsidR="005F69D4">
        <w:rPr>
          <w:rFonts w:ascii="Arial" w:hAnsi="Arial" w:cs="Arial"/>
        </w:rPr>
        <w:t>,</w:t>
      </w:r>
      <w:r w:rsidR="00E26A58">
        <w:rPr>
          <w:rFonts w:ascii="Arial" w:hAnsi="Arial" w:cs="Arial"/>
        </w:rPr>
        <w:t xml:space="preserve"> </w:t>
      </w:r>
      <w:r w:rsidR="006F1EA5" w:rsidRPr="006F1EA5">
        <w:rPr>
          <w:rFonts w:ascii="Arial" w:hAnsi="Arial" w:cs="Arial"/>
        </w:rPr>
        <w:t>and how to interpret results</w:t>
      </w:r>
      <w:r w:rsidR="005F69D4">
        <w:rPr>
          <w:rFonts w:ascii="Arial" w:hAnsi="Arial" w:cs="Arial"/>
        </w:rPr>
        <w:t>.</w:t>
      </w:r>
    </w:p>
    <w:p w14:paraId="07045825" w14:textId="77777777" w:rsidR="002D1AC0" w:rsidRDefault="002D1AC0" w:rsidP="00994DEB">
      <w:pPr>
        <w:jc w:val="both"/>
        <w:rPr>
          <w:rFonts w:ascii="Arial" w:hAnsi="Arial" w:cs="Arial"/>
          <w:b/>
          <w:bCs/>
          <w:lang w:val="en-GB"/>
        </w:rPr>
      </w:pPr>
    </w:p>
    <w:p w14:paraId="061ABEE6" w14:textId="02C209B6" w:rsidR="002D1AC0" w:rsidRPr="002D1AC0" w:rsidRDefault="002D1AC0" w:rsidP="00994DEB">
      <w:pPr>
        <w:jc w:val="both"/>
        <w:rPr>
          <w:rFonts w:ascii="Arial" w:hAnsi="Arial" w:cs="Arial"/>
          <w:lang w:val="en-GB"/>
        </w:rPr>
      </w:pPr>
      <w:r>
        <w:rPr>
          <w:rFonts w:ascii="Arial" w:hAnsi="Arial" w:cs="Arial"/>
          <w:b/>
          <w:bCs/>
          <w:lang w:val="en-GB"/>
        </w:rPr>
        <w:t>Methods:</w:t>
      </w:r>
      <w:r>
        <w:rPr>
          <w:rFonts w:ascii="Arial" w:hAnsi="Arial" w:cs="Arial"/>
          <w:lang w:val="en-GB"/>
        </w:rPr>
        <w:t xml:space="preserve"> </w:t>
      </w:r>
      <w:r w:rsidR="005F69D4">
        <w:rPr>
          <w:rFonts w:ascii="Arial" w:hAnsi="Arial" w:cs="Arial"/>
          <w:lang w:val="en-GB"/>
        </w:rPr>
        <w:t xml:space="preserve">A panel of </w:t>
      </w:r>
      <w:r w:rsidR="005F69D4">
        <w:rPr>
          <w:rFonts w:ascii="Arial" w:hAnsi="Arial" w:cs="Arial"/>
        </w:rPr>
        <w:t>t</w:t>
      </w:r>
      <w:r w:rsidR="006F1EA5" w:rsidRPr="006F1EA5">
        <w:rPr>
          <w:rFonts w:ascii="Arial" w:hAnsi="Arial" w:cs="Arial"/>
        </w:rPr>
        <w:t>welve cardiologists and endocrinologists from nine APAC countries or regions, supported by a non-voting US subject matter expert, developed recommendations through a modified Delphi process, with consensus predefined as ≥75% agreement.</w:t>
      </w:r>
    </w:p>
    <w:p w14:paraId="461FA5FD" w14:textId="77777777" w:rsidR="002D1AC0" w:rsidRDefault="002D1AC0" w:rsidP="00994DEB">
      <w:pPr>
        <w:jc w:val="both"/>
        <w:rPr>
          <w:rFonts w:ascii="Arial" w:hAnsi="Arial" w:cs="Arial"/>
          <w:b/>
          <w:bCs/>
          <w:lang w:val="en-GB"/>
        </w:rPr>
      </w:pPr>
    </w:p>
    <w:p w14:paraId="0DCB4931" w14:textId="40B08D65" w:rsidR="002D1AC0" w:rsidRPr="002D1AC0" w:rsidRDefault="002D1AC0" w:rsidP="00994DEB">
      <w:pPr>
        <w:jc w:val="both"/>
        <w:rPr>
          <w:rFonts w:ascii="Arial" w:hAnsi="Arial" w:cs="Arial"/>
          <w:lang w:val="en-GB"/>
        </w:rPr>
      </w:pPr>
      <w:r>
        <w:rPr>
          <w:rFonts w:ascii="Arial" w:hAnsi="Arial" w:cs="Arial"/>
          <w:b/>
          <w:bCs/>
          <w:lang w:val="en-GB"/>
        </w:rPr>
        <w:t>Results:</w:t>
      </w:r>
      <w:r>
        <w:rPr>
          <w:rFonts w:ascii="Arial" w:hAnsi="Arial" w:cs="Arial"/>
          <w:lang w:val="en-GB"/>
        </w:rPr>
        <w:t xml:space="preserve"> </w:t>
      </w:r>
      <w:r w:rsidR="006F1EA5" w:rsidRPr="006F1EA5">
        <w:rPr>
          <w:rFonts w:ascii="Arial" w:hAnsi="Arial" w:cs="Arial"/>
        </w:rPr>
        <w:t>Eight consensus statements were developed, addressing patient selection, timing of testing</w:t>
      </w:r>
      <w:r w:rsidR="006F1EA5">
        <w:rPr>
          <w:rFonts w:ascii="Arial" w:hAnsi="Arial" w:cs="Arial"/>
        </w:rPr>
        <w:t xml:space="preserve"> </w:t>
      </w:r>
      <w:r w:rsidR="006F1EA5" w:rsidRPr="006F1EA5">
        <w:rPr>
          <w:rFonts w:ascii="Arial" w:hAnsi="Arial" w:cs="Arial"/>
        </w:rPr>
        <w:t>and result interpretation. The panel endorsed NT-proBNP as an accurate, practical and clinically meaningful biomarker for cardio-kidney risk assessment in people with diabetes. Baseline testing at diagnosis was recommended for all adults with type 2 diabetes; where universal testing is not feasible, priority should be given to asymptomatic individuals with one or more secondary risk factors. NT-</w:t>
      </w:r>
      <w:proofErr w:type="spellStart"/>
      <w:r w:rsidR="006F1EA5" w:rsidRPr="006F1EA5">
        <w:rPr>
          <w:rFonts w:ascii="Arial" w:hAnsi="Arial" w:cs="Arial"/>
        </w:rPr>
        <w:t>proBNP</w:t>
      </w:r>
      <w:proofErr w:type="spellEnd"/>
      <w:r w:rsidR="006F1EA5" w:rsidRPr="006F1EA5">
        <w:rPr>
          <w:rFonts w:ascii="Arial" w:hAnsi="Arial" w:cs="Arial"/>
        </w:rPr>
        <w:t xml:space="preserve"> ≥125 </w:t>
      </w:r>
      <w:proofErr w:type="spellStart"/>
      <w:r w:rsidR="006F1EA5" w:rsidRPr="006F1EA5">
        <w:rPr>
          <w:rFonts w:ascii="Arial" w:hAnsi="Arial" w:cs="Arial"/>
        </w:rPr>
        <w:t>pg</w:t>
      </w:r>
      <w:proofErr w:type="spellEnd"/>
      <w:r w:rsidR="006F1EA5" w:rsidRPr="006F1EA5">
        <w:rPr>
          <w:rFonts w:ascii="Arial" w:hAnsi="Arial" w:cs="Arial"/>
        </w:rPr>
        <w:t>/mL was endorsed as a pragmatic threshold indicating elevated heart failure, cardiovascular and kidney disease risk, prompting optimisation of modifiable risk factors, initiation of disease-modifying therapies and further evaluation, including echocardiography, per local pathways. Results should be interpreted alongside age, sex, ethnicity, adiposity, kidney function, comorbidities and concurrent medications, with at least annual reassessment supporting ongoing monitoring.</w:t>
      </w:r>
    </w:p>
    <w:p w14:paraId="010EB388" w14:textId="77777777" w:rsidR="002D1AC0" w:rsidRDefault="002D1AC0" w:rsidP="00994DEB">
      <w:pPr>
        <w:jc w:val="both"/>
        <w:rPr>
          <w:rFonts w:ascii="Arial" w:hAnsi="Arial" w:cs="Arial"/>
          <w:b/>
          <w:bCs/>
          <w:lang w:val="en-GB"/>
        </w:rPr>
      </w:pPr>
    </w:p>
    <w:p w14:paraId="1AFC1D5B" w14:textId="00C07D44" w:rsidR="002D1AC0" w:rsidRPr="002D1AC0" w:rsidRDefault="002D1AC0" w:rsidP="00994DEB">
      <w:pPr>
        <w:jc w:val="both"/>
        <w:rPr>
          <w:rFonts w:ascii="Arial" w:hAnsi="Arial" w:cs="Arial"/>
          <w:lang w:val="en-GB"/>
        </w:rPr>
      </w:pPr>
      <w:r>
        <w:rPr>
          <w:rFonts w:ascii="Arial" w:hAnsi="Arial" w:cs="Arial"/>
          <w:b/>
          <w:bCs/>
          <w:lang w:val="en-GB"/>
        </w:rPr>
        <w:t>Discussion / Conclusion:</w:t>
      </w:r>
      <w:r>
        <w:rPr>
          <w:rFonts w:ascii="Arial" w:hAnsi="Arial" w:cs="Arial"/>
          <w:lang w:val="en-GB"/>
        </w:rPr>
        <w:t xml:space="preserve"> </w:t>
      </w:r>
      <w:r w:rsidR="003516E1" w:rsidRPr="003516E1">
        <w:rPr>
          <w:rFonts w:ascii="Arial" w:hAnsi="Arial" w:cs="Arial"/>
        </w:rPr>
        <w:t xml:space="preserve">These </w:t>
      </w:r>
      <w:r w:rsidR="005F69D4">
        <w:rPr>
          <w:rFonts w:ascii="Arial" w:hAnsi="Arial" w:cs="Arial"/>
        </w:rPr>
        <w:t>expert-led</w:t>
      </w:r>
      <w:r w:rsidR="003516E1" w:rsidRPr="003516E1">
        <w:rPr>
          <w:rFonts w:ascii="Arial" w:hAnsi="Arial" w:cs="Arial"/>
        </w:rPr>
        <w:t xml:space="preserve"> APAC consensus statements </w:t>
      </w:r>
      <w:r w:rsidR="005F69D4">
        <w:rPr>
          <w:rFonts w:ascii="Arial" w:hAnsi="Arial" w:cs="Arial"/>
        </w:rPr>
        <w:t xml:space="preserve">provide a standardised framework for using NT-proBNP to guide clinical decision-making and </w:t>
      </w:r>
      <w:r w:rsidR="003516E1" w:rsidRPr="003516E1">
        <w:rPr>
          <w:rFonts w:ascii="Arial" w:hAnsi="Arial" w:cs="Arial"/>
        </w:rPr>
        <w:t xml:space="preserve">optimise cardio-kidney outcomes </w:t>
      </w:r>
      <w:r w:rsidR="003516E1" w:rsidRPr="00FE106A">
        <w:rPr>
          <w:rFonts w:ascii="Arial" w:hAnsi="Arial" w:cs="Arial"/>
        </w:rPr>
        <w:t xml:space="preserve">across the </w:t>
      </w:r>
      <w:r w:rsidR="005F69D4" w:rsidRPr="00FE106A">
        <w:rPr>
          <w:rFonts w:ascii="Arial" w:hAnsi="Arial" w:cs="Arial"/>
        </w:rPr>
        <w:t xml:space="preserve">rapidly </w:t>
      </w:r>
      <w:r w:rsidR="003516E1" w:rsidRPr="00FE106A">
        <w:rPr>
          <w:rFonts w:ascii="Arial" w:hAnsi="Arial" w:cs="Arial"/>
        </w:rPr>
        <w:t xml:space="preserve">growing </w:t>
      </w:r>
      <w:r w:rsidR="005F69D4" w:rsidRPr="00FE106A">
        <w:rPr>
          <w:rFonts w:ascii="Arial" w:hAnsi="Arial" w:cs="Arial"/>
        </w:rPr>
        <w:t xml:space="preserve">APAC </w:t>
      </w:r>
      <w:r w:rsidR="003516E1" w:rsidRPr="00FE106A">
        <w:rPr>
          <w:rFonts w:ascii="Arial" w:hAnsi="Arial" w:cs="Arial"/>
        </w:rPr>
        <w:t>diabetes population.</w:t>
      </w:r>
    </w:p>
    <w:p w14:paraId="78CF23C3" w14:textId="77777777" w:rsidR="002D1AC0" w:rsidRPr="001C4412" w:rsidRDefault="002D1AC0" w:rsidP="00994DEB">
      <w:pPr>
        <w:jc w:val="both"/>
        <w:rPr>
          <w:rFonts w:ascii="Arial" w:hAnsi="Arial" w:cs="Arial"/>
          <w:b/>
          <w:bCs/>
          <w:lang w:val="en-GB"/>
        </w:rPr>
      </w:pPr>
    </w:p>
    <w:p w14:paraId="4C846529" w14:textId="77777777" w:rsidR="00C6167F" w:rsidRPr="002F5AAE" w:rsidRDefault="00C6167F" w:rsidP="00C6167F">
      <w:pPr>
        <w:rPr>
          <w:rFonts w:ascii="Arial" w:hAnsi="Arial" w:cs="Arial"/>
          <w:lang w:val="en-GB"/>
        </w:rPr>
      </w:pPr>
    </w:p>
    <w:sectPr w:rsidR="00C6167F" w:rsidRPr="002F5AAE"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F2311D0"/>
    <w:multiLevelType w:val="hybridMultilevel"/>
    <w:tmpl w:val="0512C174"/>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3EC83776"/>
    <w:multiLevelType w:val="hybridMultilevel"/>
    <w:tmpl w:val="03E8209A"/>
    <w:lvl w:ilvl="0" w:tplc="3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2A1EC9"/>
    <w:multiLevelType w:val="multilevel"/>
    <w:tmpl w:val="950A1DD8"/>
    <w:lvl w:ilvl="0">
      <w:start w:val="1"/>
      <w:numFmt w:val="lowerLetter"/>
      <w:lvlText w:val="%1."/>
      <w:lvlJc w:val="left"/>
      <w:pPr>
        <w:ind w:left="1080" w:hanging="720"/>
      </w:pPr>
    </w:lvl>
    <w:lvl w:ilvl="1">
      <w:start w:val="15"/>
      <w:numFmt w:val="bullet"/>
      <w:lvlText w:val="."/>
      <w:lvlJc w:val="left"/>
      <w:pPr>
        <w:ind w:left="1800" w:hanging="72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F036BF"/>
    <w:multiLevelType w:val="hybridMultilevel"/>
    <w:tmpl w:val="1B7237E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795E5D28"/>
    <w:multiLevelType w:val="multilevel"/>
    <w:tmpl w:val="048A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735468">
    <w:abstractNumId w:val="0"/>
  </w:num>
  <w:num w:numId="2" w16cid:durableId="1321930569">
    <w:abstractNumId w:val="5"/>
  </w:num>
  <w:num w:numId="3" w16cid:durableId="1094323099">
    <w:abstractNumId w:val="4"/>
  </w:num>
  <w:num w:numId="4" w16cid:durableId="771586363">
    <w:abstractNumId w:val="1"/>
  </w:num>
  <w:num w:numId="5" w16cid:durableId="100401365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361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035A29"/>
    <w:rsid w:val="0003727B"/>
    <w:rsid w:val="00152858"/>
    <w:rsid w:val="001E61EE"/>
    <w:rsid w:val="0020438F"/>
    <w:rsid w:val="0020475E"/>
    <w:rsid w:val="00210143"/>
    <w:rsid w:val="00294F69"/>
    <w:rsid w:val="0029646B"/>
    <w:rsid w:val="002D1AC0"/>
    <w:rsid w:val="002F5AAE"/>
    <w:rsid w:val="003516E1"/>
    <w:rsid w:val="00352E88"/>
    <w:rsid w:val="00361CDF"/>
    <w:rsid w:val="003F5231"/>
    <w:rsid w:val="00473A7D"/>
    <w:rsid w:val="004B3167"/>
    <w:rsid w:val="0053487D"/>
    <w:rsid w:val="005F69D4"/>
    <w:rsid w:val="006F1EA5"/>
    <w:rsid w:val="0077539A"/>
    <w:rsid w:val="007E7AB7"/>
    <w:rsid w:val="008649CA"/>
    <w:rsid w:val="00872C50"/>
    <w:rsid w:val="008C3A30"/>
    <w:rsid w:val="00927C90"/>
    <w:rsid w:val="00972A08"/>
    <w:rsid w:val="00994DEB"/>
    <w:rsid w:val="00A2650B"/>
    <w:rsid w:val="00A821C6"/>
    <w:rsid w:val="00BA7913"/>
    <w:rsid w:val="00C177DA"/>
    <w:rsid w:val="00C6167F"/>
    <w:rsid w:val="00C71B35"/>
    <w:rsid w:val="00C72A6A"/>
    <w:rsid w:val="00CB5B1C"/>
    <w:rsid w:val="00D35FBB"/>
    <w:rsid w:val="00E26A58"/>
    <w:rsid w:val="00EA7E9E"/>
    <w:rsid w:val="00EC29B3"/>
    <w:rsid w:val="00F74B7A"/>
    <w:rsid w:val="00FE106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 w:type="paragraph" w:styleId="Revision">
    <w:name w:val="Revision"/>
    <w:hidden/>
    <w:uiPriority w:val="99"/>
    <w:semiHidden/>
    <w:rsid w:val="008C3A30"/>
    <w:pPr>
      <w:spacing w:after="0" w:line="240" w:lineRule="auto"/>
    </w:pPr>
    <w:rPr>
      <w:rFonts w:ascii="Atlas Grotesk Regular" w:hAnsi="Atlas Grotesk Regular"/>
      <w:sz w:val="22"/>
      <w:szCs w:val="22"/>
    </w:rPr>
  </w:style>
  <w:style w:type="character" w:styleId="CommentReference">
    <w:name w:val="annotation reference"/>
    <w:basedOn w:val="DefaultParagraphFont"/>
    <w:uiPriority w:val="99"/>
    <w:semiHidden/>
    <w:unhideWhenUsed/>
    <w:rsid w:val="0003727B"/>
    <w:rPr>
      <w:sz w:val="16"/>
      <w:szCs w:val="16"/>
    </w:rPr>
  </w:style>
  <w:style w:type="paragraph" w:styleId="CommentText">
    <w:name w:val="annotation text"/>
    <w:basedOn w:val="Normal"/>
    <w:link w:val="CommentTextChar"/>
    <w:uiPriority w:val="99"/>
    <w:unhideWhenUsed/>
    <w:rsid w:val="0003727B"/>
    <w:rPr>
      <w:sz w:val="20"/>
      <w:szCs w:val="20"/>
    </w:rPr>
  </w:style>
  <w:style w:type="character" w:customStyle="1" w:styleId="CommentTextChar">
    <w:name w:val="Comment Text Char"/>
    <w:basedOn w:val="DefaultParagraphFont"/>
    <w:link w:val="CommentText"/>
    <w:uiPriority w:val="99"/>
    <w:rsid w:val="0003727B"/>
    <w:rPr>
      <w:rFonts w:ascii="Atlas Grotesk Regular" w:hAnsi="Atlas Grotesk Regular"/>
      <w:sz w:val="20"/>
      <w:szCs w:val="20"/>
    </w:rPr>
  </w:style>
  <w:style w:type="paragraph" w:styleId="CommentSubject">
    <w:name w:val="annotation subject"/>
    <w:basedOn w:val="CommentText"/>
    <w:next w:val="CommentText"/>
    <w:link w:val="CommentSubjectChar"/>
    <w:uiPriority w:val="99"/>
    <w:semiHidden/>
    <w:unhideWhenUsed/>
    <w:rsid w:val="0003727B"/>
    <w:rPr>
      <w:b/>
      <w:bCs/>
    </w:rPr>
  </w:style>
  <w:style w:type="character" w:customStyle="1" w:styleId="CommentSubjectChar">
    <w:name w:val="Comment Subject Char"/>
    <w:basedOn w:val="CommentTextChar"/>
    <w:link w:val="CommentSubject"/>
    <w:uiPriority w:val="99"/>
    <w:semiHidden/>
    <w:rsid w:val="0003727B"/>
    <w:rPr>
      <w:rFonts w:ascii="Atlas Grotesk Regular" w:hAnsi="Atlas Grotesk 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2.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2A2071CB-D138-4C3D-AECA-0ACD5FB8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2113</Characters>
  <Application>Microsoft Office Word</Application>
  <DocSecurity>0</DocSecurity>
  <Lines>34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Jacqueline Cheung</cp:lastModifiedBy>
  <cp:revision>3</cp:revision>
  <dcterms:created xsi:type="dcterms:W3CDTF">2026-05-12T14:53:00Z</dcterms:created>
  <dcterms:modified xsi:type="dcterms:W3CDTF">2026-05-12T14:54:00Z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