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Pr="0050053A" w:rsidR="001564A4" w:rsidTr="2FC24659" w14:paraId="5C38377B" w14:textId="77777777">
        <w:trPr>
          <w:jc w:val="center"/>
        </w:trPr>
        <w:tc>
          <w:tcPr>
            <w:tcW w:w="8640" w:type="dxa"/>
            <w:shd w:val="clear" w:color="auto" w:fill="auto"/>
            <w:tcMar/>
          </w:tcPr>
          <w:p w:rsidRPr="0050053A" w:rsidR="001564A4" w:rsidP="000A28E2" w:rsidRDefault="0060759B" w14:paraId="5C44F357" w14:textId="483217B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  <w:t>Saturated Fatty Acids Reduce Interferon-Lambda Response of Airway Epithelial Cells</w:t>
            </w:r>
            <w:r w:rsidR="00B47245"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  <w:t xml:space="preserve"> to Influenza A Virus</w:t>
            </w:r>
          </w:p>
        </w:tc>
      </w:tr>
      <w:tr w:rsidRPr="0050053A" w:rsidR="001564A4" w:rsidTr="2FC24659" w14:paraId="0E2E035C" w14:textId="77777777">
        <w:trPr>
          <w:jc w:val="center"/>
        </w:trPr>
        <w:tc>
          <w:tcPr>
            <w:tcW w:w="8640" w:type="dxa"/>
            <w:shd w:val="clear" w:color="auto" w:fill="auto"/>
            <w:tcMar/>
          </w:tcPr>
          <w:p w:rsidRPr="00413B94" w:rsidR="001564A4" w:rsidP="000A28E2" w:rsidRDefault="00FE1265" w14:paraId="73B55295" w14:textId="48593387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Evan J. Williams*</w:t>
            </w:r>
            <w:r w:rsidRPr="00413B94" w:rsidR="001564A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bookmarkStart w:name="Text8" w:id="0"/>
            <w:r w:rsidRPr="00413B94" w:rsidR="001564A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bookmarkEnd w:id="0"/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Blair J. Westbury*</w:t>
            </w:r>
            <w:r w:rsidR="0060759B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Pr="00413B94" w:rsidR="001564A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Lily M</w:t>
            </w:r>
            <w:r w:rsidR="001544C2">
              <w:rPr>
                <w:rFonts w:ascii="Arial" w:hAnsi="Arial" w:cs="Arial"/>
                <w:sz w:val="22"/>
                <w:szCs w:val="22"/>
                <w:lang w:val="en-US" w:eastAsia="en-GB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Williams</w:t>
            </w:r>
            <w:r w:rsidR="0060759B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Pr="00413B94" w:rsidR="001564A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 w:rsidR="00102E7B">
              <w:rPr>
                <w:rFonts w:ascii="Arial" w:hAnsi="Arial" w:cs="Arial"/>
                <w:sz w:val="22"/>
                <w:szCs w:val="22"/>
                <w:lang w:val="en-US" w:eastAsia="en-GB"/>
              </w:rPr>
              <w:t>Hayley A. Scott</w:t>
            </w:r>
            <w:r w:rsidR="00834343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102E7B">
              <w:rPr>
                <w:rFonts w:ascii="Arial" w:hAnsi="Arial" w:cs="Arial"/>
                <w:sz w:val="22"/>
                <w:szCs w:val="22"/>
                <w:lang w:val="en-US" w:eastAsia="en-GB"/>
              </w:rPr>
              <w:t>, Alexandra</w:t>
            </w:r>
            <w:r w:rsidR="001544C2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C.</w:t>
            </w:r>
            <w:r w:rsidR="00102E7B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Brown</w:t>
            </w:r>
            <w:r w:rsidR="00834343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102E7B">
              <w:rPr>
                <w:rFonts w:ascii="Arial" w:hAnsi="Arial" w:cs="Arial"/>
                <w:sz w:val="22"/>
                <w:szCs w:val="22"/>
                <w:lang w:val="en-US" w:eastAsia="en-GB"/>
              </w:rPr>
              <w:t>, Ja</w:t>
            </w:r>
            <w:r w:rsidR="00A12CEB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y </w:t>
            </w:r>
            <w:r w:rsidR="00834343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C. </w:t>
            </w:r>
            <w:r w:rsidR="00A12CEB">
              <w:rPr>
                <w:rFonts w:ascii="Arial" w:hAnsi="Arial" w:cs="Arial"/>
                <w:sz w:val="22"/>
                <w:szCs w:val="22"/>
                <w:lang w:val="en-US" w:eastAsia="en-GB"/>
              </w:rPr>
              <w:t>Horvat</w:t>
            </w:r>
            <w:r w:rsidR="00834343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834343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Lisa G. Wood</w:t>
            </w:r>
            <w:r w:rsidR="0060759B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</w:p>
        </w:tc>
      </w:tr>
      <w:tr w:rsidRPr="0050053A" w:rsidR="001564A4" w:rsidTr="2FC24659" w14:paraId="385A19D9" w14:textId="77777777">
        <w:trPr>
          <w:trHeight w:val="136"/>
          <w:jc w:val="center"/>
        </w:trPr>
        <w:tc>
          <w:tcPr>
            <w:tcW w:w="8640" w:type="dxa"/>
            <w:shd w:val="clear" w:color="auto" w:fill="auto"/>
            <w:tcMar/>
          </w:tcPr>
          <w:p w:rsidR="001564A4" w:rsidP="000A28E2" w:rsidRDefault="001564A4" w14:paraId="06C6F967" w14:textId="77777777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60759B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Immune Health Research Program, Hunter Medical Research Institute, The University of Newcastle, Australia</w:t>
            </w:r>
          </w:p>
          <w:p w:rsidRPr="0050053A" w:rsidR="0060759B" w:rsidP="000A28E2" w:rsidRDefault="0060759B" w14:paraId="45ED36BF" w14:textId="387C0583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*Joint 1</w:t>
            </w:r>
            <w:r w:rsidRPr="0060759B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st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Author</w:t>
            </w:r>
          </w:p>
        </w:tc>
      </w:tr>
      <w:tr w:rsidRPr="0050053A" w:rsidR="001564A4" w:rsidTr="2FC24659" w14:paraId="6DAF615A" w14:textId="77777777">
        <w:trPr>
          <w:trHeight w:val="7352" w:hRule="exact"/>
          <w:jc w:val="center"/>
        </w:trPr>
        <w:tc>
          <w:tcPr>
            <w:tcW w:w="8640" w:type="dxa"/>
            <w:shd w:val="clear" w:color="auto" w:fill="auto"/>
            <w:tcMar/>
          </w:tcPr>
          <w:p w:rsidRPr="008D6A30" w:rsidR="001564A4" w:rsidP="000A28E2" w:rsidRDefault="001564A4" w14:paraId="739E7937" w14:textId="12B6D157">
            <w:pPr>
              <w:pStyle w:val="Pa12"/>
              <w:rPr>
                <w:rStyle w:val="A4"/>
              </w:rPr>
            </w:pPr>
            <w:r w:rsidRPr="2FC24659" w:rsidR="001564A4">
              <w:rPr>
                <w:rStyle w:val="A4"/>
                <w:b w:val="1"/>
                <w:bCs w:val="1"/>
              </w:rPr>
              <w:t>Introduction/</w:t>
            </w:r>
            <w:r w:rsidRPr="2FC24659" w:rsidR="001564A4">
              <w:rPr>
                <w:rStyle w:val="A4"/>
                <w:b w:val="1"/>
                <w:bCs w:val="1"/>
              </w:rPr>
              <w:t xml:space="preserve">Aim: </w:t>
            </w:r>
            <w:r w:rsidRPr="2FC24659" w:rsidR="008D6A30">
              <w:rPr>
                <w:rStyle w:val="A4"/>
              </w:rPr>
              <w:t>Obesity</w:t>
            </w:r>
            <w:r w:rsidRPr="2FC24659" w:rsidR="003907CA">
              <w:rPr>
                <w:rStyle w:val="A4"/>
              </w:rPr>
              <w:t xml:space="preserve"> affects &gt;30% of Australian adults and</w:t>
            </w:r>
            <w:r w:rsidRPr="2FC24659" w:rsidR="008D6A30">
              <w:rPr>
                <w:rStyle w:val="A4"/>
              </w:rPr>
              <w:t xml:space="preserve"> is a major risk factor for severe viral respiratory disease</w:t>
            </w:r>
            <w:r w:rsidRPr="2FC24659" w:rsidR="003907CA">
              <w:rPr>
                <w:rStyle w:val="A4"/>
              </w:rPr>
              <w:t>.</w:t>
            </w:r>
            <w:r w:rsidRPr="2FC24659" w:rsidR="008D6A30">
              <w:rPr>
                <w:rStyle w:val="A4"/>
              </w:rPr>
              <w:t xml:space="preserve"> </w:t>
            </w:r>
            <w:r w:rsidRPr="2FC24659" w:rsidR="003907CA">
              <w:rPr>
                <w:rStyle w:val="A4"/>
              </w:rPr>
              <w:t xml:space="preserve">This was </w:t>
            </w:r>
            <w:r w:rsidRPr="2FC24659" w:rsidR="008D6A30">
              <w:rPr>
                <w:rStyle w:val="A4"/>
              </w:rPr>
              <w:t>highlighted by both the SARs-CoV2 and 2009 H1N1</w:t>
            </w:r>
            <w:r w:rsidRPr="2FC24659" w:rsidR="003907CA">
              <w:rPr>
                <w:rStyle w:val="A4"/>
              </w:rPr>
              <w:t xml:space="preserve"> </w:t>
            </w:r>
            <w:r w:rsidRPr="2FC24659" w:rsidR="008D6A30">
              <w:rPr>
                <w:rStyle w:val="A4"/>
              </w:rPr>
              <w:t>pandemics.</w:t>
            </w:r>
            <w:r w:rsidRPr="2FC24659" w:rsidR="003907CA">
              <w:rPr>
                <w:rStyle w:val="A4"/>
              </w:rPr>
              <w:t xml:space="preserve"> Obesity is associated with increased levels of circulating saturated fatty acids</w:t>
            </w:r>
            <w:r w:rsidRPr="2FC24659" w:rsidR="61EF61DF">
              <w:rPr>
                <w:rStyle w:val="A4"/>
              </w:rPr>
              <w:t xml:space="preserve"> (SFA)</w:t>
            </w:r>
            <w:r w:rsidRPr="2FC24659" w:rsidR="003907CA">
              <w:rPr>
                <w:rStyle w:val="A4"/>
              </w:rPr>
              <w:t xml:space="preserve">, </w:t>
            </w:r>
            <w:r w:rsidRPr="2FC24659" w:rsidR="003907CA">
              <w:rPr>
                <w:rStyle w:val="A4"/>
              </w:rPr>
              <w:t>contribut</w:t>
            </w:r>
            <w:r w:rsidRPr="2FC24659" w:rsidR="3D286A89">
              <w:rPr>
                <w:rStyle w:val="A4"/>
              </w:rPr>
              <w:t>ing</w:t>
            </w:r>
            <w:r w:rsidRPr="2FC24659" w:rsidR="003907CA">
              <w:rPr>
                <w:rStyle w:val="A4"/>
              </w:rPr>
              <w:t xml:space="preserve"> to the chronic low-grade systemic inflammat</w:t>
            </w:r>
            <w:r w:rsidRPr="2FC24659" w:rsidR="003907CA">
              <w:rPr>
                <w:rStyle w:val="A4"/>
              </w:rPr>
              <w:t xml:space="preserve">ion </w:t>
            </w:r>
            <w:r w:rsidRPr="2FC24659" w:rsidR="003907CA">
              <w:rPr>
                <w:rStyle w:val="A4"/>
              </w:rPr>
              <w:t>obs</w:t>
            </w:r>
            <w:r w:rsidRPr="2FC24659" w:rsidR="003907CA">
              <w:rPr>
                <w:rStyle w:val="A4"/>
              </w:rPr>
              <w:t>erved in</w:t>
            </w:r>
            <w:r w:rsidRPr="2FC24659" w:rsidR="003907CA">
              <w:rPr>
                <w:rStyle w:val="A4"/>
              </w:rPr>
              <w:t xml:space="preserve"> obesity. Previously, our group has</w:t>
            </w:r>
            <w:r w:rsidRPr="2FC24659" w:rsidR="00B47245">
              <w:rPr>
                <w:rStyle w:val="A4"/>
              </w:rPr>
              <w:t xml:space="preserve"> </w:t>
            </w:r>
            <w:r w:rsidRPr="2FC24659" w:rsidR="003907CA">
              <w:rPr>
                <w:rStyle w:val="A4"/>
              </w:rPr>
              <w:t xml:space="preserve">shown that </w:t>
            </w:r>
            <w:r w:rsidRPr="2FC24659" w:rsidR="00B47245">
              <w:rPr>
                <w:rStyle w:val="A4"/>
              </w:rPr>
              <w:t xml:space="preserve">consuming a meal high in </w:t>
            </w:r>
            <w:r w:rsidRPr="2FC24659" w:rsidR="7FAB4B80">
              <w:rPr>
                <w:rStyle w:val="A4"/>
              </w:rPr>
              <w:t>SFA</w:t>
            </w:r>
            <w:r w:rsidRPr="2FC24659" w:rsidR="00B47245">
              <w:rPr>
                <w:rStyle w:val="A4"/>
              </w:rPr>
              <w:t xml:space="preserve"> can increase activation of the NLRP3 inflammasome in the airways of patients with asthma. While others have shown </w:t>
            </w:r>
            <w:r w:rsidRPr="2FC24659" w:rsidR="002B06A2">
              <w:rPr>
                <w:rStyle w:val="A4"/>
              </w:rPr>
              <w:t>i</w:t>
            </w:r>
            <w:r w:rsidRPr="2FC24659" w:rsidR="00B47245">
              <w:rPr>
                <w:rStyle w:val="A4"/>
              </w:rPr>
              <w:t>ncreased NLRP3 activation is implicated in the pathogenesis of severe inflammation obs</w:t>
            </w:r>
            <w:r w:rsidRPr="2FC24659" w:rsidR="00B47245">
              <w:rPr>
                <w:rStyle w:val="A4"/>
              </w:rPr>
              <w:t>erved du</w:t>
            </w:r>
            <w:r w:rsidRPr="2FC24659" w:rsidR="00B47245">
              <w:rPr>
                <w:rStyle w:val="A4"/>
              </w:rPr>
              <w:t xml:space="preserve">ring </w:t>
            </w:r>
            <w:r w:rsidRPr="2FC24659" w:rsidR="018A11E4">
              <w:rPr>
                <w:rStyle w:val="A4"/>
              </w:rPr>
              <w:t>influenza A virus</w:t>
            </w:r>
            <w:r w:rsidRPr="2FC24659" w:rsidR="39C860B1">
              <w:rPr>
                <w:rStyle w:val="A4"/>
              </w:rPr>
              <w:t>-</w:t>
            </w:r>
            <w:r w:rsidRPr="2FC24659" w:rsidR="00B47245">
              <w:rPr>
                <w:rStyle w:val="A4"/>
              </w:rPr>
              <w:t>induced lung disease</w:t>
            </w:r>
            <w:r w:rsidRPr="2FC24659" w:rsidR="00B47245">
              <w:rPr>
                <w:rStyle w:val="A4"/>
              </w:rPr>
              <w:t xml:space="preserve">. </w:t>
            </w:r>
            <w:r w:rsidRPr="2FC24659" w:rsidR="003907CA">
              <w:rPr>
                <w:rStyle w:val="A4"/>
              </w:rPr>
              <w:t>Th</w:t>
            </w:r>
            <w:r w:rsidRPr="2FC24659" w:rsidR="00B47245">
              <w:rPr>
                <w:rStyle w:val="A4"/>
              </w:rPr>
              <w:t>e aim of this</w:t>
            </w:r>
            <w:r w:rsidRPr="2FC24659" w:rsidR="003907CA">
              <w:rPr>
                <w:rStyle w:val="A4"/>
              </w:rPr>
              <w:t xml:space="preserve"> study </w:t>
            </w:r>
            <w:r w:rsidRPr="2FC24659" w:rsidR="00B47245">
              <w:rPr>
                <w:rStyle w:val="A4"/>
              </w:rPr>
              <w:t>was</w:t>
            </w:r>
            <w:r w:rsidRPr="2FC24659" w:rsidR="003907CA">
              <w:rPr>
                <w:rStyle w:val="A4"/>
              </w:rPr>
              <w:t xml:space="preserve"> to det</w:t>
            </w:r>
            <w:r w:rsidRPr="2FC24659" w:rsidR="003907CA">
              <w:rPr>
                <w:rStyle w:val="A4"/>
              </w:rPr>
              <w:t>ermine</w:t>
            </w:r>
            <w:r w:rsidRPr="2FC24659" w:rsidR="00B47245">
              <w:rPr>
                <w:rStyle w:val="A4"/>
              </w:rPr>
              <w:t xml:space="preserve"> th</w:t>
            </w:r>
            <w:r w:rsidRPr="2FC24659" w:rsidR="00B47245">
              <w:rPr>
                <w:rStyle w:val="A4"/>
              </w:rPr>
              <w:t>e</w:t>
            </w:r>
            <w:r w:rsidRPr="2FC24659" w:rsidR="003907CA">
              <w:rPr>
                <w:rStyle w:val="A4"/>
              </w:rPr>
              <w:t xml:space="preserve"> impact of </w:t>
            </w:r>
            <w:r w:rsidRPr="2FC24659" w:rsidR="4141D478">
              <w:rPr>
                <w:rStyle w:val="A4"/>
              </w:rPr>
              <w:t>SFAs</w:t>
            </w:r>
            <w:r w:rsidRPr="2FC24659" w:rsidR="003907CA">
              <w:rPr>
                <w:rStyle w:val="A4"/>
              </w:rPr>
              <w:t xml:space="preserve"> on the immune response of airway epithelial cells</w:t>
            </w:r>
            <w:r w:rsidRPr="2FC24659" w:rsidR="00B47245">
              <w:rPr>
                <w:rStyle w:val="A4"/>
              </w:rPr>
              <w:t xml:space="preserve"> to I</w:t>
            </w:r>
            <w:r w:rsidRPr="2FC24659" w:rsidR="1D8EC118">
              <w:rPr>
                <w:rStyle w:val="A4"/>
              </w:rPr>
              <w:t>AV</w:t>
            </w:r>
            <w:r w:rsidRPr="2FC24659" w:rsidR="00B47245">
              <w:rPr>
                <w:rStyle w:val="A4"/>
              </w:rPr>
              <w:t>.</w:t>
            </w:r>
          </w:p>
          <w:p w:rsidRPr="0050053A" w:rsidR="001564A4" w:rsidP="000A28E2" w:rsidRDefault="001564A4" w14:paraId="1B39336E" w14:textId="72CA3433">
            <w:pPr>
              <w:pStyle w:val="Pa12"/>
              <w:rPr>
                <w:rStyle w:val="A4"/>
                <w:b w:val="1"/>
                <w:bCs w:val="1"/>
              </w:rPr>
            </w:pPr>
            <w:r w:rsidRPr="2FC24659" w:rsidR="001564A4">
              <w:rPr>
                <w:rStyle w:val="A4"/>
                <w:b w:val="1"/>
                <w:bCs w:val="1"/>
              </w:rPr>
              <w:t>Method</w:t>
            </w:r>
            <w:r w:rsidRPr="2FC24659" w:rsidR="001564A4">
              <w:rPr>
                <w:rStyle w:val="A4"/>
                <w:b w:val="1"/>
                <w:bCs w:val="1"/>
              </w:rPr>
              <w:t>s</w:t>
            </w:r>
            <w:r w:rsidRPr="2FC24659" w:rsidR="001564A4">
              <w:rPr>
                <w:rStyle w:val="A4"/>
                <w:b w:val="1"/>
                <w:bCs w:val="1"/>
              </w:rPr>
              <w:t xml:space="preserve">: </w:t>
            </w:r>
            <w:r w:rsidRPr="2FC24659" w:rsidR="00B47245">
              <w:rPr>
                <w:rStyle w:val="A4"/>
              </w:rPr>
              <w:t>BCI-NS</w:t>
            </w:r>
            <w:r w:rsidRPr="2FC24659" w:rsidR="00B47245">
              <w:rPr>
                <w:rStyle w:val="A4"/>
              </w:rPr>
              <w:t>1 cells, an airway epithelial cell line, in submerged culture were pre-treated with</w:t>
            </w:r>
            <w:r w:rsidRPr="2FC24659" w:rsidR="00801510">
              <w:rPr>
                <w:rStyle w:val="A4"/>
              </w:rPr>
              <w:t xml:space="preserve"> media or</w:t>
            </w:r>
            <w:r w:rsidRPr="2FC24659" w:rsidR="00B47245">
              <w:rPr>
                <w:rStyle w:val="A4"/>
              </w:rPr>
              <w:t xml:space="preserve"> </w:t>
            </w:r>
            <w:r w:rsidRPr="2FC24659" w:rsidR="422E2C78">
              <w:rPr>
                <w:rStyle w:val="A4"/>
              </w:rPr>
              <w:t xml:space="preserve">SFAs </w:t>
            </w:r>
            <w:r w:rsidRPr="2FC24659" w:rsidR="00B47245">
              <w:rPr>
                <w:rStyle w:val="A4"/>
              </w:rPr>
              <w:t>palmitic acid (250µM), stearic acid (1000µM)</w:t>
            </w:r>
            <w:r w:rsidRPr="2FC24659" w:rsidR="00801510">
              <w:rPr>
                <w:rStyle w:val="A4"/>
              </w:rPr>
              <w:t xml:space="preserve"> or pentadecanoic acid (50µM) at physiologically relevant concentrations for 3 hours. Cells were then washed with phosphate buffered saline and infected with H1N1pdm09 (Multiplicity of Infection 0.5) for 48 hours. Cell culture supernatants were collected and assayed by </w:t>
            </w:r>
            <w:r w:rsidRPr="2FC24659" w:rsidR="0093737E">
              <w:rPr>
                <w:rStyle w:val="A4"/>
              </w:rPr>
              <w:t>Enzyme-Linked Immunosorbent assay for Interleukin (IL)-6 and Interferon (IFN)-</w:t>
            </w:r>
            <w:r w:rsidRPr="2FC24659" w:rsidR="0093737E">
              <w:rPr>
                <w:rStyle w:val="A4"/>
              </w:rPr>
              <w:t>λ</w:t>
            </w:r>
            <w:r w:rsidRPr="2FC24659" w:rsidR="0093737E">
              <w:rPr>
                <w:rStyle w:val="A4"/>
              </w:rPr>
              <w:t xml:space="preserve">. </w:t>
            </w:r>
            <w:r w:rsidRPr="2FC24659" w:rsidR="0093737E">
              <w:rPr>
                <w:rStyle w:val="A4"/>
              </w:rPr>
              <w:t xml:space="preserve">Data was analysed using </w:t>
            </w:r>
            <w:r w:rsidRPr="2FC24659" w:rsidR="0093737E">
              <w:rPr>
                <w:rStyle w:val="A4"/>
              </w:rPr>
              <w:t>Kruskal-Wallis</w:t>
            </w:r>
            <w:r w:rsidRPr="2FC24659" w:rsidR="0093737E">
              <w:rPr>
                <w:rStyle w:val="A4"/>
              </w:rPr>
              <w:t xml:space="preserve"> Test, with Dunn’s multiple comparisons where</w:t>
            </w:r>
            <w:r w:rsidRPr="2FC24659" w:rsidR="0093737E">
              <w:rPr>
                <w:rStyle w:val="A4"/>
              </w:rPr>
              <w:t xml:space="preserve"> appropriat</w:t>
            </w:r>
            <w:r w:rsidRPr="2FC24659" w:rsidR="0093737E">
              <w:rPr>
                <w:rStyle w:val="A4"/>
              </w:rPr>
              <w:t>e.</w:t>
            </w:r>
          </w:p>
          <w:p w:rsidRPr="0050053A" w:rsidR="001564A4" w:rsidP="2FC24659" w:rsidRDefault="001564A4" w14:paraId="6BF3F094" w14:textId="562447E6">
            <w:pPr>
              <w:pStyle w:val="Pa12"/>
              <w:rPr>
                <w:rStyle w:val="A4"/>
              </w:rPr>
            </w:pPr>
            <w:r w:rsidRPr="2FC24659" w:rsidR="001564A4">
              <w:rPr>
                <w:rStyle w:val="A4"/>
                <w:b w:val="1"/>
                <w:bCs w:val="1"/>
              </w:rPr>
              <w:t xml:space="preserve">Results: </w:t>
            </w:r>
            <w:r w:rsidRPr="2FC24659" w:rsidR="00632923">
              <w:rPr>
                <w:rStyle w:val="A4"/>
              </w:rPr>
              <w:t>Pre-treatment</w:t>
            </w:r>
            <w:r w:rsidRPr="2FC24659" w:rsidR="00632923">
              <w:rPr>
                <w:rStyle w:val="A4"/>
                <w:b w:val="1"/>
                <w:bCs w:val="1"/>
              </w:rPr>
              <w:t xml:space="preserve"> </w:t>
            </w:r>
            <w:r w:rsidRPr="2FC24659" w:rsidR="00ED74C3">
              <w:rPr>
                <w:rStyle w:val="A4"/>
              </w:rPr>
              <w:t xml:space="preserve">with </w:t>
            </w:r>
            <w:r w:rsidRPr="2FC24659" w:rsidR="144B4C6B">
              <w:rPr>
                <w:rStyle w:val="A4"/>
              </w:rPr>
              <w:t>SFAs</w:t>
            </w:r>
            <w:r w:rsidRPr="2FC24659" w:rsidR="00ED74C3">
              <w:rPr>
                <w:rStyle w:val="A4"/>
              </w:rPr>
              <w:t xml:space="preserve"> palmitic acid </w:t>
            </w:r>
            <w:r w:rsidRPr="2FC24659" w:rsidR="000E0342">
              <w:rPr>
                <w:rStyle w:val="A4"/>
              </w:rPr>
              <w:t>(</w:t>
            </w:r>
            <w:r w:rsidRPr="2FC24659" w:rsidR="006E2FEF">
              <w:rPr>
                <w:rStyle w:val="A4"/>
              </w:rPr>
              <w:t>7</w:t>
            </w:r>
            <w:r w:rsidRPr="2FC24659" w:rsidR="00555F2D">
              <w:rPr>
                <w:rStyle w:val="A4"/>
              </w:rPr>
              <w:t>.</w:t>
            </w:r>
            <w:r w:rsidRPr="2FC24659" w:rsidR="006E2FEF">
              <w:rPr>
                <w:rStyle w:val="A4"/>
              </w:rPr>
              <w:t>9</w:t>
            </w:r>
            <w:r w:rsidRPr="2FC24659" w:rsidR="00FB53C9">
              <w:rPr>
                <w:rStyle w:val="A4"/>
              </w:rPr>
              <w:t>pg/mL</w:t>
            </w:r>
            <w:r w:rsidRPr="2FC24659" w:rsidR="00555F2D">
              <w:rPr>
                <w:rStyle w:val="A4"/>
              </w:rPr>
              <w:t>±4.</w:t>
            </w:r>
            <w:r w:rsidRPr="2FC24659" w:rsidR="006E2FEF">
              <w:rPr>
                <w:rStyle w:val="A4"/>
              </w:rPr>
              <w:t>5</w:t>
            </w:r>
            <w:r w:rsidRPr="2FC24659" w:rsidR="00FB53C9">
              <w:rPr>
                <w:rStyle w:val="A4"/>
              </w:rPr>
              <w:t xml:space="preserve"> (SD)</w:t>
            </w:r>
            <w:r w:rsidRPr="2FC24659" w:rsidR="000F5679">
              <w:rPr>
                <w:rStyle w:val="A4"/>
              </w:rPr>
              <w:t xml:space="preserve">; </w:t>
            </w:r>
            <w:r w:rsidRPr="2FC24659" w:rsidR="008F180D">
              <w:rPr>
                <w:rStyle w:val="A4"/>
              </w:rPr>
              <w:t>n=6, p&lt;0.01</w:t>
            </w:r>
            <w:r w:rsidRPr="2FC24659" w:rsidR="00ED74C3">
              <w:rPr>
                <w:rStyle w:val="A4"/>
              </w:rPr>
              <w:t>), stearic acid (</w:t>
            </w:r>
            <w:r w:rsidRPr="2FC24659" w:rsidR="00F82AC6">
              <w:rPr>
                <w:rStyle w:val="A4"/>
              </w:rPr>
              <w:t>1</w:t>
            </w:r>
            <w:r w:rsidRPr="2FC24659" w:rsidR="006E2FEF">
              <w:rPr>
                <w:rStyle w:val="A4"/>
              </w:rPr>
              <w:t>0</w:t>
            </w:r>
            <w:r w:rsidRPr="2FC24659" w:rsidR="00F82AC6">
              <w:rPr>
                <w:rStyle w:val="A4"/>
              </w:rPr>
              <w:t>.</w:t>
            </w:r>
            <w:r w:rsidRPr="2FC24659" w:rsidR="006E2FEF">
              <w:rPr>
                <w:rStyle w:val="A4"/>
              </w:rPr>
              <w:t>3</w:t>
            </w:r>
            <w:r w:rsidRPr="2FC24659" w:rsidR="00F82AC6">
              <w:rPr>
                <w:rStyle w:val="A4"/>
              </w:rPr>
              <w:t>pg/mL±</w:t>
            </w:r>
            <w:r w:rsidRPr="2FC24659" w:rsidR="006E2FEF">
              <w:rPr>
                <w:rStyle w:val="A4"/>
              </w:rPr>
              <w:t>7.7</w:t>
            </w:r>
            <w:r w:rsidRPr="2FC24659" w:rsidR="00F82AC6">
              <w:rPr>
                <w:rStyle w:val="A4"/>
              </w:rPr>
              <w:t xml:space="preserve"> (SD); n=6, p&lt;0.01</w:t>
            </w:r>
            <w:r w:rsidRPr="2FC24659" w:rsidR="00ED74C3">
              <w:rPr>
                <w:rStyle w:val="A4"/>
              </w:rPr>
              <w:t xml:space="preserve">) and </w:t>
            </w:r>
            <w:r w:rsidRPr="2FC24659" w:rsidR="0057104D">
              <w:rPr>
                <w:rStyle w:val="A4"/>
              </w:rPr>
              <w:t>pentadecanoic acid (</w:t>
            </w:r>
            <w:r w:rsidRPr="2FC24659" w:rsidR="008B0CA5">
              <w:rPr>
                <w:rStyle w:val="A4"/>
              </w:rPr>
              <w:t>11.3pg/mL±</w:t>
            </w:r>
            <w:r w:rsidRPr="2FC24659" w:rsidR="000D11B1">
              <w:rPr>
                <w:rStyle w:val="A4"/>
              </w:rPr>
              <w:t>8</w:t>
            </w:r>
            <w:r w:rsidRPr="2FC24659" w:rsidR="008B0CA5">
              <w:rPr>
                <w:rStyle w:val="A4"/>
              </w:rPr>
              <w:t>.</w:t>
            </w:r>
            <w:r w:rsidRPr="2FC24659" w:rsidR="000D11B1">
              <w:rPr>
                <w:rStyle w:val="A4"/>
              </w:rPr>
              <w:t>1</w:t>
            </w:r>
            <w:r w:rsidRPr="2FC24659" w:rsidR="008B0CA5">
              <w:rPr>
                <w:rStyle w:val="A4"/>
              </w:rPr>
              <w:t xml:space="preserve"> (SD); n=6, p&lt;0.01</w:t>
            </w:r>
            <w:r w:rsidRPr="2FC24659" w:rsidR="0057104D">
              <w:rPr>
                <w:rStyle w:val="A4"/>
              </w:rPr>
              <w:t>) reduced IFN-</w:t>
            </w:r>
            <w:r w:rsidRPr="2FC24659" w:rsidR="0057104D">
              <w:rPr>
                <w:rStyle w:val="A4"/>
              </w:rPr>
              <w:t>λ</w:t>
            </w:r>
            <w:r w:rsidRPr="2FC24659" w:rsidR="0057104D">
              <w:rPr>
                <w:rStyle w:val="A4"/>
              </w:rPr>
              <w:t xml:space="preserve"> </w:t>
            </w:r>
            <w:r w:rsidRPr="2FC24659" w:rsidR="00272A99">
              <w:rPr>
                <w:rStyle w:val="A4"/>
              </w:rPr>
              <w:t xml:space="preserve">production </w:t>
            </w:r>
            <w:r w:rsidRPr="2FC24659" w:rsidR="007D3D31">
              <w:rPr>
                <w:rStyle w:val="A4"/>
              </w:rPr>
              <w:t xml:space="preserve">of BCI-NS1 cells infected with H1N1pdm09 </w:t>
            </w:r>
            <w:r w:rsidRPr="2FC24659" w:rsidR="00272A99">
              <w:rPr>
                <w:rStyle w:val="A4"/>
              </w:rPr>
              <w:t>compared</w:t>
            </w:r>
            <w:r w:rsidRPr="2FC24659" w:rsidR="00415826">
              <w:rPr>
                <w:rStyle w:val="A4"/>
              </w:rPr>
              <w:t xml:space="preserve"> to cells pre-treated with media alone before H1N1pdm09 infection (</w:t>
            </w:r>
            <w:r w:rsidRPr="2FC24659" w:rsidR="004023C0">
              <w:rPr>
                <w:rStyle w:val="A4"/>
              </w:rPr>
              <w:t>42.7</w:t>
            </w:r>
            <w:r w:rsidRPr="2FC24659" w:rsidR="000D11B1">
              <w:rPr>
                <w:rStyle w:val="A4"/>
              </w:rPr>
              <w:t>pg/mL±14.0 (SD); n=6</w:t>
            </w:r>
            <w:r w:rsidRPr="2FC24659" w:rsidR="00415826">
              <w:rPr>
                <w:rStyle w:val="A4"/>
              </w:rPr>
              <w:t xml:space="preserve">). </w:t>
            </w:r>
            <w:r w:rsidRPr="2FC24659" w:rsidR="00D57B04">
              <w:rPr>
                <w:rStyle w:val="A4"/>
              </w:rPr>
              <w:t>Production of IL-6</w:t>
            </w:r>
            <w:r w:rsidRPr="2FC24659" w:rsidR="00A32CF7">
              <w:rPr>
                <w:rStyle w:val="A4"/>
              </w:rPr>
              <w:t xml:space="preserve"> by B</w:t>
            </w:r>
            <w:r w:rsidRPr="2FC24659" w:rsidR="4717A0C1">
              <w:rPr>
                <w:rStyle w:val="A4"/>
              </w:rPr>
              <w:t>C</w:t>
            </w:r>
            <w:r w:rsidRPr="2FC24659" w:rsidR="00A32CF7">
              <w:rPr>
                <w:rStyle w:val="A4"/>
              </w:rPr>
              <w:t>I-NS1 cells</w:t>
            </w:r>
            <w:r w:rsidRPr="2FC24659" w:rsidR="00D57B04">
              <w:rPr>
                <w:rStyle w:val="A4"/>
              </w:rPr>
              <w:t xml:space="preserve"> was </w:t>
            </w:r>
            <w:r w:rsidRPr="2FC24659" w:rsidR="00A32CF7">
              <w:rPr>
                <w:rStyle w:val="A4"/>
              </w:rPr>
              <w:t>un</w:t>
            </w:r>
            <w:r w:rsidRPr="2FC24659" w:rsidR="00D57B04">
              <w:rPr>
                <w:rStyle w:val="A4"/>
              </w:rPr>
              <w:t xml:space="preserve">changed by pre-treatment with </w:t>
            </w:r>
            <w:r w:rsidRPr="2FC24659" w:rsidR="7FE6B9A9">
              <w:rPr>
                <w:rStyle w:val="A4"/>
              </w:rPr>
              <w:t>SFA</w:t>
            </w:r>
            <w:r w:rsidRPr="2FC24659" w:rsidR="00D57B04">
              <w:rPr>
                <w:rStyle w:val="A4"/>
              </w:rPr>
              <w:t>s prior to H1N1pdm9 infection.</w:t>
            </w:r>
          </w:p>
          <w:p w:rsidRPr="0050053A" w:rsidR="001564A4" w:rsidP="000A28E2" w:rsidRDefault="001564A4" w14:paraId="196E7BAC" w14:textId="1AE2D2B3">
            <w:pPr>
              <w:pStyle w:val="Pa12"/>
            </w:pPr>
            <w:r w:rsidRPr="2FC24659" w:rsidR="001564A4">
              <w:rPr>
                <w:rStyle w:val="A4"/>
                <w:b w:val="1"/>
                <w:bCs w:val="1"/>
              </w:rPr>
              <w:t xml:space="preserve">Conclusion: </w:t>
            </w:r>
            <w:r w:rsidRPr="2FC24659" w:rsidR="0036292F">
              <w:rPr>
                <w:rStyle w:val="A4"/>
              </w:rPr>
              <w:t xml:space="preserve">Saturated fatty acids may </w:t>
            </w:r>
            <w:r w:rsidRPr="2FC24659" w:rsidR="00F750FC">
              <w:rPr>
                <w:rStyle w:val="A4"/>
              </w:rPr>
              <w:t>impair</w:t>
            </w:r>
            <w:r w:rsidRPr="2FC24659" w:rsidR="0036292F">
              <w:rPr>
                <w:rStyle w:val="A4"/>
              </w:rPr>
              <w:t xml:space="preserve"> the anti-viral response of</w:t>
            </w:r>
            <w:r w:rsidRPr="2FC24659" w:rsidR="00F063B4">
              <w:rPr>
                <w:rStyle w:val="A4"/>
              </w:rPr>
              <w:t xml:space="preserve"> airway epithelial cells</w:t>
            </w:r>
            <w:r w:rsidRPr="2FC24659" w:rsidR="008071E2">
              <w:rPr>
                <w:rStyle w:val="A4"/>
              </w:rPr>
              <w:t xml:space="preserve">. </w:t>
            </w:r>
            <w:r w:rsidRPr="2FC24659" w:rsidR="2547FDBA">
              <w:rPr>
                <w:rStyle w:val="A4"/>
              </w:rPr>
              <w:t>Therefore, e</w:t>
            </w:r>
            <w:r w:rsidRPr="2FC24659" w:rsidR="00322AC6">
              <w:rPr>
                <w:rStyle w:val="A4"/>
              </w:rPr>
              <w:t>xcess circulating</w:t>
            </w:r>
            <w:r w:rsidRPr="2FC24659" w:rsidR="4733EE67">
              <w:rPr>
                <w:rStyle w:val="A4"/>
              </w:rPr>
              <w:t xml:space="preserve"> SFAs</w:t>
            </w:r>
            <w:r w:rsidRPr="2FC24659" w:rsidR="00322AC6">
              <w:rPr>
                <w:rStyle w:val="A4"/>
              </w:rPr>
              <w:t xml:space="preserve"> </w:t>
            </w:r>
            <w:r w:rsidRPr="2FC24659" w:rsidR="00322AC6">
              <w:rPr>
                <w:rStyle w:val="A4"/>
              </w:rPr>
              <w:t>observed</w:t>
            </w:r>
            <w:r w:rsidRPr="2FC24659" w:rsidR="00322AC6">
              <w:rPr>
                <w:rStyle w:val="A4"/>
              </w:rPr>
              <w:t xml:space="preserve"> in obesity may </w:t>
            </w:r>
            <w:r w:rsidRPr="2FC24659" w:rsidR="00F17280">
              <w:rPr>
                <w:rStyle w:val="A4"/>
              </w:rPr>
              <w:t xml:space="preserve">contribute to </w:t>
            </w:r>
            <w:r w:rsidRPr="2FC24659" w:rsidR="007A59A5">
              <w:rPr>
                <w:rStyle w:val="A4"/>
              </w:rPr>
              <w:t>severe outcomes in respiratory viral diseas</w:t>
            </w:r>
            <w:r w:rsidRPr="2FC24659" w:rsidR="7EAA5460">
              <w:rPr>
                <w:rStyle w:val="A4"/>
              </w:rPr>
              <w:t>e.</w:t>
            </w:r>
          </w:p>
          <w:p w:rsidRPr="0050053A" w:rsidR="001564A4" w:rsidP="000A28E2" w:rsidRDefault="001564A4" w14:paraId="3E8B4283" w14:textId="448F68B0">
            <w:pPr>
              <w:pStyle w:val="Pa12"/>
              <w:rPr>
                <w:rStyle w:val="A4"/>
                <w:b w:val="1"/>
                <w:bCs w:val="1"/>
              </w:rPr>
            </w:pPr>
            <w:r w:rsidRPr="2FC24659" w:rsidR="001564A4">
              <w:rPr>
                <w:rStyle w:val="A4"/>
                <w:b w:val="1"/>
                <w:bCs w:val="1"/>
              </w:rPr>
              <w:t xml:space="preserve">Grant Support: </w:t>
            </w:r>
            <w:r w:rsidRPr="2FC24659" w:rsidR="2E3E8DAE">
              <w:rPr>
                <w:rStyle w:val="A4"/>
                <w:b w:val="0"/>
                <w:bCs w:val="0"/>
              </w:rPr>
              <w:t>John Hunter Hospital Charitable Trust</w:t>
            </w:r>
          </w:p>
          <w:p w:rsidR="001564A4" w:rsidP="000A28E2" w:rsidRDefault="001564A4" w14:paraId="7F8381F0" w14:textId="77777777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</w:p>
          <w:p w:rsidR="001564A4" w:rsidP="000A28E2" w:rsidRDefault="001564A4" w14:paraId="731CD908" w14:textId="77777777">
            <w:pPr>
              <w:pStyle w:val="Default"/>
            </w:pPr>
          </w:p>
          <w:p w:rsidRPr="003E35F0" w:rsidR="001564A4" w:rsidP="000A28E2" w:rsidRDefault="001564A4" w14:paraId="34BF0A0F" w14:textId="77777777">
            <w:pPr>
              <w:pStyle w:val="Default"/>
            </w:pPr>
          </w:p>
          <w:p w:rsidRPr="0050053A" w:rsidR="001564A4" w:rsidP="000A28E2" w:rsidRDefault="001564A4" w14:paraId="1FF1A88F" w14:textId="77777777">
            <w:pPr>
              <w:pStyle w:val="Pa12"/>
              <w:rPr>
                <w:rStyle w:val="A4"/>
                <w:bCs/>
              </w:rPr>
            </w:pP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</w:p>
          <w:p w:rsidRPr="0050053A" w:rsidR="001564A4" w:rsidP="000A28E2" w:rsidRDefault="001564A4" w14:paraId="14DC37E4" w14:textId="77777777">
            <w:pPr>
              <w:pStyle w:val="Default"/>
              <w:rPr>
                <w:rStyle w:val="A4"/>
                <w:bCs/>
              </w:rPr>
            </w:pPr>
          </w:p>
          <w:p w:rsidRPr="0050053A" w:rsidR="001564A4" w:rsidP="000A28E2" w:rsidRDefault="001564A4" w14:paraId="5F58D34F" w14:textId="77777777">
            <w:pPr>
              <w:pStyle w:val="Default"/>
              <w:rPr>
                <w:sz w:val="22"/>
                <w:szCs w:val="22"/>
                <w:lang w:val="en-US" w:eastAsia="en-GB"/>
              </w:rPr>
            </w:pP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:rsidR="00E0700F" w:rsidP="001564A4" w:rsidRDefault="00E0700F" w14:paraId="7C36A9DC" w14:textId="32A70617"/>
    <w:sectPr w:rsidR="00E0700F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0D11B1"/>
    <w:rsid w:val="000E0342"/>
    <w:rsid w:val="000F5679"/>
    <w:rsid w:val="00102E7B"/>
    <w:rsid w:val="001544C2"/>
    <w:rsid w:val="001564A4"/>
    <w:rsid w:val="001E0ABD"/>
    <w:rsid w:val="00272A99"/>
    <w:rsid w:val="002A6192"/>
    <w:rsid w:val="002B06A2"/>
    <w:rsid w:val="00322AC6"/>
    <w:rsid w:val="0036292F"/>
    <w:rsid w:val="003907CA"/>
    <w:rsid w:val="004023C0"/>
    <w:rsid w:val="00415826"/>
    <w:rsid w:val="0051574E"/>
    <w:rsid w:val="00555F2D"/>
    <w:rsid w:val="0057104D"/>
    <w:rsid w:val="005950E2"/>
    <w:rsid w:val="005954EE"/>
    <w:rsid w:val="0060759B"/>
    <w:rsid w:val="00632923"/>
    <w:rsid w:val="006E2FEF"/>
    <w:rsid w:val="007A59A5"/>
    <w:rsid w:val="007D3D31"/>
    <w:rsid w:val="00801510"/>
    <w:rsid w:val="00806124"/>
    <w:rsid w:val="008071E2"/>
    <w:rsid w:val="00834343"/>
    <w:rsid w:val="008803FA"/>
    <w:rsid w:val="008B0CA5"/>
    <w:rsid w:val="008D6A30"/>
    <w:rsid w:val="008F180D"/>
    <w:rsid w:val="0093737E"/>
    <w:rsid w:val="00A12CEB"/>
    <w:rsid w:val="00A32CF7"/>
    <w:rsid w:val="00B12E32"/>
    <w:rsid w:val="00B47245"/>
    <w:rsid w:val="00D57B04"/>
    <w:rsid w:val="00E0700F"/>
    <w:rsid w:val="00ED74C3"/>
    <w:rsid w:val="00F063B4"/>
    <w:rsid w:val="00F17280"/>
    <w:rsid w:val="00F750FC"/>
    <w:rsid w:val="00F82AC6"/>
    <w:rsid w:val="00FB53C9"/>
    <w:rsid w:val="00FE1265"/>
    <w:rsid w:val="018A11E4"/>
    <w:rsid w:val="029CEF47"/>
    <w:rsid w:val="144B4C6B"/>
    <w:rsid w:val="1D8EC118"/>
    <w:rsid w:val="2547FDBA"/>
    <w:rsid w:val="2BE6F7E4"/>
    <w:rsid w:val="2C8AA597"/>
    <w:rsid w:val="2E3E8DAE"/>
    <w:rsid w:val="2FC24659"/>
    <w:rsid w:val="39C860B1"/>
    <w:rsid w:val="3D286A89"/>
    <w:rsid w:val="3E19BE72"/>
    <w:rsid w:val="3F173458"/>
    <w:rsid w:val="40B304B9"/>
    <w:rsid w:val="4141D478"/>
    <w:rsid w:val="422E2C78"/>
    <w:rsid w:val="424ED51A"/>
    <w:rsid w:val="42744AB8"/>
    <w:rsid w:val="43EAA57B"/>
    <w:rsid w:val="4717A0C1"/>
    <w:rsid w:val="4722463D"/>
    <w:rsid w:val="4733EE67"/>
    <w:rsid w:val="56379A22"/>
    <w:rsid w:val="5A4D2F79"/>
    <w:rsid w:val="61EF61DF"/>
    <w:rsid w:val="6DA2E18B"/>
    <w:rsid w:val="7EAA5460"/>
    <w:rsid w:val="7FAB4B80"/>
    <w:rsid w:val="7FE6B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hAnsi="Atlas Grotesk Regular" w:eastAsiaTheme="minorHAnsi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564A4"/>
    <w:rPr>
      <w:rFonts w:ascii="Times New Roman" w:hAnsi="Times New Roman" w:eastAsia="Times New Roman" w:cs="Times New Roman"/>
      <w:sz w:val="24"/>
      <w:szCs w:val="24"/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Default" w:customStyle="1">
    <w:name w:val="Default"/>
    <w:rsid w:val="001564A4"/>
    <w:pPr>
      <w:autoSpaceDE w:val="0"/>
      <w:autoSpaceDN w:val="0"/>
      <w:adjustRightInd w:val="0"/>
    </w:pPr>
    <w:rPr>
      <w:rFonts w:ascii="Arial" w:hAnsi="Arial" w:eastAsia="Times New Roman" w:cs="Arial"/>
      <w:color w:val="000000"/>
      <w:sz w:val="24"/>
      <w:szCs w:val="24"/>
      <w:lang w:eastAsia="en-NZ"/>
    </w:rPr>
  </w:style>
  <w:style w:type="character" w:styleId="A4" w:customStyle="1">
    <w:name w:val="A4"/>
    <w:uiPriority w:val="99"/>
    <w:rsid w:val="001564A4"/>
    <w:rPr>
      <w:color w:val="000000"/>
      <w:sz w:val="22"/>
      <w:szCs w:val="22"/>
    </w:rPr>
  </w:style>
  <w:style w:type="paragraph" w:styleId="Pa12" w:customStyle="1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2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C8642D-6373-4036-996F-C4A2EA751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Lele Talagi</dc:creator>
  <keywords/>
  <dc:description/>
  <lastModifiedBy>Evan Williams</lastModifiedBy>
  <revision>39</revision>
  <dcterms:created xsi:type="dcterms:W3CDTF">2023-10-16T05:58:00.0000000Z</dcterms:created>
  <dcterms:modified xsi:type="dcterms:W3CDTF">2023-10-18T10:20:04.3012899Z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