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0719B9E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C73E89">
              <w:rPr>
                <w:rFonts w:ascii="Arial" w:hAnsi="Arial" w:cs="Arial"/>
                <w:b/>
                <w:sz w:val="22"/>
                <w:szCs w:val="22"/>
              </w:rPr>
              <w:t>Workshop</w:t>
            </w:r>
            <w:r w:rsidR="0029089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290895" w:rsidRPr="00290895">
              <w:rPr>
                <w:rFonts w:ascii="Arial" w:hAnsi="Arial" w:cs="Arial"/>
                <w:b/>
                <w:sz w:val="22"/>
                <w:szCs w:val="22"/>
              </w:rPr>
              <w:t xml:space="preserve">Climate change is a health promotion issue – </w:t>
            </w:r>
            <w:r w:rsidR="00290895">
              <w:rPr>
                <w:rFonts w:ascii="Arial" w:hAnsi="Arial" w:cs="Arial"/>
                <w:b/>
                <w:sz w:val="22"/>
                <w:szCs w:val="22"/>
              </w:rPr>
              <w:t xml:space="preserve">what will </w:t>
            </w:r>
            <w:r w:rsidR="00290895" w:rsidRPr="00290895">
              <w:rPr>
                <w:rFonts w:ascii="Arial" w:hAnsi="Arial" w:cs="Arial"/>
                <w:b/>
                <w:sz w:val="22"/>
                <w:szCs w:val="22"/>
              </w:rPr>
              <w:t>it take to get action to respond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432936D3" w:rsidR="00DA7A71" w:rsidRPr="00B2770F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770F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1F291EF6" w14:textId="079582D6" w:rsidR="00290895" w:rsidRPr="00B2770F" w:rsidRDefault="0029089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1682F9" w14:textId="72868F0D" w:rsidR="00290895" w:rsidRPr="00B2770F" w:rsidRDefault="00290895" w:rsidP="002908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70F">
              <w:rPr>
                <w:rFonts w:ascii="Arial" w:hAnsi="Arial" w:cs="Arial"/>
                <w:sz w:val="22"/>
                <w:szCs w:val="22"/>
              </w:rPr>
              <w:t>This workshop</w:t>
            </w:r>
            <w:r w:rsidR="00B125D8">
              <w:rPr>
                <w:rFonts w:ascii="Arial" w:hAnsi="Arial" w:cs="Arial"/>
                <w:sz w:val="22"/>
                <w:szCs w:val="22"/>
              </w:rPr>
              <w:t xml:space="preserve"> will be co-hosted</w:t>
            </w:r>
            <w:r w:rsidRPr="00B2770F">
              <w:rPr>
                <w:rFonts w:ascii="Arial" w:hAnsi="Arial" w:cs="Arial"/>
                <w:sz w:val="22"/>
                <w:szCs w:val="22"/>
              </w:rPr>
              <w:t xml:space="preserve"> by Australia’s Climate and Health Alliance</w:t>
            </w:r>
            <w:r w:rsidR="00B125D8">
              <w:rPr>
                <w:rFonts w:ascii="Arial" w:hAnsi="Arial" w:cs="Arial"/>
                <w:sz w:val="22"/>
                <w:szCs w:val="22"/>
              </w:rPr>
              <w:t xml:space="preserve"> and OraTaiao</w:t>
            </w:r>
            <w:r w:rsidR="00CD2E27">
              <w:rPr>
                <w:rFonts w:ascii="Arial" w:hAnsi="Arial" w:cs="Arial"/>
                <w:sz w:val="22"/>
                <w:szCs w:val="22"/>
              </w:rPr>
              <w:t>, The</w:t>
            </w:r>
            <w:r w:rsidR="00B125D8">
              <w:rPr>
                <w:rFonts w:ascii="Arial" w:hAnsi="Arial" w:cs="Arial"/>
                <w:sz w:val="22"/>
                <w:szCs w:val="22"/>
              </w:rPr>
              <w:t xml:space="preserve"> NZ Climate and Health Council. Both</w:t>
            </w:r>
            <w:r w:rsidR="00CD2E27">
              <w:rPr>
                <w:rFonts w:ascii="Arial" w:hAnsi="Arial" w:cs="Arial"/>
                <w:sz w:val="22"/>
                <w:szCs w:val="22"/>
              </w:rPr>
              <w:t xml:space="preserve"> are advocacy</w:t>
            </w:r>
            <w:r w:rsidR="00B125D8">
              <w:rPr>
                <w:rFonts w:ascii="Arial" w:hAnsi="Arial" w:cs="Arial"/>
                <w:sz w:val="22"/>
                <w:szCs w:val="22"/>
              </w:rPr>
              <w:t xml:space="preserve"> organisations</w:t>
            </w:r>
            <w:r w:rsidRPr="00B2770F">
              <w:rPr>
                <w:rFonts w:ascii="Arial" w:hAnsi="Arial" w:cs="Arial"/>
                <w:sz w:val="22"/>
                <w:szCs w:val="22"/>
              </w:rPr>
              <w:t xml:space="preserve"> of health </w:t>
            </w:r>
            <w:r w:rsidR="00CD2E27">
              <w:rPr>
                <w:rFonts w:ascii="Arial" w:hAnsi="Arial" w:cs="Arial"/>
                <w:sz w:val="22"/>
                <w:szCs w:val="22"/>
              </w:rPr>
              <w:t>professionals and stakeholders</w:t>
            </w:r>
            <w:r w:rsidR="00CD2E27" w:rsidRPr="00B277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770F">
              <w:rPr>
                <w:rFonts w:ascii="Arial" w:hAnsi="Arial" w:cs="Arial"/>
                <w:sz w:val="22"/>
                <w:szCs w:val="22"/>
              </w:rPr>
              <w:t>who wish to see the threat to human health</w:t>
            </w:r>
            <w:r w:rsidR="00F768E2">
              <w:rPr>
                <w:rFonts w:ascii="Arial" w:hAnsi="Arial" w:cs="Arial"/>
                <w:sz w:val="22"/>
                <w:szCs w:val="22"/>
              </w:rPr>
              <w:t xml:space="preserve"> and health equity</w:t>
            </w:r>
            <w:r w:rsidRPr="00B2770F">
              <w:rPr>
                <w:rFonts w:ascii="Arial" w:hAnsi="Arial" w:cs="Arial"/>
                <w:sz w:val="22"/>
                <w:szCs w:val="22"/>
              </w:rPr>
              <w:t xml:space="preserve"> from climate change and ecological degradation addressed through prompt policy action, research, education</w:t>
            </w:r>
            <w:r w:rsidR="00F768E2">
              <w:rPr>
                <w:rFonts w:ascii="Arial" w:hAnsi="Arial" w:cs="Arial"/>
                <w:sz w:val="22"/>
                <w:szCs w:val="22"/>
              </w:rPr>
              <w:t xml:space="preserve"> and partnerships</w:t>
            </w:r>
            <w:r w:rsidRPr="00B2770F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5A4DE256" w14:textId="1CA3BCC2" w:rsidR="00DA7A71" w:rsidRPr="00B2770F" w:rsidRDefault="00290895" w:rsidP="0029089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2770F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The Climate and Health workshop aims to engage delegates in how to frame climate change as a critical health promotion issue for the </w:t>
            </w:r>
            <w:r w:rsidR="00B125D8">
              <w:rPr>
                <w:rFonts w:ascii="Arial" w:hAnsi="Arial" w:cs="Arial"/>
                <w:sz w:val="22"/>
                <w:szCs w:val="22"/>
                <w:lang w:val="en-AU" w:eastAsia="en-AU"/>
              </w:rPr>
              <w:t>health</w:t>
            </w:r>
            <w:r w:rsidR="00B2770F" w:rsidRPr="00B2770F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 sector, policy-</w:t>
            </w:r>
            <w:r w:rsidRPr="00B2770F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makers and the media. </w:t>
            </w:r>
          </w:p>
          <w:p w14:paraId="5A4DE258" w14:textId="4F289BF8" w:rsidR="00DA7A71" w:rsidRPr="00B2770F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770F"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055AA65C" w14:textId="594A4F2B" w:rsidR="00290895" w:rsidRPr="00B2770F" w:rsidRDefault="00290895" w:rsidP="00290895">
            <w:pPr>
              <w:tabs>
                <w:tab w:val="center" w:pos="42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70F">
              <w:rPr>
                <w:rFonts w:ascii="Arial" w:hAnsi="Arial" w:cs="Arial"/>
                <w:sz w:val="22"/>
                <w:szCs w:val="22"/>
              </w:rPr>
              <w:t xml:space="preserve">Our workshop will include a series of ‘lightning talks’ on the latest policy, advocacy, research and communications </w:t>
            </w:r>
            <w:r w:rsidR="00F768E2">
              <w:rPr>
                <w:rFonts w:ascii="Arial" w:hAnsi="Arial" w:cs="Arial"/>
                <w:sz w:val="22"/>
                <w:szCs w:val="22"/>
              </w:rPr>
              <w:t>about</w:t>
            </w:r>
            <w:r w:rsidR="00F768E2" w:rsidRPr="00B277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770F">
              <w:rPr>
                <w:rFonts w:ascii="Arial" w:hAnsi="Arial" w:cs="Arial"/>
                <w:sz w:val="22"/>
                <w:szCs w:val="22"/>
              </w:rPr>
              <w:t xml:space="preserve">climate change and health using Australia and New Zealand as case studies. Participants will share insights, knowledge and ideas to </w:t>
            </w:r>
            <w:r w:rsidR="00CD2E27">
              <w:rPr>
                <w:rFonts w:ascii="Arial" w:hAnsi="Arial" w:cs="Arial"/>
                <w:sz w:val="22"/>
                <w:szCs w:val="22"/>
              </w:rPr>
              <w:t>strengthen</w:t>
            </w:r>
            <w:r w:rsidRPr="00B2770F">
              <w:rPr>
                <w:rFonts w:ascii="Arial" w:hAnsi="Arial" w:cs="Arial"/>
                <w:sz w:val="22"/>
                <w:szCs w:val="22"/>
              </w:rPr>
              <w:t xml:space="preserve"> collective understanding of current initiatives and opportunities for collaboration</w:t>
            </w:r>
            <w:r w:rsidR="00F768E2">
              <w:rPr>
                <w:rFonts w:ascii="Arial" w:hAnsi="Arial" w:cs="Arial"/>
                <w:sz w:val="22"/>
                <w:szCs w:val="22"/>
              </w:rPr>
              <w:t>. We aim</w:t>
            </w:r>
            <w:r w:rsidRPr="00B2770F">
              <w:rPr>
                <w:rFonts w:ascii="Arial" w:hAnsi="Arial" w:cs="Arial"/>
                <w:sz w:val="22"/>
                <w:szCs w:val="22"/>
              </w:rPr>
              <w:t xml:space="preserve"> to inspire</w:t>
            </w:r>
            <w:r w:rsidR="00F768E2">
              <w:rPr>
                <w:rFonts w:ascii="Arial" w:hAnsi="Arial" w:cs="Arial"/>
                <w:sz w:val="22"/>
                <w:szCs w:val="22"/>
              </w:rPr>
              <w:t xml:space="preserve"> delegates towards</w:t>
            </w:r>
            <w:r w:rsidRPr="00B2770F">
              <w:rPr>
                <w:rFonts w:ascii="Arial" w:hAnsi="Arial" w:cs="Arial"/>
                <w:sz w:val="22"/>
                <w:szCs w:val="22"/>
              </w:rPr>
              <w:t xml:space="preserve"> accelerated</w:t>
            </w:r>
            <w:r w:rsidR="00F768E2">
              <w:rPr>
                <w:rFonts w:ascii="Arial" w:hAnsi="Arial" w:cs="Arial"/>
                <w:sz w:val="22"/>
                <w:szCs w:val="22"/>
              </w:rPr>
              <w:t>, health-promoting and equitable climate</w:t>
            </w:r>
            <w:r w:rsidRPr="00B2770F">
              <w:rPr>
                <w:rFonts w:ascii="Arial" w:hAnsi="Arial" w:cs="Arial"/>
                <w:sz w:val="22"/>
                <w:szCs w:val="22"/>
              </w:rPr>
              <w:t xml:space="preserve"> action. The session will be structured as follows:</w:t>
            </w:r>
          </w:p>
          <w:p w14:paraId="01ACBAF1" w14:textId="23C807A1" w:rsidR="00290895" w:rsidRPr="00B2770F" w:rsidRDefault="00F768E2" w:rsidP="0029089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Mihi (welcome) </w:t>
            </w:r>
            <w:r w:rsidR="00290895" w:rsidRPr="00B2770F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  <w:lang w:val="en-AU" w:eastAsia="en-AU"/>
              </w:rPr>
              <w:t>whakawhanaungatanga (introductions)</w:t>
            </w:r>
          </w:p>
          <w:p w14:paraId="5A8C66C6" w14:textId="77777777" w:rsidR="00290895" w:rsidRPr="00B2770F" w:rsidRDefault="00290895" w:rsidP="0029089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B2770F">
              <w:rPr>
                <w:rFonts w:ascii="Arial" w:hAnsi="Arial" w:cs="Arial"/>
                <w:sz w:val="22"/>
                <w:szCs w:val="22"/>
                <w:lang w:val="en-AU" w:eastAsia="en-AU"/>
              </w:rPr>
              <w:t>Lightning talks from nominated provocateurs</w:t>
            </w:r>
          </w:p>
          <w:p w14:paraId="574F8EC0" w14:textId="7378473D" w:rsidR="00290895" w:rsidRPr="00B2770F" w:rsidRDefault="00290895" w:rsidP="0029089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B2770F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Insights and </w:t>
            </w:r>
            <w:r w:rsidR="008C388E">
              <w:rPr>
                <w:rFonts w:ascii="Arial" w:hAnsi="Arial" w:cs="Arial"/>
                <w:sz w:val="22"/>
                <w:szCs w:val="22"/>
                <w:lang w:val="en-AU" w:eastAsia="en-AU"/>
              </w:rPr>
              <w:t>p</w:t>
            </w:r>
            <w:r w:rsidRPr="00B2770F">
              <w:rPr>
                <w:rFonts w:ascii="Arial" w:hAnsi="Arial" w:cs="Arial"/>
                <w:sz w:val="22"/>
                <w:szCs w:val="22"/>
                <w:lang w:val="en-AU" w:eastAsia="en-AU"/>
              </w:rPr>
              <w:t>erspectives from the floor</w:t>
            </w:r>
          </w:p>
          <w:p w14:paraId="6367C52C" w14:textId="77777777" w:rsidR="00290895" w:rsidRPr="00B2770F" w:rsidRDefault="00290895" w:rsidP="0029089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bookmarkStart w:id="0" w:name="_GoBack"/>
            <w:r w:rsidRPr="00B2770F">
              <w:rPr>
                <w:rFonts w:ascii="Arial" w:hAnsi="Arial" w:cs="Arial"/>
                <w:sz w:val="22"/>
                <w:szCs w:val="22"/>
                <w:lang w:val="en-AU" w:eastAsia="en-AU"/>
              </w:rPr>
              <w:t>The research agenda: priorities and gaps</w:t>
            </w:r>
          </w:p>
          <w:p w14:paraId="1F04054C" w14:textId="4BD98447" w:rsidR="00290895" w:rsidRDefault="00290895" w:rsidP="0029089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B2770F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Climate and health advocacy </w:t>
            </w:r>
            <w:r w:rsidR="00F768E2">
              <w:rPr>
                <w:rFonts w:ascii="Arial" w:hAnsi="Arial" w:cs="Arial"/>
                <w:sz w:val="22"/>
                <w:szCs w:val="22"/>
                <w:lang w:val="en-AU" w:eastAsia="en-AU"/>
              </w:rPr>
              <w:t>and activism</w:t>
            </w:r>
          </w:p>
          <w:p w14:paraId="1DF6DD6C" w14:textId="698D4F65" w:rsidR="00F768E2" w:rsidRPr="00B2770F" w:rsidRDefault="00F768E2" w:rsidP="0029089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hAnsi="Arial" w:cs="Arial"/>
                <w:sz w:val="22"/>
                <w:szCs w:val="22"/>
                <w:lang w:val="en-AU" w:eastAsia="en-AU"/>
              </w:rPr>
              <w:t>Climate action centralising health equity, indigenous health and human rights</w:t>
            </w:r>
          </w:p>
          <w:p w14:paraId="784C060E" w14:textId="77777777" w:rsidR="00290895" w:rsidRPr="00B2770F" w:rsidRDefault="00290895" w:rsidP="0029089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B2770F">
              <w:rPr>
                <w:rFonts w:ascii="Arial" w:hAnsi="Arial" w:cs="Arial"/>
                <w:sz w:val="22"/>
                <w:szCs w:val="22"/>
                <w:lang w:val="en-AU" w:eastAsia="en-AU"/>
              </w:rPr>
              <w:t>Policy windows and opportunities</w:t>
            </w:r>
          </w:p>
          <w:p w14:paraId="179131F0" w14:textId="72B47AFF" w:rsidR="00290895" w:rsidRPr="00B2770F" w:rsidRDefault="00F768E2" w:rsidP="0029089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>
              <w:rPr>
                <w:rFonts w:ascii="Arial" w:hAnsi="Arial" w:cs="Arial"/>
                <w:sz w:val="22"/>
                <w:szCs w:val="22"/>
                <w:lang w:val="en-AU" w:eastAsia="en-AU"/>
              </w:rPr>
              <w:t>A sustainable and health-promoting health sector</w:t>
            </w:r>
          </w:p>
          <w:bookmarkEnd w:id="0"/>
          <w:p w14:paraId="38357890" w14:textId="77777777" w:rsidR="00290895" w:rsidRPr="00B2770F" w:rsidRDefault="00290895" w:rsidP="0029089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B2770F">
              <w:rPr>
                <w:rFonts w:ascii="Arial" w:hAnsi="Arial" w:cs="Arial"/>
                <w:sz w:val="22"/>
                <w:szCs w:val="22"/>
                <w:lang w:val="en-AU" w:eastAsia="en-AU"/>
              </w:rPr>
              <w:t>Mapping future collaboration - putting our ideas into action</w:t>
            </w:r>
          </w:p>
          <w:p w14:paraId="5A4DE25F" w14:textId="034E10F0" w:rsidR="00DA7A71" w:rsidRPr="00B2770F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770F"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0F94AFA4" w14:textId="0BF53B94" w:rsidR="00290895" w:rsidRPr="00B2770F" w:rsidRDefault="00290895" w:rsidP="0029089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B2770F">
              <w:rPr>
                <w:rFonts w:ascii="Arial" w:hAnsi="Arial" w:cs="Arial"/>
                <w:sz w:val="22"/>
                <w:szCs w:val="22"/>
                <w:lang w:val="en-AU" w:eastAsia="en-AU"/>
              </w:rPr>
              <w:t>1.Raise awareness of research, policy and advocacy initiatives on climate change and health</w:t>
            </w:r>
            <w:r w:rsidR="00F768E2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 and equity</w:t>
            </w:r>
          </w:p>
          <w:p w14:paraId="0EABAD27" w14:textId="6BB753E4" w:rsidR="00290895" w:rsidRPr="00B2770F" w:rsidRDefault="00290895" w:rsidP="0029089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AU" w:eastAsia="en-AU"/>
              </w:rPr>
            </w:pPr>
            <w:r w:rsidRPr="00B2770F">
              <w:rPr>
                <w:rFonts w:ascii="Arial" w:hAnsi="Arial" w:cs="Arial"/>
                <w:sz w:val="22"/>
                <w:szCs w:val="22"/>
                <w:lang w:val="en-AU" w:eastAsia="en-AU"/>
              </w:rPr>
              <w:t>2. Engage and build the community of health promotion professionals dedicated to climate and health action</w:t>
            </w:r>
          </w:p>
          <w:p w14:paraId="5A4DE263" w14:textId="10DF755C" w:rsidR="00DA7A71" w:rsidRPr="00DA7A71" w:rsidRDefault="00290895" w:rsidP="00B2770F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</w:rPr>
            </w:pPr>
            <w:r w:rsidRPr="00B2770F">
              <w:rPr>
                <w:rFonts w:ascii="Arial" w:hAnsi="Arial" w:cs="Arial"/>
                <w:sz w:val="22"/>
                <w:szCs w:val="22"/>
                <w:lang w:val="en-AU" w:eastAsia="en-AU"/>
              </w:rPr>
              <w:t>3. Generate momentum and commitments for health promotion action on climate</w:t>
            </w:r>
            <w:r w:rsidR="00F768E2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 change,</w:t>
            </w:r>
            <w:r w:rsidRPr="00B2770F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 health</w:t>
            </w:r>
            <w:r w:rsidR="00F768E2">
              <w:rPr>
                <w:rFonts w:ascii="Arial" w:hAnsi="Arial" w:cs="Arial"/>
                <w:sz w:val="22"/>
                <w:szCs w:val="22"/>
                <w:lang w:val="en-AU" w:eastAsia="en-AU"/>
              </w:rPr>
              <w:t xml:space="preserve"> and health equity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Sylfae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1B2A"/>
    <w:multiLevelType w:val="multilevel"/>
    <w:tmpl w:val="B762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E22D5"/>
    <w:multiLevelType w:val="multilevel"/>
    <w:tmpl w:val="9D8EE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9F3487"/>
    <w:multiLevelType w:val="multilevel"/>
    <w:tmpl w:val="9D8EE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90895"/>
    <w:rsid w:val="00294265"/>
    <w:rsid w:val="002B7FC8"/>
    <w:rsid w:val="002F34DB"/>
    <w:rsid w:val="00317FFE"/>
    <w:rsid w:val="00363AF7"/>
    <w:rsid w:val="003A6236"/>
    <w:rsid w:val="003B15A7"/>
    <w:rsid w:val="003C5860"/>
    <w:rsid w:val="003F596D"/>
    <w:rsid w:val="00485CB7"/>
    <w:rsid w:val="00490208"/>
    <w:rsid w:val="004B5B95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33B96"/>
    <w:rsid w:val="007A2A9C"/>
    <w:rsid w:val="0082392D"/>
    <w:rsid w:val="008874BF"/>
    <w:rsid w:val="008C05AC"/>
    <w:rsid w:val="008C388E"/>
    <w:rsid w:val="00932377"/>
    <w:rsid w:val="009B7881"/>
    <w:rsid w:val="00A112C8"/>
    <w:rsid w:val="00A1780F"/>
    <w:rsid w:val="00A9020C"/>
    <w:rsid w:val="00AA1598"/>
    <w:rsid w:val="00AA5B46"/>
    <w:rsid w:val="00AB42C9"/>
    <w:rsid w:val="00B125D8"/>
    <w:rsid w:val="00B12CD1"/>
    <w:rsid w:val="00B20967"/>
    <w:rsid w:val="00B2770F"/>
    <w:rsid w:val="00B766BF"/>
    <w:rsid w:val="00BC5CBE"/>
    <w:rsid w:val="00C211D2"/>
    <w:rsid w:val="00C73E89"/>
    <w:rsid w:val="00C84789"/>
    <w:rsid w:val="00CA0DE6"/>
    <w:rsid w:val="00CB2597"/>
    <w:rsid w:val="00CC5CF2"/>
    <w:rsid w:val="00CD0335"/>
    <w:rsid w:val="00CD2E27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40A6"/>
    <w:rsid w:val="00F16B61"/>
    <w:rsid w:val="00F407AD"/>
    <w:rsid w:val="00F768E2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29089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D2E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D2E27"/>
    <w:rPr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F768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68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68E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6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68E2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1681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rebecca patrick</cp:lastModifiedBy>
  <cp:revision>3</cp:revision>
  <dcterms:created xsi:type="dcterms:W3CDTF">2018-09-14T01:45:00Z</dcterms:created>
  <dcterms:modified xsi:type="dcterms:W3CDTF">2018-09-14T02:03:00Z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