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3A0F" w14:paraId="5A4DE250" w14:textId="77777777">
        <w:tc>
          <w:tcPr>
            <w:tcW w:w="8640" w:type="dxa"/>
          </w:tcPr>
          <w:p w14:paraId="5A4DE24F" w14:textId="7740180E" w:rsidR="002B7FC8" w:rsidRPr="00B15858" w:rsidRDefault="007D14F9" w:rsidP="007D14F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B15858">
              <w:rPr>
                <w:rFonts w:ascii="Arial" w:hAnsi="Arial" w:cs="Arial"/>
                <w:b/>
                <w:sz w:val="22"/>
                <w:szCs w:val="22"/>
                <w:lang w:val="es-CO"/>
              </w:rPr>
              <w:t>Entorno laboral y condiciones de salud y trabajo de profesionales de la salud en Colombia 2003 - 2017</w:t>
            </w:r>
          </w:p>
        </w:tc>
      </w:tr>
      <w:tr w:rsidR="002B7FC8" w:rsidRPr="00033A0F" w14:paraId="5A4DE264" w14:textId="77777777" w:rsidTr="00D71EFE">
        <w:trPr>
          <w:trHeight w:val="7663"/>
        </w:trPr>
        <w:tc>
          <w:tcPr>
            <w:tcW w:w="8640" w:type="dxa"/>
          </w:tcPr>
          <w:p w14:paraId="15A303AE" w14:textId="77777777" w:rsidR="007A2B35" w:rsidRPr="009A1CC7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29D0E555" w14:textId="63C28D8D" w:rsidR="007A2B35" w:rsidRDefault="007A2B35" w:rsidP="007A2B3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</w:pPr>
            <w:r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>Antecedentes/Objetivos</w:t>
            </w:r>
            <w:r w:rsidR="003938AA"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La interacción entre salud y trabajo 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refiere que la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desregulación laboral, los procesos de precarización y la precariedad se relacionan con peores resultados en salud en la población. Colombia es un país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con 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alta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inequidad social y con mayores cifras de economía i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nformal. D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esde la década de los noventa el país sufre un proceso de desregulación laboral, que acompañado a la reforma del sistema de salud y a otros procesos políticos, impactan de forma sustantiva en los profesionales de la salud.  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E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l objetivo 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del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estudio fue</w:t>
            </w:r>
            <w:r w:rsidR="003938AA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 Comprender la configuración del entorno laboral y las condiciones de salud y trabajo de los profesionales de la salud colombianos en el periodo 2003 </w:t>
            </w:r>
            <w:r w:rsid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>–</w:t>
            </w:r>
            <w:r w:rsidR="003938AA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 2017</w:t>
            </w:r>
          </w:p>
          <w:p w14:paraId="04F95C3A" w14:textId="77777777" w:rsidR="00B15858" w:rsidRDefault="00B15858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24DBBCE9" w14:textId="70E7BAE2" w:rsidR="007A2B35" w:rsidRDefault="007A2B35" w:rsidP="007A2B3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</w:pPr>
            <w:r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>Métodos</w:t>
            </w:r>
            <w:r w:rsidR="003938AA"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3938AA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Estudio tipo mixto concurrente con tres componentes: </w:t>
            </w:r>
            <w:r w:rsidR="00033A0F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1) </w:t>
            </w:r>
            <w:r w:rsidR="003938AA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>análisis documental y de contexto que c</w:t>
            </w:r>
            <w:r w:rsidR="00033A0F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onfiguró el entorno laboral, 2) </w:t>
            </w:r>
            <w:r w:rsidR="003938AA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Exploratorio transversal para determinar las condiciones de salud y trabajo a partir del uso de datos secundarios provenientes de encuestas multisectoriales y </w:t>
            </w:r>
            <w:r w:rsidR="00033A0F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3) </w:t>
            </w:r>
            <w:r w:rsidR="003938AA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>cualitativo de casos para establecer relaciones de violencia laboral en el sector salud</w:t>
            </w:r>
            <w:r w:rsid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>.</w:t>
            </w:r>
          </w:p>
          <w:p w14:paraId="4415554A" w14:textId="77777777" w:rsidR="00B15858" w:rsidRDefault="00B15858" w:rsidP="006848E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55497326" w14:textId="6D53D4BD" w:rsidR="006848EE" w:rsidRDefault="007A2B35" w:rsidP="006848EE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>Resultados</w:t>
            </w:r>
            <w:r w:rsidR="003938AA"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  <w:r w:rsidR="003938AA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6848EE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La precarización laboral se expresa en el rompimiento de las relaciones laborales de protección del trabajador 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con</w:t>
            </w:r>
            <w:r w:rsidR="006848EE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formas inestables de inserción laboral, reducción salarial, reproducción de formas de exclusión y de violencia laboral. Se observó como consecuencia</w:t>
            </w:r>
            <w:r w:rsidR="002E1067"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="006848EE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empleo informal</w:t>
            </w:r>
            <w:r w:rsidR="002E1067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2E1067">
              <w:rPr>
                <w:rFonts w:ascii="Arial" w:hAnsi="Arial" w:cs="Arial"/>
                <w:sz w:val="22"/>
                <w:szCs w:val="22"/>
                <w:lang w:val="es-CO"/>
              </w:rPr>
              <w:t xml:space="preserve">elevado, </w:t>
            </w:r>
            <w:r w:rsidR="006848EE" w:rsidRPr="009A1CC7">
              <w:rPr>
                <w:rFonts w:ascii="Arial" w:hAnsi="Arial" w:cs="Arial"/>
                <w:sz w:val="22"/>
                <w:szCs w:val="22"/>
                <w:lang w:val="es-CO"/>
              </w:rPr>
              <w:t>niveles significativos de desempleo con mayor afectación sobre mujeres y jóvenes que ingresan al mercado laboral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 xml:space="preserve">, </w:t>
            </w:r>
            <w:r w:rsidR="00033A0F" w:rsidRPr="009A1CC7">
              <w:rPr>
                <w:rFonts w:ascii="Arial" w:hAnsi="Arial" w:cs="Arial"/>
                <w:sz w:val="22"/>
                <w:szCs w:val="22"/>
                <w:lang w:val="es-CO"/>
              </w:rPr>
              <w:t>ampliación de la edad para trabajar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 xml:space="preserve"> en mayores de sesenta años. </w:t>
            </w:r>
            <w:r w:rsidR="006848EE" w:rsidRPr="009A1CC7">
              <w:rPr>
                <w:rFonts w:ascii="Arial" w:hAnsi="Arial" w:cs="Arial"/>
                <w:sz w:val="22"/>
                <w:szCs w:val="22"/>
                <w:lang w:val="es-CO"/>
              </w:rPr>
              <w:t>La reducción en el ingreso afecta las condiciones de salud, porque impide suplir necesidades básicas de forma adecuada y modifica los hábitos de vida y consumo que conlleva a la aparición de enfermedades crónicas refleja</w:t>
            </w:r>
            <w:r w:rsidR="00033A0F">
              <w:rPr>
                <w:rFonts w:ascii="Arial" w:hAnsi="Arial" w:cs="Arial"/>
                <w:sz w:val="22"/>
                <w:szCs w:val="22"/>
                <w:lang w:val="es-CO"/>
              </w:rPr>
              <w:t>das</w:t>
            </w:r>
            <w:r w:rsidR="006848EE" w:rsidRPr="009A1CC7">
              <w:rPr>
                <w:rFonts w:ascii="Arial" w:hAnsi="Arial" w:cs="Arial"/>
                <w:sz w:val="22"/>
                <w:szCs w:val="22"/>
                <w:lang w:val="es-CO"/>
              </w:rPr>
              <w:t xml:space="preserve"> en el curso de vida.</w:t>
            </w:r>
          </w:p>
          <w:p w14:paraId="1FD8F96F" w14:textId="77777777" w:rsidR="00B15858" w:rsidRDefault="00B15858" w:rsidP="007D14F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42A4F019" w14:textId="0175D0D4" w:rsidR="007D14F9" w:rsidRDefault="007A2B35" w:rsidP="007D14F9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>Discusión</w:t>
            </w:r>
            <w:r w:rsidR="006848EE"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033A0F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>La r</w:t>
            </w:r>
            <w:r w:rsidR="007D14F9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>e</w:t>
            </w:r>
            <w:r w:rsidR="00033A0F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lación salud y trabajo </w:t>
            </w:r>
            <w:r w:rsidR="007D14F9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supera la supervivencia dependiente del ingreso </w:t>
            </w:r>
            <w:r w:rsidR="00033A0F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y </w:t>
            </w:r>
            <w:r w:rsidR="002E106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requiere </w:t>
            </w:r>
            <w:r w:rsidR="007D14F9" w:rsidRPr="009A1CC7">
              <w:rPr>
                <w:rFonts w:ascii="Arial" w:eastAsia="Calibri" w:hAnsi="Arial" w:cs="Arial"/>
                <w:color w:val="000000"/>
                <w:sz w:val="22"/>
                <w:szCs w:val="22"/>
                <w:lang w:val="es-CO"/>
              </w:rPr>
              <w:t xml:space="preserve">analizar las presiones que ocasionan daño y sufrimiento, propician relaciones inequitativas y fomentan los excesos de poder. Los profesionales de la salud no están exentos de la determinación del </w:t>
            </w:r>
            <w:r w:rsidR="007D14F9" w:rsidRPr="009A1CC7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proceso de trabajo dada su interacción dinámica y la generación de perfiles de desgaste que </w:t>
            </w:r>
            <w:r w:rsidR="002E1067">
              <w:rPr>
                <w:rFonts w:ascii="Arial" w:eastAsia="Calibri" w:hAnsi="Arial" w:cs="Arial"/>
                <w:sz w:val="22"/>
                <w:szCs w:val="22"/>
                <w:lang w:val="es-CO"/>
              </w:rPr>
              <w:t>conllevan a</w:t>
            </w:r>
            <w:r w:rsidR="007D14F9" w:rsidRPr="009A1CC7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formas de enfermar y morir. La violencia laboral </w:t>
            </w:r>
            <w:r w:rsidR="002E1067">
              <w:rPr>
                <w:rFonts w:ascii="Arial" w:eastAsia="Calibri" w:hAnsi="Arial" w:cs="Arial"/>
                <w:sz w:val="22"/>
                <w:szCs w:val="22"/>
                <w:lang w:val="es-CO"/>
              </w:rPr>
              <w:t>es una expresión</w:t>
            </w:r>
            <w:r w:rsidR="007D14F9" w:rsidRPr="009A1CC7">
              <w:rPr>
                <w:rFonts w:ascii="Arial" w:eastAsia="Calibri" w:hAnsi="Arial" w:cs="Arial"/>
                <w:sz w:val="22"/>
                <w:szCs w:val="22"/>
                <w:lang w:val="es-CO"/>
              </w:rPr>
              <w:t xml:space="preserve"> de la estructura de trabajo y del entorno y no exclusivamente de las interacciones proximales del trabajador.</w:t>
            </w:r>
          </w:p>
          <w:p w14:paraId="493A2548" w14:textId="77777777" w:rsidR="00B15858" w:rsidRDefault="00B15858" w:rsidP="00033A0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7C9CE4AD" w14:textId="77777777" w:rsidR="00DA7A71" w:rsidRDefault="007A2B35" w:rsidP="00033A0F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>Palabras clave</w:t>
            </w:r>
            <w:r w:rsidR="007D14F9" w:rsidRPr="009A1C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7D14F9" w:rsidRPr="009A1CC7">
              <w:rPr>
                <w:rFonts w:ascii="Arial" w:hAnsi="Arial" w:cs="Arial"/>
                <w:sz w:val="22"/>
                <w:szCs w:val="22"/>
                <w:lang w:val="es-CO"/>
              </w:rPr>
              <w:t>salud, trabajo, trabajadores de la salud, entorno laboral, condiciones de trabajo.</w:t>
            </w:r>
          </w:p>
          <w:p w14:paraId="5A4DE263" w14:textId="56B5196A" w:rsidR="00B15858" w:rsidRPr="009A1CC7" w:rsidRDefault="00B15858" w:rsidP="00033A0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</w:tbl>
    <w:p w14:paraId="5A4DE265" w14:textId="4C2C1C75" w:rsidR="00490208" w:rsidRPr="003938AA" w:rsidRDefault="00490208" w:rsidP="004C45A1">
      <w:pPr>
        <w:rPr>
          <w:lang w:val="es-CO"/>
        </w:rPr>
      </w:pPr>
    </w:p>
    <w:sectPr w:rsidR="00490208" w:rsidRPr="003938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3A0F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E1067"/>
    <w:rsid w:val="002F34DB"/>
    <w:rsid w:val="00317FFE"/>
    <w:rsid w:val="00363AF7"/>
    <w:rsid w:val="003938AA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848EE"/>
    <w:rsid w:val="006C6E32"/>
    <w:rsid w:val="0070252B"/>
    <w:rsid w:val="00714C46"/>
    <w:rsid w:val="007A2A9C"/>
    <w:rsid w:val="007A2B35"/>
    <w:rsid w:val="007D14F9"/>
    <w:rsid w:val="007E61BA"/>
    <w:rsid w:val="0082392D"/>
    <w:rsid w:val="008874BF"/>
    <w:rsid w:val="008C05AC"/>
    <w:rsid w:val="008C05C1"/>
    <w:rsid w:val="00932377"/>
    <w:rsid w:val="009579B1"/>
    <w:rsid w:val="009A1CC7"/>
    <w:rsid w:val="009B7881"/>
    <w:rsid w:val="00A112C8"/>
    <w:rsid w:val="00A1780F"/>
    <w:rsid w:val="00AA1598"/>
    <w:rsid w:val="00AA5B46"/>
    <w:rsid w:val="00AB42C9"/>
    <w:rsid w:val="00B12CD1"/>
    <w:rsid w:val="00B15858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1045A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6911e96c-4cc4-42d5-8e43-f93924cf6a05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FB7E7-8328-4248-91DB-0EF60E29D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2207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2018-09-04T01:26:00Z</dcterms:created>
  <dcterms:modified xsi:type="dcterms:W3CDTF">2018-09-04T01:26:00Z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