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A7603" w14:paraId="3CA33060" w14:textId="77777777" w:rsidTr="009F4EA0">
        <w:tc>
          <w:tcPr>
            <w:tcW w:w="8640" w:type="dxa"/>
            <w:shd w:val="clear" w:color="auto" w:fill="F2F2F2" w:themeFill="background1" w:themeFillShade="F2"/>
          </w:tcPr>
          <w:p w14:paraId="2003E176" w14:textId="765569DF" w:rsidR="00C8423A" w:rsidRPr="000A7603" w:rsidRDefault="000A7603" w:rsidP="000A7603">
            <w:pPr>
              <w:jc w:val="both"/>
              <w:rPr>
                <w:rFonts w:ascii="Arial" w:hAnsi="Arial" w:cs="Arial"/>
                <w:bCs/>
                <w:i/>
                <w:iCs/>
                <w:sz w:val="22"/>
                <w:szCs w:val="22"/>
              </w:rPr>
            </w:pPr>
            <w:r w:rsidRPr="000A7603">
              <w:rPr>
                <w:rFonts w:ascii="Arial" w:hAnsi="Arial" w:cs="Arial"/>
                <w:bCs/>
                <w:i/>
                <w:iCs/>
                <w:sz w:val="22"/>
                <w:szCs w:val="22"/>
              </w:rPr>
              <w:t xml:space="preserve">Paper </w:t>
            </w:r>
          </w:p>
          <w:p w14:paraId="24AAF714" w14:textId="149CED1F" w:rsidR="00C8423A" w:rsidRPr="000A7603" w:rsidRDefault="002F4FD8" w:rsidP="000A7603">
            <w:pPr>
              <w:pStyle w:val="MStitle"/>
              <w:spacing w:before="0" w:line="240" w:lineRule="auto"/>
              <w:rPr>
                <w:rFonts w:ascii="Arial" w:eastAsiaTheme="minorEastAsia" w:hAnsi="Arial" w:cs="Arial"/>
                <w:sz w:val="22"/>
                <w:szCs w:val="22"/>
                <w:lang w:eastAsia="zh-CN"/>
              </w:rPr>
            </w:pPr>
            <w:r w:rsidRPr="000A7603">
              <w:rPr>
                <w:rFonts w:ascii="Arial" w:eastAsiaTheme="minorEastAsia" w:hAnsi="Arial" w:cs="Arial"/>
                <w:sz w:val="22"/>
                <w:szCs w:val="22"/>
                <w:lang w:eastAsia="zh-CN"/>
              </w:rPr>
              <w:t>Projected impacts of climate change on major dams in the Upper Yangtze River Basin and Implications for adaptation</w:t>
            </w:r>
          </w:p>
          <w:p w14:paraId="3F7D1534" w14:textId="4949861E" w:rsidR="002F4FD8" w:rsidRPr="000A7603" w:rsidRDefault="002F4FD8" w:rsidP="000A7603">
            <w:pPr>
              <w:tabs>
                <w:tab w:val="left" w:pos="3386"/>
              </w:tabs>
              <w:jc w:val="both"/>
              <w:rPr>
                <w:rFonts w:ascii="Arial" w:hAnsi="Arial" w:cs="Arial"/>
                <w:b/>
                <w:bCs/>
                <w:sz w:val="22"/>
                <w:szCs w:val="22"/>
                <w:lang w:val="en-GB"/>
              </w:rPr>
            </w:pPr>
          </w:p>
        </w:tc>
      </w:tr>
      <w:tr w:rsidR="00C8423A" w:rsidRPr="0003525D" w14:paraId="1A1C8C63" w14:textId="77777777" w:rsidTr="009F4EA0">
        <w:trPr>
          <w:trHeight w:val="3124"/>
        </w:trPr>
        <w:tc>
          <w:tcPr>
            <w:tcW w:w="8640" w:type="dxa"/>
          </w:tcPr>
          <w:p w14:paraId="5B83AD76" w14:textId="29800CBC"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2A8F45E" w14:textId="77777777" w:rsidR="00BC3A87" w:rsidRDefault="00BC3A87" w:rsidP="00BC3A87">
            <w:pPr>
              <w:jc w:val="both"/>
              <w:rPr>
                <w:rFonts w:ascii="Arial" w:hAnsi="Arial" w:cs="Arial"/>
                <w:b/>
                <w:sz w:val="22"/>
                <w:szCs w:val="22"/>
              </w:rPr>
            </w:pPr>
            <w:r w:rsidRPr="0065012F">
              <w:rPr>
                <w:rFonts w:ascii="Arial" w:hAnsi="Arial" w:cs="Arial"/>
                <w:b/>
                <w:sz w:val="22"/>
                <w:szCs w:val="22"/>
              </w:rPr>
              <w:t>Introduction</w:t>
            </w:r>
          </w:p>
          <w:p w14:paraId="76B3689A" w14:textId="42BDF2BC" w:rsidR="00BC3A87" w:rsidRPr="00C92BA2" w:rsidRDefault="00BC3A87" w:rsidP="00373DD8">
            <w:pPr>
              <w:rPr>
                <w:rFonts w:ascii="Arial" w:hAnsi="Arial" w:cs="Arial"/>
                <w:sz w:val="22"/>
              </w:rPr>
            </w:pPr>
            <w:r w:rsidRPr="00C92BA2">
              <w:rPr>
                <w:rFonts w:ascii="Arial" w:hAnsi="Arial" w:cs="Arial"/>
                <w:sz w:val="22"/>
              </w:rPr>
              <w:t>Dams and reservoirs are essential infrastructures for water resources development and management. However, the performance and safety of dams depend on the hydrologic regime that is altering in a changing climate</w:t>
            </w:r>
            <w:r w:rsidR="00373DD8" w:rsidRPr="00C92BA2">
              <w:rPr>
                <w:rFonts w:ascii="Arial" w:hAnsi="Arial" w:cs="Arial"/>
                <w:sz w:val="22"/>
              </w:rPr>
              <w:t xml:space="preserve"> </w:t>
            </w:r>
            <w:r w:rsidR="00373DD8" w:rsidRPr="00C92BA2">
              <w:rPr>
                <w:rFonts w:ascii="Arial" w:hAnsi="Arial" w:cs="Arial"/>
                <w:sz w:val="22"/>
              </w:rPr>
              <w:fldChar w:fldCharType="begin">
                <w:fldData xml:space="preserve">PEVuZE5vdGU+PENpdGU+PEF1dGhvcj5GbHVpeMOhLVNhbm1hcnTDrW48L0F1dGhvcj48WWVhcj4y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</w:fldData>
              </w:fldChar>
            </w:r>
            <w:r w:rsidR="00373DD8" w:rsidRPr="00C92BA2">
              <w:rPr>
                <w:rFonts w:ascii="Arial" w:hAnsi="Arial" w:cs="Arial"/>
                <w:sz w:val="22"/>
              </w:rPr>
              <w:instrText xml:space="preserve"> ADDIN EN.CITE </w:instrText>
            </w:r>
            <w:r w:rsidR="00373DD8" w:rsidRPr="00C92BA2">
              <w:rPr>
                <w:rFonts w:ascii="Arial" w:hAnsi="Arial" w:cs="Arial"/>
                <w:sz w:val="22"/>
              </w:rPr>
              <w:fldChar w:fldCharType="begin">
                <w:fldData xml:space="preserve">PEVuZE5vdGU+PENpdGU+PEF1dGhvcj5GbHVpeMOhLVNhbm1hcnTDrW48L0F1dGhvcj48WWVhcj4y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</w:fldData>
              </w:fldChar>
            </w:r>
            <w:r w:rsidR="00373DD8" w:rsidRPr="00C92BA2">
              <w:rPr>
                <w:rFonts w:ascii="Arial" w:hAnsi="Arial" w:cs="Arial"/>
                <w:sz w:val="22"/>
              </w:rPr>
              <w:instrText xml:space="preserve"> ADDIN EN.CITE.DATA </w:instrText>
            </w:r>
            <w:r w:rsidR="00373DD8" w:rsidRPr="00C92BA2">
              <w:rPr>
                <w:rFonts w:ascii="Arial" w:hAnsi="Arial" w:cs="Arial"/>
                <w:sz w:val="22"/>
              </w:rPr>
            </w:r>
            <w:r w:rsidR="00373DD8" w:rsidRPr="00C92BA2">
              <w:rPr>
                <w:rFonts w:ascii="Arial" w:hAnsi="Arial" w:cs="Arial"/>
                <w:sz w:val="22"/>
              </w:rPr>
              <w:fldChar w:fldCharType="end"/>
            </w:r>
            <w:r w:rsidR="00373DD8" w:rsidRPr="00C92BA2">
              <w:rPr>
                <w:rFonts w:ascii="Arial" w:hAnsi="Arial" w:cs="Arial"/>
                <w:sz w:val="22"/>
              </w:rPr>
            </w:r>
            <w:r w:rsidR="00373DD8" w:rsidRPr="00C92BA2">
              <w:rPr>
                <w:rFonts w:ascii="Arial" w:hAnsi="Arial" w:cs="Arial"/>
                <w:sz w:val="22"/>
              </w:rPr>
              <w:fldChar w:fldCharType="separate"/>
            </w:r>
            <w:r w:rsidR="00373DD8" w:rsidRPr="00C92BA2">
              <w:rPr>
                <w:rFonts w:ascii="Arial" w:hAnsi="Arial" w:cs="Arial"/>
                <w:sz w:val="22"/>
              </w:rPr>
              <w:t>(Fluixá-Sanmartín et al. 2018; Mallakpour et al. 2019)</w:t>
            </w:r>
            <w:r w:rsidR="00373DD8" w:rsidRPr="00C92BA2">
              <w:rPr>
                <w:rFonts w:ascii="Arial" w:hAnsi="Arial" w:cs="Arial"/>
                <w:sz w:val="22"/>
              </w:rPr>
              <w:fldChar w:fldCharType="end"/>
            </w:r>
            <w:r w:rsidRPr="00C92BA2">
              <w:rPr>
                <w:rFonts w:ascii="Arial" w:hAnsi="Arial" w:cs="Arial"/>
                <w:sz w:val="22"/>
              </w:rPr>
              <w:t>. The Yangtze River is the longest river in China. Since the 1950s, numerous dams have been constructed along the</w:t>
            </w:r>
            <w:r w:rsidR="00E446F3" w:rsidRPr="00E446F3">
              <w:rPr>
                <w:rFonts w:ascii="Arial" w:hAnsi="Arial" w:cs="Arial"/>
                <w:sz w:val="22"/>
              </w:rPr>
              <w:t xml:space="preserve"> upper reaches of the Yangtze River (UYRB)</w:t>
            </w:r>
            <w:r w:rsidRPr="00C92BA2">
              <w:rPr>
                <w:rFonts w:ascii="Arial" w:hAnsi="Arial" w:cs="Arial"/>
                <w:sz w:val="22"/>
              </w:rPr>
              <w:t xml:space="preserve"> for flood mitigation and comprehensive utilization of water resources, forming the world's largest reservoir group</w:t>
            </w:r>
            <w:r w:rsidR="00373DD8" w:rsidRPr="00C92BA2">
              <w:rPr>
                <w:rFonts w:ascii="Arial" w:hAnsi="Arial" w:cs="Arial"/>
                <w:sz w:val="22"/>
              </w:rPr>
              <w:t xml:space="preserve">  </w:t>
            </w:r>
            <w:r w:rsidR="00373DD8" w:rsidRPr="00C92BA2">
              <w:rPr>
                <w:rFonts w:ascii="Arial" w:hAnsi="Arial" w:cs="Arial"/>
                <w:sz w:val="22"/>
              </w:rPr>
              <w:fldChar w:fldCharType="begin"/>
            </w:r>
            <w:r w:rsidR="00373DD8" w:rsidRPr="00C92BA2">
              <w:rPr>
                <w:rFonts w:ascii="Arial" w:hAnsi="Arial" w:cs="Arial"/>
                <w:sz w:val="22"/>
              </w:rPr>
              <w:instrText xml:space="preserve"> ADDIN EN.CITE &lt;EndNote&gt;&lt;Cite&gt;&lt;Author&gt;Li&lt;/Author&gt;&lt;Year&gt;2020&lt;/Year&gt;&lt;RecNum&gt;15305&lt;/RecNum&gt;&lt;DisplayText&gt;(Li et al., 2020b)&lt;/DisplayText&gt;&lt;record&gt;&lt;rec-number&gt;15305&lt;/rec-number&gt;&lt;foreign-keys&gt;&lt;key app="EN" db-id="e5wvvaw0r05prgev0225ezxqrdptep52va95" timestamp="1612741762"&gt;15305&lt;/key&gt;&lt;/foreign-keys&gt;&lt;ref-type name="Journal Article"&gt;17&lt;/ref-type&gt;&lt;contributors&gt;&lt;authors&gt;&lt;author&gt;Li, He&lt;/author&gt;&lt;author&gt;Liu, Pan&lt;/author&gt;&lt;author&gt;Guo, Shenglian&lt;/author&gt;&lt;author&gt;Cheng, Lei&lt;/author&gt;&lt;author&gt;Yin, Jiabo&lt;/author&gt;&lt;/authors&gt;&lt;/contributors&gt;&lt;titles&gt;&lt;title&gt;Climatic control of upper Yangtze River flood hazard diminished by reservoir groups&lt;/title&gt;&lt;secondary-title&gt;Environmental Research Letters&lt;/secondary-title&gt;&lt;/titles&gt;&lt;pages&gt;124013&lt;/pages&gt;&lt;volume&gt;15&lt;/volume&gt;&lt;number&gt;12&lt;/number&gt;&lt;dates&gt;&lt;year&gt;2020&lt;/year&gt;&lt;pub-dates&gt;&lt;date&gt;2020/11/25&lt;/date&gt;&lt;/pub-dates&gt;&lt;/dates&gt;&lt;publisher&gt;IOP Publishing&lt;/publisher&gt;&lt;isbn&gt;1748-9326&lt;/isbn&gt;&lt;urls&gt;&lt;related-urls&gt;&lt;url&gt;http://dx.doi.org/10.1088/1748-9326/abc4fe&lt;/url&gt;&lt;/related-urls&gt;&lt;/urls&gt;&lt;electronic-resource-num&gt;10.1088/1748-9326/abc4fe&lt;/electronic-resource-num&gt;&lt;/record&gt;&lt;/Cite&gt;&lt;/EndNote&gt;</w:instrText>
            </w:r>
            <w:r w:rsidR="00373DD8" w:rsidRPr="00C92BA2">
              <w:rPr>
                <w:rFonts w:ascii="Arial" w:hAnsi="Arial" w:cs="Arial"/>
                <w:sz w:val="22"/>
              </w:rPr>
              <w:fldChar w:fldCharType="separate"/>
            </w:r>
            <w:r w:rsidR="00373DD8" w:rsidRPr="00C92BA2">
              <w:rPr>
                <w:rFonts w:ascii="Arial" w:hAnsi="Arial" w:cs="Arial"/>
                <w:sz w:val="22"/>
              </w:rPr>
              <w:t>(Li et al. 2020)</w:t>
            </w:r>
            <w:r w:rsidR="00373DD8" w:rsidRPr="00C92BA2">
              <w:rPr>
                <w:rFonts w:ascii="Arial" w:hAnsi="Arial" w:cs="Arial"/>
                <w:sz w:val="22"/>
              </w:rPr>
              <w:fldChar w:fldCharType="end"/>
            </w:r>
            <w:r w:rsidRPr="00C92BA2">
              <w:rPr>
                <w:rFonts w:ascii="Arial" w:hAnsi="Arial" w:cs="Arial"/>
                <w:sz w:val="22"/>
              </w:rPr>
              <w:t xml:space="preserve">. However, the impact of climate change on dams in the region is far from well </w:t>
            </w:r>
            <w:proofErr w:type="spellStart"/>
            <w:r w:rsidRPr="00C92BA2">
              <w:rPr>
                <w:rFonts w:ascii="Arial" w:hAnsi="Arial" w:cs="Arial"/>
                <w:sz w:val="22"/>
              </w:rPr>
              <w:t>understood</w:t>
            </w:r>
            <w:r w:rsidR="00373DD8" w:rsidRPr="00C92BA2">
              <w:rPr>
                <w:rFonts w:ascii="Arial" w:hAnsi="Arial" w:cs="Arial"/>
                <w:sz w:val="22"/>
              </w:rPr>
              <w:fldChar w:fldCharType="begin">
                <w:fldData xml:space="preserve">PEVuZE5vdGU+PENpdGU+PEF1dGhvcj5TdTwvQXV0aG9yPjxZZWFyPjIwMTc8L1llYXI+PFJlY051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</w:fldData>
              </w:fldChar>
            </w:r>
            <w:r w:rsidR="00373DD8" w:rsidRPr="00C92BA2">
              <w:rPr>
                <w:rFonts w:ascii="Arial" w:hAnsi="Arial" w:cs="Arial"/>
                <w:sz w:val="22"/>
              </w:rPr>
              <w:instrText xml:space="preserve"> ADDIN EN.CITE </w:instrText>
            </w:r>
            <w:r w:rsidR="00373DD8" w:rsidRPr="00C92BA2">
              <w:rPr>
                <w:rFonts w:ascii="Arial" w:hAnsi="Arial" w:cs="Arial"/>
                <w:sz w:val="22"/>
              </w:rPr>
              <w:fldChar w:fldCharType="begin">
                <w:fldData xml:space="preserve">PEVuZE5vdGU+PENpdGU+PEF1dGhvcj5TdTwvQXV0aG9yPjxZZWFyPjIwMTc8L1llYXI+PFJlY051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</w:fldData>
              </w:fldChar>
            </w:r>
            <w:r w:rsidR="00373DD8" w:rsidRPr="00C92BA2">
              <w:rPr>
                <w:rFonts w:ascii="Arial" w:hAnsi="Arial" w:cs="Arial"/>
                <w:sz w:val="22"/>
              </w:rPr>
              <w:instrText xml:space="preserve"> ADDIN EN.CITE.DATA </w:instrText>
            </w:r>
            <w:r w:rsidR="00373DD8" w:rsidRPr="00C92BA2">
              <w:rPr>
                <w:rFonts w:ascii="Arial" w:hAnsi="Arial" w:cs="Arial"/>
                <w:sz w:val="22"/>
              </w:rPr>
            </w:r>
            <w:r w:rsidR="00373DD8" w:rsidRPr="00C92BA2">
              <w:rPr>
                <w:rFonts w:ascii="Arial" w:hAnsi="Arial" w:cs="Arial"/>
                <w:sz w:val="22"/>
              </w:rPr>
              <w:fldChar w:fldCharType="end"/>
            </w:r>
            <w:r w:rsidR="00373DD8" w:rsidRPr="00C92BA2">
              <w:rPr>
                <w:rFonts w:ascii="Arial" w:hAnsi="Arial" w:cs="Arial"/>
                <w:sz w:val="22"/>
              </w:rPr>
            </w:r>
            <w:r w:rsidR="00373DD8" w:rsidRPr="00C92BA2">
              <w:rPr>
                <w:rFonts w:ascii="Arial" w:hAnsi="Arial" w:cs="Arial"/>
                <w:sz w:val="22"/>
              </w:rPr>
              <w:fldChar w:fldCharType="separate"/>
            </w:r>
            <w:r w:rsidR="005F3F5B" w:rsidRPr="00C92BA2">
              <w:rPr>
                <w:rFonts w:ascii="Arial" w:eastAsia="Microsoft YaHei" w:hAnsi="Arial" w:cs="Arial"/>
                <w:sz w:val="22"/>
              </w:rPr>
              <w:t>（</w:t>
            </w:r>
            <w:r w:rsidR="005F3F5B" w:rsidRPr="00C92BA2">
              <w:rPr>
                <w:rFonts w:ascii="Arial" w:hAnsi="Arial" w:cs="Arial"/>
                <w:sz w:val="22"/>
              </w:rPr>
              <w:t>Qin</w:t>
            </w:r>
            <w:proofErr w:type="spellEnd"/>
            <w:r w:rsidR="005F3F5B" w:rsidRPr="00C92BA2">
              <w:rPr>
                <w:rFonts w:ascii="Arial" w:hAnsi="Arial" w:cs="Arial"/>
                <w:sz w:val="22"/>
              </w:rPr>
              <w:t xml:space="preserve"> et al., 2020</w:t>
            </w:r>
            <w:proofErr w:type="gramStart"/>
            <w:r w:rsidR="005F3F5B" w:rsidRPr="00C92BA2">
              <w:rPr>
                <w:rFonts w:ascii="Arial" w:hAnsi="Arial" w:cs="Arial"/>
                <w:sz w:val="22"/>
              </w:rPr>
              <w:t>a,b</w:t>
            </w:r>
            <w:proofErr w:type="gramEnd"/>
            <w:r w:rsidR="005F3F5B" w:rsidRPr="00C92BA2">
              <w:rPr>
                <w:rFonts w:ascii="Arial" w:hAnsi="Arial" w:cs="Arial"/>
                <w:sz w:val="22"/>
              </w:rPr>
              <w:t xml:space="preserve">; </w:t>
            </w:r>
            <w:r w:rsidR="00373DD8" w:rsidRPr="00C92BA2">
              <w:rPr>
                <w:rFonts w:ascii="Arial" w:hAnsi="Arial" w:cs="Arial"/>
                <w:sz w:val="22"/>
              </w:rPr>
              <w:t>Su et al. 2017)</w:t>
            </w:r>
            <w:r w:rsidR="00373DD8" w:rsidRPr="00C92BA2">
              <w:rPr>
                <w:rFonts w:ascii="Arial" w:hAnsi="Arial" w:cs="Arial"/>
                <w:sz w:val="22"/>
              </w:rPr>
              <w:fldChar w:fldCharType="end"/>
            </w:r>
            <w:r w:rsidRPr="00C92BA2">
              <w:rPr>
                <w:rFonts w:ascii="Arial" w:hAnsi="Arial" w:cs="Arial"/>
                <w:sz w:val="22"/>
              </w:rPr>
              <w:t>.</w:t>
            </w:r>
          </w:p>
          <w:p w14:paraId="5BC0CD76" w14:textId="77777777" w:rsidR="00BC3A87" w:rsidRDefault="00BC3A87" w:rsidP="00BC3A87">
            <w:pPr>
              <w:jc w:val="both"/>
              <w:rPr>
                <w:rFonts w:ascii="Arial" w:hAnsi="Arial" w:cs="Arial"/>
                <w:b/>
                <w:sz w:val="22"/>
                <w:szCs w:val="22"/>
              </w:rPr>
            </w:pPr>
          </w:p>
          <w:p w14:paraId="0E9708E7" w14:textId="77777777" w:rsidR="00BC3A87" w:rsidRDefault="00BC3A87" w:rsidP="00BC3A87">
            <w:pPr>
              <w:rPr>
                <w:rFonts w:ascii="Arial" w:hAnsi="Arial" w:cs="Arial"/>
                <w:b/>
                <w:sz w:val="22"/>
              </w:rPr>
            </w:pPr>
            <w:r>
              <w:rPr>
                <w:rFonts w:ascii="Arial" w:hAnsi="Arial" w:cs="Arial"/>
                <w:b/>
                <w:sz w:val="22"/>
                <w:szCs w:val="22"/>
              </w:rPr>
              <w:t>O</w:t>
            </w:r>
            <w:r w:rsidRPr="0065012F">
              <w:rPr>
                <w:rFonts w:ascii="Arial" w:hAnsi="Arial" w:cs="Arial"/>
                <w:b/>
                <w:sz w:val="22"/>
                <w:szCs w:val="22"/>
              </w:rPr>
              <w:t>bjectives</w:t>
            </w:r>
          </w:p>
          <w:p w14:paraId="533D4202" w14:textId="77777777" w:rsidR="00BC3A87" w:rsidRDefault="00BC3A87" w:rsidP="00BC3A87">
            <w:pPr>
              <w:rPr>
                <w:rFonts w:ascii="Arial" w:hAnsi="Arial" w:cs="Arial"/>
                <w:b/>
                <w:sz w:val="22"/>
              </w:rPr>
            </w:pPr>
          </w:p>
          <w:p w14:paraId="701A3A7D" w14:textId="5713E2EF" w:rsidR="00BC3A87" w:rsidRPr="00C92BA2" w:rsidRDefault="00BC3A87" w:rsidP="00C92BA2">
            <w:pPr>
              <w:rPr>
                <w:rFonts w:ascii="Arial" w:hAnsi="Arial" w:cs="Arial"/>
                <w:sz w:val="22"/>
              </w:rPr>
            </w:pPr>
            <w:r w:rsidRPr="00C92BA2">
              <w:rPr>
                <w:rFonts w:ascii="Arial" w:hAnsi="Arial" w:cs="Arial"/>
                <w:sz w:val="22"/>
              </w:rPr>
              <w:t>This paper specifically</w:t>
            </w:r>
            <w:r w:rsidRPr="00C92BA2">
              <w:rPr>
                <w:rFonts w:ascii="Arial" w:hAnsi="Arial" w:cs="Arial" w:hint="eastAsia"/>
                <w:sz w:val="22"/>
              </w:rPr>
              <w:t xml:space="preserve"> </w:t>
            </w:r>
            <w:r w:rsidR="00373DD8" w:rsidRPr="00C92BA2">
              <w:rPr>
                <w:rFonts w:ascii="Arial" w:hAnsi="Arial" w:cs="Arial"/>
                <w:sz w:val="22"/>
              </w:rPr>
              <w:t>addresses</w:t>
            </w:r>
            <w:r w:rsidRPr="00C92BA2">
              <w:rPr>
                <w:rFonts w:ascii="Arial" w:hAnsi="Arial" w:cs="Arial"/>
                <w:sz w:val="22"/>
              </w:rPr>
              <w:t xml:space="preserve"> 1) </w:t>
            </w:r>
            <w:r w:rsidRPr="00C92BA2">
              <w:rPr>
                <w:rFonts w:ascii="Arial" w:hAnsi="Arial" w:cs="Arial" w:hint="eastAsia"/>
                <w:sz w:val="22"/>
              </w:rPr>
              <w:t>the spatial and temporal change</w:t>
            </w:r>
            <w:r w:rsidRPr="00C92BA2">
              <w:rPr>
                <w:rFonts w:ascii="Arial" w:hAnsi="Arial" w:cs="Arial"/>
                <w:sz w:val="22"/>
              </w:rPr>
              <w:t>s</w:t>
            </w:r>
            <w:r w:rsidRPr="00C92BA2">
              <w:rPr>
                <w:rFonts w:ascii="Arial" w:hAnsi="Arial" w:cs="Arial" w:hint="eastAsia"/>
                <w:sz w:val="22"/>
              </w:rPr>
              <w:t xml:space="preserve"> of inflow </w:t>
            </w:r>
            <w:r w:rsidRPr="00C92BA2">
              <w:rPr>
                <w:rFonts w:ascii="Arial" w:hAnsi="Arial" w:cs="Arial"/>
                <w:sz w:val="22"/>
              </w:rPr>
              <w:t>to</w:t>
            </w:r>
            <w:r w:rsidRPr="00C92BA2">
              <w:rPr>
                <w:rFonts w:ascii="Arial" w:hAnsi="Arial" w:cs="Arial" w:hint="eastAsia"/>
                <w:sz w:val="22"/>
              </w:rPr>
              <w:t xml:space="preserve"> dams due to climate change </w:t>
            </w:r>
            <w:r w:rsidRPr="00C92BA2">
              <w:rPr>
                <w:rFonts w:ascii="Arial" w:hAnsi="Arial" w:cs="Arial"/>
                <w:sz w:val="22"/>
              </w:rPr>
              <w:t>and</w:t>
            </w:r>
            <w:r w:rsidRPr="00C92BA2">
              <w:rPr>
                <w:rFonts w:ascii="Arial" w:hAnsi="Arial" w:cs="Arial" w:hint="eastAsia"/>
                <w:sz w:val="22"/>
              </w:rPr>
              <w:t xml:space="preserve"> </w:t>
            </w:r>
            <w:r w:rsidRPr="00C92BA2">
              <w:rPr>
                <w:rFonts w:ascii="Arial" w:hAnsi="Arial" w:cs="Arial"/>
                <w:sz w:val="22"/>
              </w:rPr>
              <w:t>their</w:t>
            </w:r>
            <w:r w:rsidRPr="00C92BA2">
              <w:rPr>
                <w:rFonts w:ascii="Arial" w:hAnsi="Arial" w:cs="Arial" w:hint="eastAsia"/>
                <w:sz w:val="22"/>
              </w:rPr>
              <w:t xml:space="preserve"> implication on </w:t>
            </w:r>
            <w:r w:rsidRPr="00C92BA2">
              <w:rPr>
                <w:rFonts w:ascii="Arial" w:hAnsi="Arial" w:cs="Arial"/>
                <w:sz w:val="22"/>
              </w:rPr>
              <w:t>2</w:t>
            </w:r>
            <w:r w:rsidRPr="00C92BA2">
              <w:rPr>
                <w:rFonts w:ascii="Arial" w:hAnsi="Arial" w:cs="Arial" w:hint="eastAsia"/>
                <w:sz w:val="22"/>
              </w:rPr>
              <w:t>) seasonal regulation function</w:t>
            </w:r>
            <w:r w:rsidRPr="00C92BA2">
              <w:rPr>
                <w:rFonts w:ascii="Arial" w:hAnsi="Arial" w:cs="Arial"/>
                <w:sz w:val="22"/>
              </w:rPr>
              <w:t>,</w:t>
            </w:r>
            <w:r w:rsidRPr="00C92BA2">
              <w:rPr>
                <w:rFonts w:ascii="Arial" w:hAnsi="Arial" w:cs="Arial" w:hint="eastAsia"/>
                <w:sz w:val="22"/>
              </w:rPr>
              <w:t xml:space="preserve"> </w:t>
            </w:r>
            <w:r w:rsidRPr="00C92BA2">
              <w:rPr>
                <w:rFonts w:ascii="Arial" w:hAnsi="Arial" w:cs="Arial"/>
                <w:sz w:val="22"/>
              </w:rPr>
              <w:t>3</w:t>
            </w:r>
            <w:r w:rsidRPr="00C92BA2">
              <w:rPr>
                <w:rFonts w:ascii="Arial" w:hAnsi="Arial" w:cs="Arial" w:hint="eastAsia"/>
                <w:sz w:val="22"/>
              </w:rPr>
              <w:t>) hydropower generation</w:t>
            </w:r>
            <w:r w:rsidRPr="00C92BA2">
              <w:rPr>
                <w:rFonts w:ascii="Arial" w:hAnsi="Arial" w:cs="Arial"/>
                <w:sz w:val="22"/>
              </w:rPr>
              <w:t>,</w:t>
            </w:r>
            <w:r w:rsidRPr="00C92BA2">
              <w:rPr>
                <w:rFonts w:ascii="Arial" w:hAnsi="Arial" w:cs="Arial" w:hint="eastAsia"/>
                <w:sz w:val="22"/>
              </w:rPr>
              <w:t xml:space="preserve"> </w:t>
            </w:r>
            <w:r w:rsidRPr="00C92BA2">
              <w:rPr>
                <w:rFonts w:ascii="Arial" w:hAnsi="Arial" w:cs="Arial"/>
                <w:sz w:val="22"/>
              </w:rPr>
              <w:t>and 4</w:t>
            </w:r>
            <w:r w:rsidRPr="00C92BA2">
              <w:rPr>
                <w:rFonts w:ascii="Arial" w:hAnsi="Arial" w:cs="Arial" w:hint="eastAsia"/>
                <w:sz w:val="22"/>
              </w:rPr>
              <w:t xml:space="preserve">) flood </w:t>
            </w:r>
            <w:r w:rsidRPr="00C92BA2">
              <w:rPr>
                <w:rFonts w:ascii="Arial" w:hAnsi="Arial" w:cs="Arial"/>
                <w:sz w:val="22"/>
              </w:rPr>
              <w:t>hazard</w:t>
            </w:r>
            <w:r w:rsidRPr="00C92BA2">
              <w:rPr>
                <w:rFonts w:ascii="Arial" w:hAnsi="Arial" w:cs="Arial" w:hint="eastAsia"/>
                <w:sz w:val="22"/>
              </w:rPr>
              <w:t xml:space="preserve"> </w:t>
            </w:r>
            <w:r w:rsidRPr="00C92BA2">
              <w:rPr>
                <w:rFonts w:ascii="Arial" w:hAnsi="Arial" w:cs="Arial"/>
                <w:sz w:val="22"/>
              </w:rPr>
              <w:t xml:space="preserve">for </w:t>
            </w:r>
            <w:r w:rsidRPr="00C92BA2">
              <w:rPr>
                <w:rFonts w:ascii="Arial" w:hAnsi="Arial" w:cs="Arial" w:hint="eastAsia"/>
                <w:sz w:val="22"/>
              </w:rPr>
              <w:t>da</w:t>
            </w:r>
            <w:r w:rsidRPr="00C92BA2">
              <w:rPr>
                <w:rFonts w:ascii="Arial" w:hAnsi="Arial" w:cs="Arial"/>
                <w:sz w:val="22"/>
              </w:rPr>
              <w:t>ms</w:t>
            </w:r>
            <w:r w:rsidRPr="00C92BA2">
              <w:rPr>
                <w:rFonts w:ascii="Arial" w:hAnsi="Arial" w:cs="Arial" w:hint="eastAsia"/>
                <w:sz w:val="22"/>
              </w:rPr>
              <w:t xml:space="preserve">. </w:t>
            </w:r>
            <w:r w:rsidRPr="00C92BA2">
              <w:rPr>
                <w:rFonts w:ascii="Arial" w:hAnsi="Arial" w:cs="Arial"/>
                <w:sz w:val="22"/>
              </w:rPr>
              <w:t xml:space="preserve">To our knowledge, this is the first study that comprehensively identifies consequences </w:t>
            </w:r>
            <w:r w:rsidRPr="00C92BA2">
              <w:rPr>
                <w:rFonts w:ascii="Arial" w:hAnsi="Arial" w:cs="Arial" w:hint="eastAsia"/>
                <w:sz w:val="22"/>
              </w:rPr>
              <w:t>o</w:t>
            </w:r>
            <w:r w:rsidRPr="00C92BA2">
              <w:rPr>
                <w:rFonts w:ascii="Arial" w:hAnsi="Arial" w:cs="Arial"/>
                <w:sz w:val="22"/>
              </w:rPr>
              <w:t>f future climate change on the water infrastructure system of the UYRB, using the more likely climate scenarios and a larger GCM ensemble. The findings of this study will inform necessary adaptation strategies for the critical infrastructure systems to mitigate the changing climate.</w:t>
            </w:r>
          </w:p>
          <w:p w14:paraId="3942BF9A" w14:textId="77777777" w:rsidR="00BC3A87" w:rsidRDefault="00BC3A87" w:rsidP="00BC3A87">
            <w:pPr>
              <w:jc w:val="both"/>
              <w:rPr>
                <w:rFonts w:ascii="Arial" w:hAnsi="Arial" w:cs="Arial"/>
                <w:b/>
                <w:sz w:val="22"/>
                <w:szCs w:val="22"/>
              </w:rPr>
            </w:pPr>
          </w:p>
          <w:p w14:paraId="50BD49E4" w14:textId="77777777" w:rsidR="00BC3A87" w:rsidRDefault="00BC3A87" w:rsidP="00BC3A87">
            <w:pPr>
              <w:rPr>
                <w:rFonts w:ascii="Arial" w:hAnsi="Arial" w:cs="Arial"/>
                <w:b/>
                <w:sz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8C88C98" w14:textId="3A1A5028" w:rsidR="00BC3A87" w:rsidRPr="00AE3AB2" w:rsidRDefault="00BC3A87" w:rsidP="00BC3A87">
            <w:pPr>
              <w:rPr>
                <w:rFonts w:ascii="Arial" w:hAnsi="Arial" w:cs="Arial"/>
                <w:sz w:val="22"/>
              </w:rPr>
            </w:pPr>
            <w:r w:rsidRPr="00AE3AB2">
              <w:rPr>
                <w:rFonts w:ascii="Arial" w:hAnsi="Arial" w:cs="Arial"/>
                <w:sz w:val="22"/>
              </w:rPr>
              <w:t>This study assessed the impacts of climate change on water availability, regulation function, hydropower generation and flood hazards for major dams in the UYRB, under the Shared Socioeconomic Pathways (SSPs) scenarios during the 21st century. First, the outputs of 14 global climate models (GCMs) from Coupled Model Intercomparison Project Phase 6 (CMIP6) for the medium (SSP245) and high (SSP585) emission scenarios were used to drive a coupled hydrological, dam and hydroelectric model. Then, changes in metrics covering dam inflow and service performance in the future relative to the historical period were quantified. Finally, climate change-induced flood hazards were investigated by extreme value analysis.</w:t>
            </w:r>
          </w:p>
          <w:p w14:paraId="10C651C1" w14:textId="77777777" w:rsidR="00BC3A87" w:rsidRPr="00AE3AB2" w:rsidRDefault="00BC3A87" w:rsidP="00BC3A87">
            <w:pPr>
              <w:jc w:val="both"/>
              <w:rPr>
                <w:rFonts w:ascii="Arial" w:hAnsi="Arial" w:cs="Arial"/>
                <w:b/>
                <w:sz w:val="22"/>
                <w:szCs w:val="22"/>
                <w:lang w:val="en-US"/>
              </w:rPr>
            </w:pPr>
          </w:p>
          <w:p w14:paraId="233B04E0" w14:textId="77777777" w:rsidR="00BC3A87" w:rsidRDefault="00BC3A87" w:rsidP="00BC3A87">
            <w:pPr>
              <w:rPr>
                <w:rFonts w:ascii="Arial" w:hAnsi="Arial" w:cs="Arial"/>
                <w:b/>
                <w:sz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A36BBD9" w14:textId="77777777" w:rsidR="00BC3A87" w:rsidRDefault="00BC3A87" w:rsidP="00BC3A87">
            <w:pPr>
              <w:jc w:val="both"/>
              <w:rPr>
                <w:rFonts w:ascii="Arial" w:hAnsi="Arial" w:cs="Arial"/>
                <w:b/>
                <w:sz w:val="22"/>
                <w:szCs w:val="22"/>
              </w:rPr>
            </w:pPr>
          </w:p>
          <w:p w14:paraId="10D14FB3" w14:textId="77777777" w:rsidR="00BC3A87" w:rsidRPr="00AE3AB2" w:rsidRDefault="00BC3A87" w:rsidP="00BC3A87">
            <w:pPr>
              <w:rPr>
                <w:rFonts w:ascii="Arial" w:hAnsi="Arial" w:cs="Arial"/>
                <w:sz w:val="22"/>
              </w:rPr>
            </w:pPr>
            <w:r w:rsidRPr="00AE3AB2">
              <w:rPr>
                <w:rFonts w:ascii="Arial" w:hAnsi="Arial" w:cs="Arial"/>
                <w:sz w:val="22"/>
              </w:rPr>
              <w:t xml:space="preserve">The projected dam inflow in the basin will exhibit an overall increase in annual mean, and more extremes in high, and low flows. Meanwhile, hydropower generation will exhibit an increase in magnitude and interannual variability, with a marked rise in </w:t>
            </w:r>
            <w:r w:rsidRPr="00AE3AB2">
              <w:rPr>
                <w:rFonts w:ascii="Arial" w:hAnsi="Arial" w:cs="Arial"/>
                <w:sz w:val="22"/>
              </w:rPr>
              <w:lastRenderedPageBreak/>
              <w:t>spilled water. The results also show the likelihood of experiencing a more extended high flow season, which will consequently impact the flood season with the increase in the frequency and magnitude of flood events, necessitating more prudent and optimal operating rules for the dams on the river system. Moreover, the regulation function of dams is expected to strengthen in the flood season and weaken in the dry season.</w:t>
            </w:r>
          </w:p>
          <w:p w14:paraId="48EB2DAA" w14:textId="77777777" w:rsidR="00BC3A87" w:rsidRDefault="00BC3A87" w:rsidP="00BC3A87">
            <w:pPr>
              <w:jc w:val="both"/>
              <w:rPr>
                <w:rFonts w:ascii="Arial" w:hAnsi="Arial" w:cs="Arial"/>
                <w:b/>
                <w:sz w:val="22"/>
                <w:szCs w:val="22"/>
              </w:rPr>
            </w:pPr>
          </w:p>
          <w:p w14:paraId="0143AFF9" w14:textId="77777777" w:rsidR="00BC3A87" w:rsidRDefault="00BC3A87" w:rsidP="00BC3A87">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1CC29570" w14:textId="39E40B37" w:rsidR="00BC3A87" w:rsidRPr="00C92BA2" w:rsidRDefault="00BC3A87" w:rsidP="00BC3A87">
            <w:pPr>
              <w:rPr>
                <w:rFonts w:ascii="Arial" w:hAnsi="Arial" w:cs="Arial"/>
                <w:sz w:val="22"/>
              </w:rPr>
            </w:pPr>
            <w:r w:rsidRPr="00C92BA2">
              <w:rPr>
                <w:rFonts w:ascii="Arial" w:hAnsi="Arial" w:cs="Arial" w:hint="eastAsia"/>
                <w:sz w:val="22"/>
              </w:rPr>
              <w:t>As a result, t</w:t>
            </w:r>
            <w:r w:rsidRPr="00C92BA2">
              <w:rPr>
                <w:rFonts w:ascii="Arial" w:hAnsi="Arial" w:cs="Arial"/>
                <w:sz w:val="22"/>
              </w:rPr>
              <w:t>he increased inflow</w:t>
            </w:r>
            <w:r w:rsidRPr="00C92BA2">
              <w:rPr>
                <w:rFonts w:ascii="Arial" w:hAnsi="Arial" w:cs="Arial" w:hint="eastAsia"/>
                <w:sz w:val="22"/>
              </w:rPr>
              <w:t xml:space="preserve"> would bring in potential </w:t>
            </w:r>
            <w:r w:rsidRPr="00C92BA2">
              <w:rPr>
                <w:rFonts w:ascii="Arial" w:hAnsi="Arial" w:cs="Arial"/>
                <w:sz w:val="22"/>
              </w:rPr>
              <w:t>improvements</w:t>
            </w:r>
            <w:r w:rsidRPr="00C92BA2">
              <w:rPr>
                <w:rFonts w:ascii="Arial" w:hAnsi="Arial" w:cs="Arial" w:hint="eastAsia"/>
                <w:sz w:val="22"/>
              </w:rPr>
              <w:t xml:space="preserve"> for water </w:t>
            </w:r>
            <w:r w:rsidRPr="00C92BA2">
              <w:rPr>
                <w:rFonts w:ascii="Arial" w:hAnsi="Arial" w:cs="Arial"/>
                <w:sz w:val="22"/>
              </w:rPr>
              <w:t>resource</w:t>
            </w:r>
            <w:r w:rsidRPr="00C92BA2">
              <w:rPr>
                <w:rFonts w:ascii="Arial" w:hAnsi="Arial" w:cs="Arial" w:hint="eastAsia"/>
                <w:sz w:val="22"/>
              </w:rPr>
              <w:t xml:space="preserve"> </w:t>
            </w:r>
            <w:r w:rsidRPr="00C92BA2">
              <w:rPr>
                <w:rFonts w:ascii="Arial" w:hAnsi="Arial" w:cs="Arial"/>
                <w:sz w:val="22"/>
              </w:rPr>
              <w:t>management</w:t>
            </w:r>
            <w:r w:rsidR="00362CE9">
              <w:rPr>
                <w:rFonts w:ascii="Arial" w:hAnsi="Arial" w:cs="Arial"/>
                <w:sz w:val="22"/>
              </w:rPr>
              <w:t xml:space="preserve"> </w:t>
            </w:r>
            <w:r w:rsidR="00362CE9" w:rsidRPr="00C92BA2">
              <w:rPr>
                <w:rFonts w:ascii="Arial" w:hAnsi="Arial" w:cs="Arial"/>
                <w:sz w:val="22"/>
              </w:rPr>
              <w:t>in the UYRB</w:t>
            </w:r>
            <w:r w:rsidRPr="00C92BA2">
              <w:rPr>
                <w:rFonts w:ascii="Arial" w:hAnsi="Arial" w:cs="Arial" w:hint="eastAsia"/>
                <w:sz w:val="22"/>
              </w:rPr>
              <w:t>.</w:t>
            </w:r>
            <w:r w:rsidRPr="001763DC">
              <w:rPr>
                <w:rFonts w:ascii="Arial" w:hAnsi="Arial" w:cs="Arial"/>
                <w:sz w:val="22"/>
              </w:rPr>
              <w:t xml:space="preserve"> However, the </w:t>
            </w:r>
            <w:r w:rsidRPr="00C92BA2">
              <w:rPr>
                <w:rFonts w:ascii="Arial" w:hAnsi="Arial" w:cs="Arial" w:hint="eastAsia"/>
                <w:sz w:val="22"/>
              </w:rPr>
              <w:t>projected significant increase</w:t>
            </w:r>
            <w:r w:rsidRPr="00C92BA2">
              <w:rPr>
                <w:rFonts w:ascii="Arial" w:hAnsi="Arial" w:cs="Arial"/>
                <w:sz w:val="22"/>
              </w:rPr>
              <w:t xml:space="preserve"> in the magnitude and frequency of floods</w:t>
            </w:r>
            <w:r w:rsidRPr="00C92BA2">
              <w:rPr>
                <w:rFonts w:ascii="Arial" w:hAnsi="Arial" w:cs="Arial" w:hint="eastAsia"/>
                <w:sz w:val="22"/>
              </w:rPr>
              <w:t xml:space="preserve"> will impose </w:t>
            </w:r>
            <w:r w:rsidRPr="00C92BA2">
              <w:rPr>
                <w:rFonts w:ascii="Arial" w:hAnsi="Arial" w:cs="Arial"/>
                <w:sz w:val="22"/>
              </w:rPr>
              <w:t>potential challenge</w:t>
            </w:r>
            <w:r w:rsidRPr="00C92BA2">
              <w:rPr>
                <w:rFonts w:ascii="Arial" w:hAnsi="Arial" w:cs="Arial" w:hint="eastAsia"/>
                <w:sz w:val="22"/>
              </w:rPr>
              <w:t>s on the management of dam operation</w:t>
            </w:r>
            <w:r w:rsidRPr="00C92BA2">
              <w:rPr>
                <w:rFonts w:ascii="Arial" w:hAnsi="Arial" w:cs="Arial"/>
                <w:sz w:val="22"/>
              </w:rPr>
              <w:t>s in the UYRB</w:t>
            </w:r>
            <w:r w:rsidRPr="00C92BA2">
              <w:rPr>
                <w:rFonts w:ascii="Arial" w:hAnsi="Arial" w:cs="Arial" w:hint="eastAsia"/>
                <w:sz w:val="22"/>
              </w:rPr>
              <w:t>.</w:t>
            </w:r>
            <w:r w:rsidRPr="001763DC">
              <w:rPr>
                <w:rFonts w:ascii="Arial" w:hAnsi="Arial" w:cs="Arial"/>
                <w:sz w:val="22"/>
              </w:rPr>
              <w:t xml:space="preserve"> These findings indicate the increasing importance of dams as a critical water infrastructure system and underline the need for existing operations in adaptation to future climate.</w:t>
            </w:r>
          </w:p>
          <w:p w14:paraId="43CB2428" w14:textId="6FEBA315" w:rsidR="00BE58D6" w:rsidRDefault="00BE58D6" w:rsidP="00706DED">
            <w:pPr>
              <w:jc w:val="both"/>
              <w:rPr>
                <w:rFonts w:ascii="Arial" w:hAnsi="Arial" w:cs="Arial"/>
                <w:b/>
                <w:sz w:val="22"/>
                <w:szCs w:val="22"/>
                <w:lang w:val="en-US"/>
              </w:rPr>
            </w:pPr>
          </w:p>
          <w:p w14:paraId="2493619B" w14:textId="77777777" w:rsidR="005F3F5B" w:rsidRDefault="005F3F5B" w:rsidP="005F3F5B">
            <w:pPr>
              <w:jc w:val="both"/>
              <w:rPr>
                <w:rFonts w:ascii="Arial" w:eastAsia="DengXian" w:hAnsi="Arial" w:cs="Arial"/>
                <w:b/>
                <w:sz w:val="22"/>
                <w:szCs w:val="22"/>
                <w:lang w:eastAsia="zh-CN"/>
              </w:rPr>
            </w:pPr>
            <w:r>
              <w:rPr>
                <w:rFonts w:ascii="Arial" w:eastAsia="DengXian" w:hAnsi="Arial" w:cs="Arial" w:hint="eastAsia"/>
                <w:b/>
                <w:sz w:val="22"/>
                <w:szCs w:val="22"/>
                <w:lang w:eastAsia="zh-CN"/>
              </w:rPr>
              <w:t>R</w:t>
            </w:r>
            <w:r>
              <w:rPr>
                <w:rFonts w:ascii="Arial" w:eastAsia="DengXian" w:hAnsi="Arial" w:cs="Arial"/>
                <w:b/>
                <w:sz w:val="22"/>
                <w:szCs w:val="22"/>
                <w:lang w:eastAsia="zh-CN"/>
              </w:rPr>
              <w:t>eferences:</w:t>
            </w:r>
          </w:p>
          <w:p w14:paraId="45143BDE" w14:textId="77777777" w:rsidR="005F3F5B" w:rsidRDefault="005F3F5B" w:rsidP="005F3F5B">
            <w:pPr>
              <w:jc w:val="both"/>
              <w:rPr>
                <w:rFonts w:ascii="Arial" w:eastAsia="DengXian" w:hAnsi="Arial" w:cs="Arial"/>
                <w:b/>
                <w:sz w:val="22"/>
                <w:szCs w:val="22"/>
                <w:lang w:eastAsia="zh-CN"/>
              </w:rPr>
            </w:pPr>
          </w:p>
          <w:p w14:paraId="34499535" w14:textId="77777777" w:rsidR="005F3F5B" w:rsidRPr="00C92BA2" w:rsidRDefault="005F3F5B" w:rsidP="00582E66">
            <w:pPr>
              <w:pStyle w:val="EndNoteBibliography"/>
              <w:ind w:left="720" w:hanging="720"/>
              <w:jc w:val="left"/>
              <w:rPr>
                <w:rFonts w:ascii="Arial" w:hAnsi="Arial" w:cs="Arial"/>
                <w:bCs/>
                <w:noProof w:val="0"/>
                <w:sz w:val="22"/>
                <w:szCs w:val="22"/>
                <w:lang w:val="en-NZ" w:eastAsia="en-NZ"/>
              </w:rPr>
            </w:pPr>
            <w:proofErr w:type="spellStart"/>
            <w:r w:rsidRPr="00C92BA2">
              <w:rPr>
                <w:rFonts w:ascii="Arial" w:hAnsi="Arial" w:cs="Arial"/>
                <w:bCs/>
                <w:noProof w:val="0"/>
                <w:sz w:val="22"/>
                <w:szCs w:val="22"/>
                <w:lang w:val="en-NZ" w:eastAsia="en-NZ"/>
              </w:rPr>
              <w:t>Fluixá-Sanmartín</w:t>
            </w:r>
            <w:proofErr w:type="spellEnd"/>
            <w:r w:rsidRPr="00C92BA2">
              <w:rPr>
                <w:rFonts w:ascii="Arial" w:hAnsi="Arial" w:cs="Arial"/>
                <w:bCs/>
                <w:noProof w:val="0"/>
                <w:sz w:val="22"/>
                <w:szCs w:val="22"/>
                <w:lang w:val="en-NZ" w:eastAsia="en-NZ"/>
              </w:rPr>
              <w:t xml:space="preserve"> J, </w:t>
            </w:r>
            <w:proofErr w:type="spellStart"/>
            <w:r w:rsidRPr="00C92BA2">
              <w:rPr>
                <w:rFonts w:ascii="Arial" w:hAnsi="Arial" w:cs="Arial"/>
                <w:bCs/>
                <w:noProof w:val="0"/>
                <w:sz w:val="22"/>
                <w:szCs w:val="22"/>
                <w:lang w:val="en-NZ" w:eastAsia="en-NZ"/>
              </w:rPr>
              <w:t>Altarejos</w:t>
            </w:r>
            <w:proofErr w:type="spellEnd"/>
            <w:r w:rsidRPr="00C92BA2">
              <w:rPr>
                <w:rFonts w:ascii="Arial" w:hAnsi="Arial" w:cs="Arial"/>
                <w:bCs/>
                <w:noProof w:val="0"/>
                <w:sz w:val="22"/>
                <w:szCs w:val="22"/>
                <w:lang w:val="en-NZ" w:eastAsia="en-NZ"/>
              </w:rPr>
              <w:t xml:space="preserve">-García L, Morales-Torres A et al (2018) Review article: Climate change impacts on dam safety. Nat. Hazards Earth Syst. Sci. 18:2471-2488. </w:t>
            </w:r>
            <w:hyperlink r:id="rId10" w:history="1">
              <w:r w:rsidRPr="00C92BA2">
                <w:rPr>
                  <w:rFonts w:ascii="Arial" w:hAnsi="Arial" w:cs="Arial"/>
                  <w:bCs/>
                  <w:noProof w:val="0"/>
                  <w:lang w:val="en-NZ" w:eastAsia="en-NZ"/>
                </w:rPr>
                <w:t>https://doi.org/10.5194/nhess-18-2471-2018</w:t>
              </w:r>
            </w:hyperlink>
            <w:r w:rsidRPr="00C92BA2">
              <w:rPr>
                <w:rFonts w:ascii="Arial" w:hAnsi="Arial" w:cs="Arial"/>
                <w:bCs/>
                <w:noProof w:val="0"/>
                <w:sz w:val="22"/>
                <w:szCs w:val="22"/>
                <w:lang w:val="en-NZ" w:eastAsia="en-NZ"/>
              </w:rPr>
              <w:t>.</w:t>
            </w:r>
          </w:p>
          <w:p w14:paraId="05EDD8C4" w14:textId="77777777" w:rsidR="005F3F5B" w:rsidRPr="00C92BA2" w:rsidRDefault="005F3F5B" w:rsidP="00582E66">
            <w:pPr>
              <w:pStyle w:val="EndNoteBibliography"/>
              <w:ind w:left="720" w:hanging="720"/>
              <w:jc w:val="left"/>
              <w:rPr>
                <w:rFonts w:ascii="Arial" w:hAnsi="Arial" w:cs="Arial"/>
                <w:bCs/>
                <w:noProof w:val="0"/>
                <w:sz w:val="22"/>
                <w:szCs w:val="22"/>
                <w:lang w:val="en-NZ" w:eastAsia="en-NZ"/>
              </w:rPr>
            </w:pPr>
            <w:proofErr w:type="spellStart"/>
            <w:r w:rsidRPr="00C92BA2">
              <w:rPr>
                <w:rFonts w:ascii="Arial" w:hAnsi="Arial" w:cs="Arial"/>
                <w:bCs/>
                <w:noProof w:val="0"/>
                <w:sz w:val="22"/>
                <w:szCs w:val="22"/>
                <w:lang w:val="en-NZ" w:eastAsia="en-NZ"/>
              </w:rPr>
              <w:t>Mallakpour</w:t>
            </w:r>
            <w:proofErr w:type="spellEnd"/>
            <w:r w:rsidRPr="00C92BA2">
              <w:rPr>
                <w:rFonts w:ascii="Arial" w:hAnsi="Arial" w:cs="Arial"/>
                <w:bCs/>
                <w:noProof w:val="0"/>
                <w:sz w:val="22"/>
                <w:szCs w:val="22"/>
                <w:lang w:val="en-NZ" w:eastAsia="en-NZ"/>
              </w:rPr>
              <w:t xml:space="preserve"> I, </w:t>
            </w:r>
            <w:proofErr w:type="spellStart"/>
            <w:r w:rsidRPr="00C92BA2">
              <w:rPr>
                <w:rFonts w:ascii="Arial" w:hAnsi="Arial" w:cs="Arial"/>
                <w:bCs/>
                <w:noProof w:val="0"/>
                <w:sz w:val="22"/>
                <w:szCs w:val="22"/>
                <w:lang w:val="en-NZ" w:eastAsia="en-NZ"/>
              </w:rPr>
              <w:t>AghaKouchak</w:t>
            </w:r>
            <w:proofErr w:type="spellEnd"/>
            <w:r w:rsidRPr="00C92BA2">
              <w:rPr>
                <w:rFonts w:ascii="Arial" w:hAnsi="Arial" w:cs="Arial"/>
                <w:bCs/>
                <w:noProof w:val="0"/>
                <w:sz w:val="22"/>
                <w:szCs w:val="22"/>
                <w:lang w:val="en-NZ" w:eastAsia="en-NZ"/>
              </w:rPr>
              <w:t xml:space="preserve"> A, Sadegh M (2019) Climate</w:t>
            </w:r>
            <w:r w:rsidRPr="00C92BA2">
              <w:rPr>
                <w:rFonts w:ascii="Microsoft YaHei" w:eastAsia="Microsoft YaHei" w:hAnsi="Microsoft YaHei" w:cs="Microsoft YaHei" w:hint="eastAsia"/>
                <w:bCs/>
                <w:noProof w:val="0"/>
                <w:sz w:val="22"/>
                <w:szCs w:val="22"/>
                <w:lang w:val="en-NZ" w:eastAsia="en-NZ"/>
              </w:rPr>
              <w:t>‐</w:t>
            </w:r>
            <w:r w:rsidRPr="00C92BA2">
              <w:rPr>
                <w:rFonts w:ascii="Arial" w:hAnsi="Arial" w:cs="Arial"/>
                <w:bCs/>
                <w:noProof w:val="0"/>
                <w:sz w:val="22"/>
                <w:szCs w:val="22"/>
                <w:lang w:val="en-NZ" w:eastAsia="en-NZ"/>
              </w:rPr>
              <w:t xml:space="preserve">Induced Changes in the Risk of Hydrological Failure of Major Dams in California. </w:t>
            </w:r>
            <w:proofErr w:type="spellStart"/>
            <w:r w:rsidRPr="00C92BA2">
              <w:rPr>
                <w:rFonts w:ascii="Arial" w:hAnsi="Arial" w:cs="Arial"/>
                <w:bCs/>
                <w:noProof w:val="0"/>
                <w:sz w:val="22"/>
                <w:szCs w:val="22"/>
                <w:lang w:val="en-NZ" w:eastAsia="en-NZ"/>
              </w:rPr>
              <w:t>Geophys</w:t>
            </w:r>
            <w:proofErr w:type="spellEnd"/>
            <w:r w:rsidRPr="00C92BA2">
              <w:rPr>
                <w:rFonts w:ascii="Arial" w:hAnsi="Arial" w:cs="Arial"/>
                <w:bCs/>
                <w:noProof w:val="0"/>
                <w:sz w:val="22"/>
                <w:szCs w:val="22"/>
                <w:lang w:val="en-NZ" w:eastAsia="en-NZ"/>
              </w:rPr>
              <w:t xml:space="preserve"> Res Lett 46:2130-2139. https://doi.org/10.1029/2018GL081888</w:t>
            </w:r>
          </w:p>
          <w:p w14:paraId="10A187C3" w14:textId="77777777" w:rsidR="005F3F5B" w:rsidRPr="00C92BA2" w:rsidRDefault="005F3F5B" w:rsidP="00582E66">
            <w:pPr>
              <w:pStyle w:val="EndNoteBibliography"/>
              <w:ind w:left="720" w:hanging="720"/>
              <w:jc w:val="left"/>
              <w:rPr>
                <w:rFonts w:ascii="Arial" w:hAnsi="Arial" w:cs="Arial"/>
                <w:bCs/>
                <w:noProof w:val="0"/>
                <w:sz w:val="22"/>
                <w:szCs w:val="22"/>
                <w:lang w:val="en-NZ" w:eastAsia="en-NZ"/>
              </w:rPr>
            </w:pPr>
            <w:r w:rsidRPr="00C92BA2">
              <w:rPr>
                <w:rFonts w:ascii="Arial" w:hAnsi="Arial" w:cs="Arial"/>
                <w:bCs/>
                <w:noProof w:val="0"/>
                <w:sz w:val="22"/>
                <w:szCs w:val="22"/>
                <w:lang w:val="en-NZ" w:eastAsia="en-NZ"/>
              </w:rPr>
              <w:t xml:space="preserve">Li H, Liu P, Gu S et al (2020b) Climatic control of upper Yangtze River flood hazard diminished by reservoir groups. Environ. Res. Lett. 15:124013. </w:t>
            </w:r>
            <w:hyperlink r:id="rId11" w:history="1">
              <w:r w:rsidRPr="00C92BA2">
                <w:rPr>
                  <w:rFonts w:ascii="Arial" w:hAnsi="Arial" w:cs="Arial"/>
                  <w:bCs/>
                  <w:noProof w:val="0"/>
                  <w:sz w:val="22"/>
                  <w:szCs w:val="22"/>
                  <w:lang w:val="en-NZ" w:eastAsia="en-NZ"/>
                </w:rPr>
                <w:t>https://doi.org/10.1088/1748-9326/abc4fe</w:t>
              </w:r>
            </w:hyperlink>
          </w:p>
          <w:p w14:paraId="1FE1EBEE" w14:textId="77777777" w:rsidR="005F3F5B" w:rsidRPr="00C92BA2" w:rsidRDefault="005F3F5B" w:rsidP="00582E66">
            <w:pPr>
              <w:pStyle w:val="EndNoteBibliography"/>
              <w:ind w:left="720" w:hanging="720"/>
              <w:jc w:val="left"/>
              <w:rPr>
                <w:rFonts w:ascii="Arial" w:hAnsi="Arial" w:cs="Arial"/>
                <w:bCs/>
                <w:noProof w:val="0"/>
                <w:sz w:val="22"/>
                <w:szCs w:val="22"/>
                <w:lang w:val="en-NZ" w:eastAsia="en-NZ"/>
              </w:rPr>
            </w:pPr>
            <w:r w:rsidRPr="00C92BA2">
              <w:rPr>
                <w:rFonts w:ascii="Arial" w:hAnsi="Arial" w:cs="Arial"/>
                <w:bCs/>
                <w:noProof w:val="0"/>
                <w:sz w:val="22"/>
                <w:szCs w:val="22"/>
                <w:lang w:val="en-NZ" w:eastAsia="en-NZ"/>
              </w:rPr>
              <w:t xml:space="preserve">Qin PC, Xu HM, Liu M et al (2020a) Climate change impacts on Three Gorges reservoir impoundment and hydropower generation. J </w:t>
            </w:r>
            <w:proofErr w:type="spellStart"/>
            <w:r w:rsidRPr="00C92BA2">
              <w:rPr>
                <w:rFonts w:ascii="Arial" w:hAnsi="Arial" w:cs="Arial"/>
                <w:bCs/>
                <w:noProof w:val="0"/>
                <w:sz w:val="22"/>
                <w:szCs w:val="22"/>
                <w:lang w:val="en-NZ" w:eastAsia="en-NZ"/>
              </w:rPr>
              <w:t>Hydrol</w:t>
            </w:r>
            <w:proofErr w:type="spellEnd"/>
            <w:r w:rsidRPr="00C92BA2">
              <w:rPr>
                <w:rFonts w:ascii="Arial" w:hAnsi="Arial" w:cs="Arial"/>
                <w:bCs/>
                <w:noProof w:val="0"/>
                <w:sz w:val="22"/>
                <w:szCs w:val="22"/>
                <w:lang w:val="en-NZ" w:eastAsia="en-NZ"/>
              </w:rPr>
              <w:t>. https://doi.org/10.1016/j.jhydrol.2019.123922</w:t>
            </w:r>
          </w:p>
          <w:p w14:paraId="3924C3C2" w14:textId="77777777" w:rsidR="005F3F5B" w:rsidRPr="00C92BA2" w:rsidRDefault="005F3F5B" w:rsidP="00582E66">
            <w:pPr>
              <w:pStyle w:val="EndNoteBibliography"/>
              <w:ind w:left="720" w:hanging="720"/>
              <w:jc w:val="left"/>
              <w:rPr>
                <w:rFonts w:ascii="Arial" w:hAnsi="Arial" w:cs="Arial"/>
                <w:bCs/>
                <w:noProof w:val="0"/>
                <w:sz w:val="22"/>
                <w:szCs w:val="22"/>
                <w:lang w:val="en-NZ" w:eastAsia="en-NZ"/>
              </w:rPr>
            </w:pPr>
            <w:r w:rsidRPr="00C92BA2">
              <w:rPr>
                <w:rFonts w:ascii="Arial" w:hAnsi="Arial" w:cs="Arial"/>
                <w:bCs/>
                <w:noProof w:val="0"/>
                <w:sz w:val="22"/>
                <w:szCs w:val="22"/>
                <w:lang w:val="en-NZ" w:eastAsia="en-NZ"/>
              </w:rPr>
              <w:t>Qin PC, Xu HM, Liu M et al (2020b) Assessing concurrent effects of climate change on hydropower supply, electricity demand, and greenhouse gas emissions in the Upper Yangtze River Basin of China. Appl. Energy 279:115694. https://doi.org/10.1016/j.apenergy.2020.115694</w:t>
            </w:r>
          </w:p>
          <w:p w14:paraId="3DDC4737" w14:textId="5276A917" w:rsidR="00BC3A87" w:rsidRPr="00C92BA2" w:rsidRDefault="005F3F5B" w:rsidP="00582E66">
            <w:pPr>
              <w:pStyle w:val="EndNoteBibliography"/>
              <w:ind w:left="720" w:hanging="720"/>
              <w:jc w:val="left"/>
              <w:rPr>
                <w:rFonts w:ascii="Arial" w:hAnsi="Arial" w:cs="Arial"/>
                <w:bCs/>
                <w:noProof w:val="0"/>
                <w:sz w:val="22"/>
                <w:szCs w:val="22"/>
                <w:lang w:val="en-NZ" w:eastAsia="en-NZ"/>
              </w:rPr>
            </w:pPr>
            <w:r w:rsidRPr="00C92BA2">
              <w:rPr>
                <w:rFonts w:ascii="Arial" w:hAnsi="Arial" w:cs="Arial"/>
                <w:bCs/>
                <w:noProof w:val="0"/>
                <w:sz w:val="22"/>
                <w:szCs w:val="22"/>
                <w:lang w:val="en-NZ" w:eastAsia="en-NZ"/>
              </w:rPr>
              <w:t>Su BD, Huang JL, Zeng XF et al (2017) Impacts of climate change on streamflow in the upper Yangtze River basin. Clim Change 141:1-14. https://doi.org/10.1007/s10584-016-1852-5</w:t>
            </w:r>
          </w:p>
          <w:p w14:paraId="4D7B65A8" w14:textId="77777777" w:rsidR="00BE58D6" w:rsidRPr="00C92BA2" w:rsidRDefault="00BE58D6" w:rsidP="00706DED">
            <w:pPr>
              <w:jc w:val="both"/>
              <w:rPr>
                <w:rFonts w:ascii="Arial" w:hAnsi="Arial" w:cs="Arial"/>
                <w:b/>
                <w:sz w:val="22"/>
                <w:szCs w:val="22"/>
              </w:rPr>
            </w:pPr>
          </w:p>
          <w:p w14:paraId="76D4408F" w14:textId="77777777" w:rsidR="005F3F5B" w:rsidRDefault="005F3F5B" w:rsidP="005F3F5B">
            <w:pPr>
              <w:ind w:left="360"/>
              <w:jc w:val="both"/>
              <w:rPr>
                <w:rFonts w:ascii="Arial" w:hAnsi="Arial" w:cs="Arial"/>
                <w:bCs/>
                <w:sz w:val="22"/>
                <w:szCs w:val="22"/>
              </w:rPr>
            </w:pPr>
          </w:p>
          <w:p w14:paraId="4EC40E79" w14:textId="77777777" w:rsidR="005F3F5B" w:rsidRDefault="005F3F5B" w:rsidP="005F3F5B">
            <w:pPr>
              <w:ind w:left="360"/>
              <w:jc w:val="both"/>
              <w:rPr>
                <w:rFonts w:ascii="Arial" w:hAnsi="Arial" w:cs="Arial"/>
                <w:bCs/>
                <w:sz w:val="22"/>
                <w:szCs w:val="22"/>
              </w:rPr>
            </w:pPr>
          </w:p>
          <w:p w14:paraId="2CBAECD6" w14:textId="47BD932D" w:rsidR="005F3F5B" w:rsidRPr="005F3F5B" w:rsidRDefault="005F3F5B" w:rsidP="005F3F5B">
            <w:pPr>
              <w:ind w:left="360"/>
              <w:jc w:val="both"/>
              <w:rPr>
                <w:rFonts w:ascii="Arial" w:hAnsi="Arial" w:cs="Arial"/>
                <w:bCs/>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F58B" w14:textId="77777777" w:rsidR="00F63243" w:rsidRDefault="00F63243" w:rsidP="002F4FD8">
      <w:r>
        <w:separator/>
      </w:r>
    </w:p>
  </w:endnote>
  <w:endnote w:type="continuationSeparator" w:id="0">
    <w:p w14:paraId="218503B5" w14:textId="77777777" w:rsidR="00F63243" w:rsidRDefault="00F63243" w:rsidP="002F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65E8" w14:textId="77777777" w:rsidR="00F63243" w:rsidRDefault="00F63243" w:rsidP="002F4FD8">
      <w:r>
        <w:separator/>
      </w:r>
    </w:p>
  </w:footnote>
  <w:footnote w:type="continuationSeparator" w:id="0">
    <w:p w14:paraId="167F8747" w14:textId="77777777" w:rsidR="00F63243" w:rsidRDefault="00F63243" w:rsidP="002F4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83035897">
    <w:abstractNumId w:val="0"/>
  </w:num>
  <w:num w:numId="2" w16cid:durableId="1971739029">
    <w:abstractNumId w:val="2"/>
  </w:num>
  <w:num w:numId="3" w16cid:durableId="1898587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4A"/>
    <w:rsid w:val="000454E9"/>
    <w:rsid w:val="000A7603"/>
    <w:rsid w:val="00105E39"/>
    <w:rsid w:val="00132AE5"/>
    <w:rsid w:val="00155315"/>
    <w:rsid w:val="00247C60"/>
    <w:rsid w:val="00256963"/>
    <w:rsid w:val="002E3AA3"/>
    <w:rsid w:val="002F4FD8"/>
    <w:rsid w:val="00317356"/>
    <w:rsid w:val="0034503D"/>
    <w:rsid w:val="00354C31"/>
    <w:rsid w:val="00362CE9"/>
    <w:rsid w:val="00373DD8"/>
    <w:rsid w:val="00375B20"/>
    <w:rsid w:val="00386D01"/>
    <w:rsid w:val="004049E7"/>
    <w:rsid w:val="00462B90"/>
    <w:rsid w:val="004828A0"/>
    <w:rsid w:val="004B69C7"/>
    <w:rsid w:val="004D193B"/>
    <w:rsid w:val="004F4CE8"/>
    <w:rsid w:val="004F5C81"/>
    <w:rsid w:val="0053222C"/>
    <w:rsid w:val="005469BD"/>
    <w:rsid w:val="00550B17"/>
    <w:rsid w:val="00582E66"/>
    <w:rsid w:val="005854B8"/>
    <w:rsid w:val="005F3F5B"/>
    <w:rsid w:val="0065012F"/>
    <w:rsid w:val="0068043B"/>
    <w:rsid w:val="00681CA7"/>
    <w:rsid w:val="006A0820"/>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3A87"/>
    <w:rsid w:val="00BC6810"/>
    <w:rsid w:val="00BE0B4D"/>
    <w:rsid w:val="00BE58D6"/>
    <w:rsid w:val="00C26081"/>
    <w:rsid w:val="00C4126D"/>
    <w:rsid w:val="00C76C99"/>
    <w:rsid w:val="00C8423A"/>
    <w:rsid w:val="00C92BA2"/>
    <w:rsid w:val="00CE53FE"/>
    <w:rsid w:val="00D716AD"/>
    <w:rsid w:val="00DB7929"/>
    <w:rsid w:val="00DD1BB3"/>
    <w:rsid w:val="00E446F3"/>
    <w:rsid w:val="00E612FF"/>
    <w:rsid w:val="00EB1B31"/>
    <w:rsid w:val="00EB3423"/>
    <w:rsid w:val="00F63243"/>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2F4FD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F4FD8"/>
    <w:rPr>
      <w:sz w:val="18"/>
      <w:szCs w:val="18"/>
    </w:rPr>
  </w:style>
  <w:style w:type="paragraph" w:styleId="Footer">
    <w:name w:val="footer"/>
    <w:basedOn w:val="Normal"/>
    <w:link w:val="FooterChar"/>
    <w:uiPriority w:val="99"/>
    <w:unhideWhenUsed/>
    <w:rsid w:val="002F4FD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F4FD8"/>
    <w:rPr>
      <w:sz w:val="18"/>
      <w:szCs w:val="18"/>
    </w:rPr>
  </w:style>
  <w:style w:type="paragraph" w:customStyle="1" w:styleId="MStitle">
    <w:name w:val="MS title"/>
    <w:basedOn w:val="Normal"/>
    <w:link w:val="MStitleChar"/>
    <w:qFormat/>
    <w:rsid w:val="002F4FD8"/>
    <w:pPr>
      <w:spacing w:before="360" w:line="440" w:lineRule="exact"/>
      <w:contextualSpacing/>
      <w:jc w:val="both"/>
    </w:pPr>
    <w:rPr>
      <w:rFonts w:ascii="Times New Roman" w:eastAsia="Times New Roman" w:hAnsi="Times New Roman" w:cs="Times New Roman"/>
      <w:b/>
      <w:sz w:val="34"/>
      <w:lang w:val="en-GB" w:eastAsia="de-DE"/>
    </w:rPr>
  </w:style>
  <w:style w:type="character" w:customStyle="1" w:styleId="MStitleChar">
    <w:name w:val="MS title Char"/>
    <w:basedOn w:val="DefaultParagraphFont"/>
    <w:link w:val="MStitle"/>
    <w:rsid w:val="002F4FD8"/>
    <w:rPr>
      <w:rFonts w:ascii="Times New Roman" w:eastAsia="Times New Roman" w:hAnsi="Times New Roman" w:cs="Times New Roman"/>
      <w:b/>
      <w:sz w:val="34"/>
      <w:lang w:val="en-GB" w:eastAsia="de-DE"/>
    </w:rPr>
  </w:style>
  <w:style w:type="character" w:styleId="Hyperlink">
    <w:name w:val="Hyperlink"/>
    <w:basedOn w:val="DefaultParagraphFont"/>
    <w:uiPriority w:val="99"/>
    <w:unhideWhenUsed/>
    <w:rsid w:val="005F3F5B"/>
    <w:rPr>
      <w:color w:val="0563C1" w:themeColor="hyperlink"/>
      <w:u w:val="single"/>
    </w:rPr>
  </w:style>
  <w:style w:type="paragraph" w:customStyle="1" w:styleId="EndNoteBibliography">
    <w:name w:val="EndNote Bibliography"/>
    <w:basedOn w:val="Normal"/>
    <w:link w:val="EndNoteBibliographyChar"/>
    <w:rsid w:val="005F3F5B"/>
    <w:pPr>
      <w:jc w:val="both"/>
    </w:pPr>
    <w:rPr>
      <w:rFonts w:ascii="Times New Roman" w:eastAsia="Times New Roman" w:hAnsi="Times New Roman" w:cs="Times New Roman"/>
      <w:noProof/>
      <w:sz w:val="18"/>
      <w:lang w:val="de-DE" w:eastAsia="de-DE"/>
    </w:rPr>
  </w:style>
  <w:style w:type="character" w:customStyle="1" w:styleId="EndNoteBibliographyChar">
    <w:name w:val="EndNote Bibliography Char"/>
    <w:basedOn w:val="DefaultParagraphFont"/>
    <w:link w:val="EndNoteBibliography"/>
    <w:rsid w:val="005F3F5B"/>
    <w:rPr>
      <w:rFonts w:ascii="Times New Roman" w:eastAsia="Times New Roman" w:hAnsi="Times New Roman" w:cs="Times New Roman"/>
      <w:noProof/>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88/1748-9326/abc4fe" TargetMode="External"/><Relationship Id="rId5" Type="http://schemas.openxmlformats.org/officeDocument/2006/relationships/styles" Target="styles.xml"/><Relationship Id="rId10" Type="http://schemas.openxmlformats.org/officeDocument/2006/relationships/hyperlink" Target="https://doi.org/10.5194/nhess-18-2471-2018"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F8044-4407-4EBD-9173-1FC63A579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dcmitype/"/>
    <ds:schemaRef ds:uri="http://schemas.microsoft.com/office/2006/documentManagement/types"/>
    <ds:schemaRef ds:uri="http://purl.org/dc/terms/"/>
    <ds:schemaRef ds:uri="http://schemas.microsoft.com/office/infopath/2007/PartnerControls"/>
    <ds:schemaRef ds:uri="6911e96c-4cc4-42d5-8e43-f93924cf6a05"/>
    <ds:schemaRef ds:uri="http://schemas.openxmlformats.org/package/2006/metadata/core-properties"/>
    <ds:schemaRef ds:uri="http://www.w3.org/XML/1998/namespace"/>
    <ds:schemaRef ds:uri="http://purl.org/dc/elements/1.1/"/>
    <ds:schemaRef ds:uri="cab52c9b-ab33-4221-8af9-54f8f2b86a80"/>
    <ds:schemaRef ds:uri="9c8a2b7b-0bee-4c48-b0a6-23db8982d3bc"/>
    <ds:schemaRef ds:uri="http://schemas.microsoft.com/office/2006/metadata/propertie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880</Words>
  <Characters>5018</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2025-02-17T04:33:00Z</dcterms:created>
  <dcterms:modified xsi:type="dcterms:W3CDTF">2025-08-14T04:30:00Z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