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3FA1BD0F" w:rsidR="001564A4" w:rsidRPr="004B1D92" w:rsidRDefault="00511FC7" w:rsidP="000A28E2">
            <w:pPr>
              <w:spacing w:before="120" w:after="120"/>
              <w:rPr>
                <w:rFonts w:ascii="Arial" w:hAnsi="Arial" w:cs="Arial"/>
                <w:b/>
                <w:sz w:val="22"/>
                <w:szCs w:val="22"/>
                <w:lang w:val="en-US" w:eastAsia="zh-CN"/>
              </w:rPr>
            </w:pPr>
            <w:r w:rsidRPr="004B1D92">
              <w:rPr>
                <w:rFonts w:ascii="Arial" w:hAnsi="Arial" w:cs="Arial"/>
                <w:b/>
                <w:sz w:val="22"/>
                <w:szCs w:val="22"/>
                <w:lang w:val="en-US" w:eastAsia="en-GB"/>
              </w:rPr>
              <w:t>ICESat2VegR: An R Package for NASA's Ice, Cloud, and Elevation Satellite (ICESat-2) Data Analysis for Land and Vegetation Applications.</w:t>
            </w:r>
          </w:p>
        </w:tc>
      </w:tr>
      <w:tr w:rsidR="001564A4" w:rsidRPr="0050053A" w14:paraId="6DAF615A" w14:textId="77777777" w:rsidTr="004B1D92">
        <w:trPr>
          <w:trHeight w:hRule="exact" w:val="13005"/>
          <w:jc w:val="center"/>
        </w:trPr>
        <w:tc>
          <w:tcPr>
            <w:tcW w:w="8640" w:type="dxa"/>
            <w:shd w:val="clear" w:color="auto" w:fill="auto"/>
          </w:tcPr>
          <w:p w14:paraId="739E7937" w14:textId="669B01AC" w:rsidR="001564A4" w:rsidRPr="004B1D92" w:rsidRDefault="001564A4" w:rsidP="000A28E2">
            <w:pPr>
              <w:pStyle w:val="Pa12"/>
              <w:rPr>
                <w:rStyle w:val="A4"/>
              </w:rPr>
            </w:pPr>
            <w:r w:rsidRPr="004B1D92">
              <w:rPr>
                <w:rStyle w:val="A4"/>
                <w:b/>
                <w:bCs/>
              </w:rPr>
              <w:t xml:space="preserve">Introduction/Aim: </w:t>
            </w:r>
          </w:p>
          <w:p w14:paraId="2251F6D5" w14:textId="05AFDC1D" w:rsidR="001564A4" w:rsidRPr="004B1D92" w:rsidRDefault="00511FC7" w:rsidP="00511FC7">
            <w:pPr>
              <w:keepNext/>
              <w:jc w:val="both"/>
              <w:rPr>
                <w:rFonts w:ascii="Arial" w:hAnsi="Arial" w:cs="Arial"/>
                <w:sz w:val="22"/>
                <w:szCs w:val="22"/>
              </w:rPr>
            </w:pPr>
            <w:r w:rsidRPr="004B1D92">
              <w:rPr>
                <w:rFonts w:ascii="Arial" w:hAnsi="Arial" w:cs="Arial"/>
                <w:sz w:val="22"/>
                <w:szCs w:val="22"/>
              </w:rPr>
              <w:t>The ICESat-2 mission, launched on September 15</w:t>
            </w:r>
            <w:r w:rsidRPr="004B1D92">
              <w:rPr>
                <w:rFonts w:ascii="Arial" w:hAnsi="Arial" w:cs="Arial"/>
                <w:sz w:val="22"/>
                <w:szCs w:val="22"/>
                <w:vertAlign w:val="superscript"/>
              </w:rPr>
              <w:t>th</w:t>
            </w:r>
            <w:r w:rsidR="00A651B0" w:rsidRPr="004B1D92">
              <w:rPr>
                <w:rFonts w:ascii="Arial" w:hAnsi="Arial" w:cs="Arial"/>
                <w:sz w:val="22"/>
                <w:szCs w:val="22"/>
              </w:rPr>
              <w:t>, 2018</w:t>
            </w:r>
            <w:r w:rsidRPr="004B1D92">
              <w:rPr>
                <w:rFonts w:ascii="Arial" w:hAnsi="Arial" w:cs="Arial"/>
                <w:sz w:val="22"/>
                <w:szCs w:val="22"/>
              </w:rPr>
              <w:t xml:space="preserve">, was primarily designed to precisely measure the Earth’s elevation of ice sheets, </w:t>
            </w:r>
            <w:proofErr w:type="gramStart"/>
            <w:r w:rsidRPr="004B1D92">
              <w:rPr>
                <w:rFonts w:ascii="Arial" w:hAnsi="Arial" w:cs="Arial"/>
                <w:sz w:val="22"/>
                <w:szCs w:val="22"/>
              </w:rPr>
              <w:t>glaciers</w:t>
            </w:r>
            <w:proofErr w:type="gramEnd"/>
            <w:r w:rsidRPr="004B1D92">
              <w:rPr>
                <w:rFonts w:ascii="Arial" w:hAnsi="Arial" w:cs="Arial"/>
                <w:sz w:val="22"/>
                <w:szCs w:val="22"/>
              </w:rPr>
              <w:t xml:space="preserve"> and sea ice. Since data became available in May 2019, the mission science team also made available geophysical data products, such as ATL08 highlighting its suitability for characterizing surface heights within vegetated land surfaces and calculating relevant vegetation metrics. The ICESat-2 instrument is sensitive enough to detect each photon, generating a photon cloud that demands the use of distinct processing tools and methods. Moreover, the data is distributed in HDF5 format using a specific hierarchical and relational schema, posing potential challenges in handling and analysis. In R programming language, there are currently no packages covering the most common land and vegetation analysis tasks for ICESat-2. Herein, we </w:t>
            </w:r>
            <w:r w:rsidR="00B01B62" w:rsidRPr="004B1D92">
              <w:rPr>
                <w:rFonts w:ascii="Arial" w:hAnsi="Arial" w:cs="Arial"/>
                <w:sz w:val="22"/>
                <w:szCs w:val="22"/>
              </w:rPr>
              <w:t>introduce</w:t>
            </w:r>
            <w:r w:rsidRPr="004B1D92">
              <w:rPr>
                <w:rFonts w:ascii="Arial" w:hAnsi="Arial" w:cs="Arial"/>
                <w:sz w:val="22"/>
                <w:szCs w:val="22"/>
              </w:rPr>
              <w:t xml:space="preserve"> a</w:t>
            </w:r>
            <w:r w:rsidR="00B01B62" w:rsidRPr="004B1D92">
              <w:rPr>
                <w:rFonts w:ascii="Arial" w:hAnsi="Arial" w:cs="Arial"/>
                <w:sz w:val="22"/>
                <w:szCs w:val="22"/>
              </w:rPr>
              <w:t xml:space="preserve"> new</w:t>
            </w:r>
            <w:r w:rsidRPr="004B1D92">
              <w:rPr>
                <w:rFonts w:ascii="Arial" w:hAnsi="Arial" w:cs="Arial"/>
                <w:sz w:val="22"/>
                <w:szCs w:val="22"/>
              </w:rPr>
              <w:t xml:space="preserve"> R package to address this issue, providing functions for locating, downloading, visualizing, and processing land and vegetation data, while integrating both ATL03 and ATL08 ICESat-2 products</w:t>
            </w:r>
          </w:p>
          <w:p w14:paraId="3D770CF7" w14:textId="77777777" w:rsidR="001564A4" w:rsidRPr="004B1D92" w:rsidRDefault="001564A4" w:rsidP="000A28E2">
            <w:pPr>
              <w:pStyle w:val="Pa12"/>
              <w:rPr>
                <w:rStyle w:val="A4"/>
                <w:bCs/>
              </w:rPr>
            </w:pPr>
          </w:p>
          <w:p w14:paraId="1B39336E" w14:textId="77777777" w:rsidR="001564A4" w:rsidRPr="004B1D92" w:rsidRDefault="001564A4" w:rsidP="000A28E2">
            <w:pPr>
              <w:pStyle w:val="Pa12"/>
              <w:rPr>
                <w:rStyle w:val="A4"/>
                <w:b/>
                <w:bCs/>
              </w:rPr>
            </w:pPr>
            <w:r w:rsidRPr="004B1D92">
              <w:rPr>
                <w:rStyle w:val="A4"/>
                <w:b/>
                <w:bCs/>
              </w:rPr>
              <w:t xml:space="preserve">Methods: </w:t>
            </w:r>
          </w:p>
          <w:p w14:paraId="3309BFBF" w14:textId="47A86600" w:rsidR="00A63520" w:rsidRPr="004B1D92" w:rsidRDefault="00A63520" w:rsidP="004B1D92">
            <w:pPr>
              <w:keepNext/>
              <w:jc w:val="both"/>
              <w:rPr>
                <w:rFonts w:ascii="Arial" w:hAnsi="Arial" w:cs="Arial"/>
                <w:sz w:val="22"/>
                <w:szCs w:val="22"/>
              </w:rPr>
            </w:pPr>
            <w:r w:rsidRPr="004B1D92">
              <w:rPr>
                <w:rFonts w:ascii="Arial" w:hAnsi="Arial" w:cs="Arial"/>
                <w:sz w:val="22"/>
                <w:szCs w:val="22"/>
              </w:rPr>
              <w:t xml:space="preserve">The ICESat2VegR package is currently under development, aiming to provide an open-source tool for managing ICESat-2 data in land and vegetation applications. The package is accessible at </w:t>
            </w:r>
            <w:hyperlink r:id="rId8" w:history="1">
              <w:r w:rsidRPr="004B1D92">
                <w:rPr>
                  <w:rStyle w:val="Hyperlink"/>
                  <w:rFonts w:ascii="Arial" w:hAnsi="Arial" w:cs="Arial"/>
                  <w:sz w:val="22"/>
                  <w:szCs w:val="22"/>
                </w:rPr>
                <w:t>https://github.com/carlos-alberto-silva/ICESat2Veg</w:t>
              </w:r>
            </w:hyperlink>
            <w:r w:rsidRPr="004B1D92">
              <w:rPr>
                <w:rFonts w:ascii="Arial" w:hAnsi="Arial" w:cs="Arial"/>
                <w:sz w:val="22"/>
                <w:szCs w:val="22"/>
              </w:rPr>
              <w:t xml:space="preserve">R. It is designed to maintain a consistent naming pattern for its functions, starting with the product it is intended to work on, followed by the unit of analysis level and the operation it performs. All data read from ICESat-2 will utilize S3 and S4 classes for dispatching generic methods to the internal classes. This design ensures that functions like "clip" can be used for both ATL03 and ATL08 products, adapting to clip the data to the provided extents or geometry. The provided functions are tailored to enable users to develop their workflow entirely in R. They facilitate tasks such as locating, downloading, visualizing data, clipping, processing, and transforming data into widely known formats such as regular R data frames, </w:t>
            </w:r>
            <w:proofErr w:type="spellStart"/>
            <w:proofErr w:type="gramStart"/>
            <w:r w:rsidRPr="004B1D92">
              <w:rPr>
                <w:rFonts w:ascii="Arial" w:hAnsi="Arial" w:cs="Arial"/>
                <w:sz w:val="22"/>
                <w:szCs w:val="22"/>
              </w:rPr>
              <w:t>data.table</w:t>
            </w:r>
            <w:proofErr w:type="spellEnd"/>
            <w:proofErr w:type="gramEnd"/>
            <w:r w:rsidRPr="004B1D92">
              <w:rPr>
                <w:rFonts w:ascii="Arial" w:hAnsi="Arial" w:cs="Arial"/>
                <w:sz w:val="22"/>
                <w:szCs w:val="22"/>
              </w:rPr>
              <w:t>, GDAL raster and vector formats, or LAS point cloud format.</w:t>
            </w:r>
          </w:p>
          <w:p w14:paraId="7C76B250" w14:textId="4D0B7E59" w:rsidR="001564A4" w:rsidRPr="004B1D92" w:rsidRDefault="001564A4" w:rsidP="000A28E2">
            <w:pPr>
              <w:pStyle w:val="Pa12"/>
              <w:rPr>
                <w:sz w:val="22"/>
                <w:szCs w:val="22"/>
                <w:lang w:val="en-GB"/>
              </w:rPr>
            </w:pPr>
          </w:p>
          <w:p w14:paraId="6BF3F094" w14:textId="77777777" w:rsidR="001564A4" w:rsidRPr="004B1D92" w:rsidRDefault="001564A4" w:rsidP="000A28E2">
            <w:pPr>
              <w:pStyle w:val="Pa12"/>
              <w:rPr>
                <w:rStyle w:val="A4"/>
                <w:b/>
                <w:bCs/>
              </w:rPr>
            </w:pPr>
            <w:r w:rsidRPr="004B1D92">
              <w:rPr>
                <w:rStyle w:val="A4"/>
                <w:b/>
                <w:bCs/>
              </w:rPr>
              <w:t xml:space="preserve">Results: </w:t>
            </w:r>
          </w:p>
          <w:p w14:paraId="0861549B" w14:textId="225DE60B" w:rsidR="001564A4" w:rsidRPr="004B1D92" w:rsidRDefault="002E499D" w:rsidP="004B1D92">
            <w:pPr>
              <w:keepNext/>
              <w:jc w:val="both"/>
              <w:rPr>
                <w:rFonts w:ascii="Arial" w:hAnsi="Arial" w:cs="Arial"/>
                <w:sz w:val="22"/>
                <w:szCs w:val="22"/>
              </w:rPr>
            </w:pPr>
            <w:r w:rsidRPr="004B1D92">
              <w:rPr>
                <w:rFonts w:ascii="Arial" w:hAnsi="Arial" w:cs="Arial"/>
                <w:bCs/>
                <w:sz w:val="22"/>
                <w:szCs w:val="22"/>
              </w:rPr>
              <w:t xml:space="preserve">We have developed more than 40 functions that allow users to download, read, process, and </w:t>
            </w:r>
            <w:proofErr w:type="spellStart"/>
            <w:r w:rsidRPr="004B1D92">
              <w:rPr>
                <w:rFonts w:ascii="Arial" w:hAnsi="Arial" w:cs="Arial"/>
                <w:bCs/>
                <w:sz w:val="22"/>
                <w:szCs w:val="22"/>
              </w:rPr>
              <w:t>analyze</w:t>
            </w:r>
            <w:proofErr w:type="spellEnd"/>
            <w:r w:rsidRPr="004B1D92">
              <w:rPr>
                <w:rFonts w:ascii="Arial" w:hAnsi="Arial" w:cs="Arial"/>
                <w:bCs/>
                <w:sz w:val="22"/>
                <w:szCs w:val="22"/>
              </w:rPr>
              <w:t xml:space="preserve"> ICESat-2 ATL03 and ATL08 data. ICESat2VegR is also integrated with Google Earth Engine (GEE), enabling users to upscale ICESat-2 vegetation attributes using other sources of remote sensing data (e.g., Landsat 8 OLI, Sentinel 2A). The data processing workflow using ICESat2VegR can be summarized as follows: i) Find the data pairs for ATL03 and ATL08; ii) Download the data or access cloud-hosted data; iii) ATL03: Extract the photon attributes to the </w:t>
            </w:r>
            <w:proofErr w:type="spellStart"/>
            <w:r w:rsidRPr="004B1D92">
              <w:rPr>
                <w:rFonts w:ascii="Arial" w:hAnsi="Arial" w:cs="Arial"/>
                <w:bCs/>
                <w:sz w:val="22"/>
                <w:szCs w:val="22"/>
              </w:rPr>
              <w:t>data.table</w:t>
            </w:r>
            <w:proofErr w:type="spellEnd"/>
            <w:r w:rsidRPr="004B1D92">
              <w:rPr>
                <w:rFonts w:ascii="Arial" w:hAnsi="Arial" w:cs="Arial"/>
                <w:bCs/>
                <w:sz w:val="22"/>
                <w:szCs w:val="22"/>
              </w:rPr>
              <w:t xml:space="preserve"> data format; iv) ATL08: Extract land segment attributes to the </w:t>
            </w:r>
            <w:proofErr w:type="spellStart"/>
            <w:r w:rsidRPr="004B1D92">
              <w:rPr>
                <w:rFonts w:ascii="Arial" w:hAnsi="Arial" w:cs="Arial"/>
                <w:bCs/>
                <w:sz w:val="22"/>
                <w:szCs w:val="22"/>
              </w:rPr>
              <w:t>data.table</w:t>
            </w:r>
            <w:proofErr w:type="spellEnd"/>
            <w:r w:rsidRPr="004B1D92">
              <w:rPr>
                <w:rFonts w:ascii="Arial" w:hAnsi="Arial" w:cs="Arial"/>
                <w:bCs/>
                <w:sz w:val="22"/>
                <w:szCs w:val="22"/>
              </w:rPr>
              <w:t xml:space="preserve"> data format; v) ATL03/ATL08: Join both products to extract classified photons to the </w:t>
            </w:r>
            <w:proofErr w:type="spellStart"/>
            <w:r w:rsidRPr="004B1D92">
              <w:rPr>
                <w:rFonts w:ascii="Arial" w:hAnsi="Arial" w:cs="Arial"/>
                <w:bCs/>
                <w:sz w:val="22"/>
                <w:szCs w:val="22"/>
              </w:rPr>
              <w:t>data.table</w:t>
            </w:r>
            <w:proofErr w:type="spellEnd"/>
            <w:r w:rsidRPr="004B1D92">
              <w:rPr>
                <w:rFonts w:ascii="Arial" w:hAnsi="Arial" w:cs="Arial"/>
                <w:bCs/>
                <w:sz w:val="22"/>
                <w:szCs w:val="22"/>
              </w:rPr>
              <w:t xml:space="preserve"> data format; vi) Compute vegetation metrics within user-defined segment lengths; vii) Connect extracted ICESat-2 metrics with GEE for vegetation structure upscaling and wall-to-wall mapping.</w:t>
            </w:r>
            <w:r w:rsidR="00263005" w:rsidRPr="004B1D92">
              <w:rPr>
                <w:rFonts w:ascii="Arial" w:hAnsi="Arial" w:cs="Arial"/>
                <w:bCs/>
                <w:sz w:val="22"/>
                <w:szCs w:val="22"/>
                <w:lang w:val="en-US"/>
              </w:rPr>
              <w:t xml:space="preserve"> </w:t>
            </w:r>
          </w:p>
          <w:p w14:paraId="68537800" w14:textId="77777777" w:rsidR="001564A4" w:rsidRPr="004B1D92" w:rsidRDefault="001564A4" w:rsidP="000A28E2">
            <w:pPr>
              <w:pStyle w:val="Pa12"/>
              <w:rPr>
                <w:rStyle w:val="A4"/>
                <w:bCs/>
                <w:lang w:val="en-GB"/>
              </w:rPr>
            </w:pPr>
          </w:p>
          <w:p w14:paraId="652F7BE1" w14:textId="77777777" w:rsidR="001564A4" w:rsidRPr="004B1D92" w:rsidRDefault="001564A4" w:rsidP="000A28E2">
            <w:pPr>
              <w:pStyle w:val="Pa12"/>
              <w:rPr>
                <w:rStyle w:val="A4"/>
                <w:b/>
                <w:bCs/>
              </w:rPr>
            </w:pPr>
            <w:r w:rsidRPr="004B1D92">
              <w:rPr>
                <w:rStyle w:val="A4"/>
                <w:b/>
                <w:bCs/>
              </w:rPr>
              <w:t xml:space="preserve">Conclusion: </w:t>
            </w:r>
          </w:p>
          <w:p w14:paraId="4948DF18" w14:textId="3C6457F3" w:rsidR="00511FC7" w:rsidRPr="004B1D92" w:rsidRDefault="00511FC7" w:rsidP="004B1D92">
            <w:pPr>
              <w:widowControl w:val="0"/>
              <w:jc w:val="both"/>
              <w:rPr>
                <w:rFonts w:ascii="Arial" w:hAnsi="Arial" w:cs="Arial"/>
                <w:sz w:val="22"/>
                <w:szCs w:val="22"/>
                <w:lang w:val="en-US"/>
              </w:rPr>
            </w:pPr>
            <w:bookmarkStart w:id="0" w:name="_Hlk125144363"/>
            <w:r w:rsidRPr="004B1D92">
              <w:rPr>
                <w:rFonts w:ascii="Arial" w:hAnsi="Arial" w:cs="Arial"/>
                <w:sz w:val="22"/>
                <w:szCs w:val="22"/>
              </w:rPr>
              <w:t>In this paper, we introduce and demonstrate the application of ICESat</w:t>
            </w:r>
            <w:r w:rsidR="002E499D" w:rsidRPr="004B1D92">
              <w:rPr>
                <w:rFonts w:ascii="Arial" w:hAnsi="Arial" w:cs="Arial"/>
                <w:sz w:val="22"/>
                <w:szCs w:val="22"/>
              </w:rPr>
              <w:t>2V</w:t>
            </w:r>
            <w:r w:rsidRPr="004B1D92">
              <w:rPr>
                <w:rFonts w:ascii="Arial" w:hAnsi="Arial" w:cs="Arial"/>
                <w:sz w:val="22"/>
                <w:szCs w:val="22"/>
              </w:rPr>
              <w:t xml:space="preserve">egR, a package designed for manipulating ICESat-2 data with a focus on land and vegetation applications. </w:t>
            </w:r>
            <w:proofErr w:type="gramStart"/>
            <w:r w:rsidRPr="004B1D92">
              <w:rPr>
                <w:rFonts w:ascii="Arial" w:hAnsi="Arial" w:cs="Arial"/>
                <w:sz w:val="22"/>
                <w:szCs w:val="22"/>
              </w:rPr>
              <w:t>Being an open-source project, we</w:t>
            </w:r>
            <w:proofErr w:type="gramEnd"/>
            <w:r w:rsidRPr="004B1D92">
              <w:rPr>
                <w:rFonts w:ascii="Arial" w:hAnsi="Arial" w:cs="Arial"/>
                <w:sz w:val="22"/>
                <w:szCs w:val="22"/>
              </w:rPr>
              <w:t xml:space="preserve"> actively encourage community participation, emphasizing that the package will undergo continuous development and is anticipated to incorporate additional features.</w:t>
            </w:r>
            <w:bookmarkEnd w:id="0"/>
          </w:p>
          <w:p w14:paraId="69B04572" w14:textId="77777777" w:rsidR="001564A4" w:rsidRPr="004B1D92" w:rsidRDefault="001564A4" w:rsidP="000A28E2">
            <w:pPr>
              <w:pStyle w:val="Pa12"/>
              <w:rPr>
                <w:sz w:val="22"/>
                <w:szCs w:val="22"/>
              </w:rPr>
            </w:pPr>
            <w:r w:rsidRPr="004B1D92">
              <w:rPr>
                <w:sz w:val="22"/>
                <w:szCs w:val="22"/>
              </w:rPr>
              <w:br/>
            </w:r>
          </w:p>
          <w:p w14:paraId="2A651708" w14:textId="77777777" w:rsidR="001564A4" w:rsidRPr="004B1D92" w:rsidRDefault="001564A4" w:rsidP="000A28E2">
            <w:pPr>
              <w:pStyle w:val="Pa12"/>
              <w:rPr>
                <w:sz w:val="22"/>
                <w:szCs w:val="22"/>
              </w:rPr>
            </w:pPr>
          </w:p>
          <w:p w14:paraId="033167F9" w14:textId="72B9A62A" w:rsidR="001564A4" w:rsidRPr="004B1D92" w:rsidRDefault="001564A4" w:rsidP="000A28E2">
            <w:pPr>
              <w:pStyle w:val="Pa12"/>
              <w:rPr>
                <w:rStyle w:val="A4"/>
                <w:bCs/>
              </w:rPr>
            </w:pPr>
          </w:p>
          <w:p w14:paraId="196E7BAC" w14:textId="79E61875" w:rsidR="00CF7FFC" w:rsidRPr="004B1D92" w:rsidRDefault="00CF7FFC" w:rsidP="00CF7FFC">
            <w:pPr>
              <w:pStyle w:val="Pa12"/>
              <w:rPr>
                <w:sz w:val="22"/>
                <w:szCs w:val="22"/>
              </w:rPr>
            </w:pPr>
          </w:p>
          <w:p w14:paraId="7F8381F0" w14:textId="5098D1CD" w:rsidR="001564A4" w:rsidRPr="004B1D92" w:rsidRDefault="001564A4" w:rsidP="000A28E2">
            <w:pPr>
              <w:pStyle w:val="Pa12"/>
              <w:rPr>
                <w:sz w:val="22"/>
                <w:szCs w:val="22"/>
              </w:rPr>
            </w:pPr>
            <w:r w:rsidRPr="004B1D92">
              <w:rPr>
                <w:sz w:val="22"/>
                <w:szCs w:val="22"/>
              </w:rPr>
              <w:br/>
            </w:r>
            <w:r w:rsidRPr="004B1D92">
              <w:rPr>
                <w:sz w:val="22"/>
                <w:szCs w:val="22"/>
              </w:rPr>
              <w:br/>
            </w:r>
            <w:r w:rsidRPr="004B1D92">
              <w:rPr>
                <w:sz w:val="22"/>
                <w:szCs w:val="22"/>
              </w:rPr>
              <w:br/>
            </w:r>
            <w:r w:rsidRPr="004B1D92">
              <w:rPr>
                <w:sz w:val="22"/>
                <w:szCs w:val="22"/>
              </w:rPr>
              <w:br/>
            </w:r>
            <w:r w:rsidRPr="004B1D92">
              <w:rPr>
                <w:sz w:val="22"/>
                <w:szCs w:val="22"/>
              </w:rPr>
              <w:br/>
            </w:r>
            <w:r w:rsidRPr="004B1D92">
              <w:rPr>
                <w:sz w:val="22"/>
                <w:szCs w:val="22"/>
              </w:rPr>
              <w:br/>
            </w:r>
            <w:r w:rsidRPr="004B1D92">
              <w:rPr>
                <w:sz w:val="22"/>
                <w:szCs w:val="22"/>
              </w:rPr>
              <w:br/>
            </w:r>
            <w:r w:rsidRPr="004B1D92">
              <w:rPr>
                <w:sz w:val="22"/>
                <w:szCs w:val="22"/>
              </w:rPr>
              <w:br/>
            </w:r>
            <w:r w:rsidRPr="004B1D92">
              <w:rPr>
                <w:sz w:val="22"/>
                <w:szCs w:val="22"/>
              </w:rPr>
              <w:br/>
            </w:r>
            <w:r w:rsidRPr="004B1D92">
              <w:rPr>
                <w:sz w:val="22"/>
                <w:szCs w:val="22"/>
              </w:rPr>
              <w:br/>
            </w:r>
          </w:p>
          <w:p w14:paraId="731CD908" w14:textId="77777777" w:rsidR="001564A4" w:rsidRPr="004B1D92" w:rsidRDefault="001564A4" w:rsidP="000A28E2">
            <w:pPr>
              <w:pStyle w:val="Default"/>
              <w:rPr>
                <w:sz w:val="22"/>
                <w:szCs w:val="22"/>
              </w:rPr>
            </w:pPr>
          </w:p>
          <w:p w14:paraId="34BF0A0F" w14:textId="77777777" w:rsidR="001564A4" w:rsidRPr="004B1D92" w:rsidRDefault="001564A4" w:rsidP="000A28E2">
            <w:pPr>
              <w:pStyle w:val="Default"/>
              <w:rPr>
                <w:sz w:val="22"/>
                <w:szCs w:val="22"/>
              </w:rPr>
            </w:pPr>
          </w:p>
          <w:p w14:paraId="1FF1A88F" w14:textId="77777777" w:rsidR="001564A4" w:rsidRPr="004B1D92" w:rsidRDefault="001564A4" w:rsidP="000A28E2">
            <w:pPr>
              <w:pStyle w:val="Pa12"/>
              <w:rPr>
                <w:rStyle w:val="A4"/>
                <w:bCs/>
              </w:rPr>
            </w:pPr>
            <w:r w:rsidRPr="004B1D92">
              <w:rPr>
                <w:rStyle w:val="A4"/>
                <w:bCs/>
              </w:rPr>
              <w:br/>
            </w:r>
            <w:r w:rsidRPr="004B1D92">
              <w:rPr>
                <w:rStyle w:val="A4"/>
                <w:bCs/>
              </w:rPr>
              <w:br/>
            </w:r>
            <w:r w:rsidRPr="004B1D92">
              <w:rPr>
                <w:rStyle w:val="A4"/>
                <w:bCs/>
              </w:rPr>
              <w:br/>
            </w:r>
            <w:r w:rsidRPr="004B1D92">
              <w:rPr>
                <w:rStyle w:val="A4"/>
                <w:bCs/>
              </w:rPr>
              <w:br/>
            </w:r>
            <w:r w:rsidRPr="004B1D92">
              <w:rPr>
                <w:rStyle w:val="A4"/>
                <w:bCs/>
              </w:rPr>
              <w:br/>
            </w:r>
            <w:r w:rsidRPr="004B1D92">
              <w:rPr>
                <w:rStyle w:val="A4"/>
                <w:bCs/>
              </w:rPr>
              <w:br/>
            </w:r>
            <w:r w:rsidRPr="004B1D92">
              <w:rPr>
                <w:rStyle w:val="A4"/>
                <w:bCs/>
              </w:rPr>
              <w:br/>
            </w:r>
            <w:r w:rsidRPr="004B1D92">
              <w:rPr>
                <w:rStyle w:val="A4"/>
                <w:bCs/>
              </w:rPr>
              <w:br/>
            </w:r>
            <w:r w:rsidRPr="004B1D92">
              <w:rPr>
                <w:rStyle w:val="A4"/>
                <w:bCs/>
              </w:rPr>
              <w:br/>
            </w:r>
            <w:r w:rsidRPr="004B1D92">
              <w:rPr>
                <w:rStyle w:val="A4"/>
                <w:bCs/>
              </w:rPr>
              <w:br/>
            </w:r>
            <w:r w:rsidRPr="004B1D92">
              <w:rPr>
                <w:rStyle w:val="A4"/>
                <w:bCs/>
              </w:rPr>
              <w:br/>
            </w:r>
          </w:p>
          <w:p w14:paraId="14DC37E4" w14:textId="77777777" w:rsidR="001564A4" w:rsidRPr="004B1D92" w:rsidRDefault="001564A4" w:rsidP="000A28E2">
            <w:pPr>
              <w:pStyle w:val="Default"/>
              <w:rPr>
                <w:rStyle w:val="A4"/>
                <w:bCs/>
              </w:rPr>
            </w:pPr>
          </w:p>
          <w:p w14:paraId="5F58D34F" w14:textId="77777777" w:rsidR="001564A4" w:rsidRPr="004B1D92" w:rsidRDefault="001564A4" w:rsidP="000A28E2">
            <w:pPr>
              <w:pStyle w:val="Default"/>
              <w:rPr>
                <w:sz w:val="22"/>
                <w:szCs w:val="22"/>
                <w:lang w:val="en-US" w:eastAsia="en-GB"/>
              </w:rPr>
            </w:pP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r w:rsidRPr="004B1D92">
              <w:rPr>
                <w:sz w:val="22"/>
                <w:szCs w:val="22"/>
                <w:lang w:val="en-US" w:eastAsia="en-GB"/>
              </w:rPr>
              <w:br/>
            </w:r>
          </w:p>
        </w:tc>
      </w:tr>
    </w:tbl>
    <w:p w14:paraId="7C36A9DC" w14:textId="32A70617" w:rsidR="00E0700F" w:rsidRDefault="00E0700F" w:rsidP="001564A4"/>
    <w:p w14:paraId="7BCA7251" w14:textId="77777777"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A2440"/>
    <w:multiLevelType w:val="hybridMultilevel"/>
    <w:tmpl w:val="D7627D28"/>
    <w:lvl w:ilvl="0" w:tplc="0409000F">
      <w:start w:val="1"/>
      <w:numFmt w:val="decimal"/>
      <w:lvlText w:val="%1."/>
      <w:lvlJc w:val="left"/>
      <w:pPr>
        <w:ind w:left="994" w:hanging="360"/>
      </w:p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0409000F">
      <w:start w:val="1"/>
      <w:numFmt w:val="decimal"/>
      <w:lvlText w:val="%4."/>
      <w:lvlJc w:val="left"/>
      <w:pPr>
        <w:ind w:left="3154" w:hanging="360"/>
      </w:pPr>
    </w:lvl>
    <w:lvl w:ilvl="4" w:tplc="04090019">
      <w:start w:val="1"/>
      <w:numFmt w:val="lowerLetter"/>
      <w:lvlText w:val="%5."/>
      <w:lvlJc w:val="left"/>
      <w:pPr>
        <w:ind w:left="3874" w:hanging="360"/>
      </w:pPr>
    </w:lvl>
    <w:lvl w:ilvl="5" w:tplc="0409001B">
      <w:start w:val="1"/>
      <w:numFmt w:val="lowerRoman"/>
      <w:lvlText w:val="%6."/>
      <w:lvlJc w:val="right"/>
      <w:pPr>
        <w:ind w:left="4594" w:hanging="180"/>
      </w:pPr>
    </w:lvl>
    <w:lvl w:ilvl="6" w:tplc="0409000F">
      <w:start w:val="1"/>
      <w:numFmt w:val="decimal"/>
      <w:lvlText w:val="%7."/>
      <w:lvlJc w:val="left"/>
      <w:pPr>
        <w:ind w:left="5314" w:hanging="360"/>
      </w:pPr>
    </w:lvl>
    <w:lvl w:ilvl="7" w:tplc="04090019">
      <w:start w:val="1"/>
      <w:numFmt w:val="lowerLetter"/>
      <w:lvlText w:val="%8."/>
      <w:lvlJc w:val="left"/>
      <w:pPr>
        <w:ind w:left="6034" w:hanging="360"/>
      </w:pPr>
    </w:lvl>
    <w:lvl w:ilvl="8" w:tplc="0409001B">
      <w:start w:val="1"/>
      <w:numFmt w:val="lowerRoman"/>
      <w:lvlText w:val="%9."/>
      <w:lvlJc w:val="right"/>
      <w:pPr>
        <w:ind w:left="6754" w:hanging="180"/>
      </w:pPr>
    </w:lvl>
  </w:abstractNum>
  <w:num w:numId="1" w16cid:durableId="282270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263005"/>
    <w:rsid w:val="002E499D"/>
    <w:rsid w:val="004B1D92"/>
    <w:rsid w:val="00511FC7"/>
    <w:rsid w:val="0051574E"/>
    <w:rsid w:val="007571B9"/>
    <w:rsid w:val="008803FA"/>
    <w:rsid w:val="009D4B05"/>
    <w:rsid w:val="00A63520"/>
    <w:rsid w:val="00A651B0"/>
    <w:rsid w:val="00B01B62"/>
    <w:rsid w:val="00B12E32"/>
    <w:rsid w:val="00BE7F50"/>
    <w:rsid w:val="00C971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Hyperlink">
    <w:name w:val="Hyperlink"/>
    <w:unhideWhenUsed/>
    <w:rsid w:val="00511FC7"/>
    <w:rPr>
      <w:color w:val="0000FF"/>
      <w:u w:val="single"/>
    </w:rPr>
  </w:style>
  <w:style w:type="paragraph" w:styleId="ListParagraph">
    <w:name w:val="List Paragraph"/>
    <w:basedOn w:val="Normal"/>
    <w:uiPriority w:val="34"/>
    <w:qFormat/>
    <w:rsid w:val="00511FC7"/>
    <w:pPr>
      <w:spacing w:after="200" w:line="276" w:lineRule="auto"/>
      <w:ind w:left="720"/>
      <w:contextualSpacing/>
    </w:pPr>
    <w:rPr>
      <w:rFonts w:ascii="Calibri" w:eastAsia="Calibri" w:hAnsi="Calibri"/>
      <w:sz w:val="22"/>
      <w:szCs w:val="22"/>
      <w:lang w:val="pt-BR"/>
    </w:rPr>
  </w:style>
  <w:style w:type="character" w:styleId="UnresolvedMention">
    <w:name w:val="Unresolved Mention"/>
    <w:basedOn w:val="DefaultParagraphFont"/>
    <w:uiPriority w:val="99"/>
    <w:semiHidden/>
    <w:unhideWhenUsed/>
    <w:rsid w:val="00A63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780983">
      <w:bodyDiv w:val="1"/>
      <w:marLeft w:val="0"/>
      <w:marRight w:val="0"/>
      <w:marTop w:val="0"/>
      <w:marBottom w:val="0"/>
      <w:divBdr>
        <w:top w:val="none" w:sz="0" w:space="0" w:color="auto"/>
        <w:left w:val="none" w:sz="0" w:space="0" w:color="auto"/>
        <w:bottom w:val="none" w:sz="0" w:space="0" w:color="auto"/>
        <w:right w:val="none" w:sz="0" w:space="0" w:color="auto"/>
      </w:divBdr>
    </w:div>
    <w:div w:id="714305968">
      <w:bodyDiv w:val="1"/>
      <w:marLeft w:val="0"/>
      <w:marRight w:val="0"/>
      <w:marTop w:val="0"/>
      <w:marBottom w:val="0"/>
      <w:divBdr>
        <w:top w:val="none" w:sz="0" w:space="0" w:color="auto"/>
        <w:left w:val="none" w:sz="0" w:space="0" w:color="auto"/>
        <w:bottom w:val="none" w:sz="0" w:space="0" w:color="auto"/>
        <w:right w:val="none" w:sz="0" w:space="0" w:color="auto"/>
      </w:divBdr>
    </w:div>
    <w:div w:id="820582516">
      <w:bodyDiv w:val="1"/>
      <w:marLeft w:val="0"/>
      <w:marRight w:val="0"/>
      <w:marTop w:val="0"/>
      <w:marBottom w:val="0"/>
      <w:divBdr>
        <w:top w:val="none" w:sz="0" w:space="0" w:color="auto"/>
        <w:left w:val="none" w:sz="0" w:space="0" w:color="auto"/>
        <w:bottom w:val="none" w:sz="0" w:space="0" w:color="auto"/>
        <w:right w:val="none" w:sz="0" w:space="0" w:color="auto"/>
      </w:divBdr>
    </w:div>
    <w:div w:id="13145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carlos-alberto-silva/ICESat2Ve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purl.org/dc/terms/"/>
    <ds:schemaRef ds:uri="http://schemas.microsoft.com/office/2006/metadata/properties"/>
    <ds:schemaRef ds:uri="http://schemas.microsoft.com/office/2006/documentManagement/types"/>
    <ds:schemaRef ds:uri="http://purl.org/dc/dcmitype/"/>
    <ds:schemaRef ds:uri="9c8a2b7b-0bee-4c48-b0a6-23db8982d3bc"/>
    <ds:schemaRef ds:uri="http://www.w3.org/XML/1998/namespace"/>
    <ds:schemaRef ds:uri="http://schemas.microsoft.com/office/infopath/2007/PartnerControls"/>
    <ds:schemaRef ds:uri="http://purl.org/dc/elements/1.1/"/>
    <ds:schemaRef ds:uri="http://schemas.openxmlformats.org/package/2006/metadata/core-propertie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2024-04-09T01:32:00Z</dcterms:created>
  <dcterms:modified xsi:type="dcterms:W3CDTF">2024-04-09T01:34:00Z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