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3B8013E" w:rsidR="002B7FC8" w:rsidRPr="00242808" w:rsidRDefault="007F7D8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International Handbook of Health Literacy: </w:t>
            </w:r>
            <w:r w:rsidRPr="007F7D89">
              <w:rPr>
                <w:rFonts w:ascii="Arial" w:hAnsi="Arial" w:cs="Arial"/>
                <w:b/>
                <w:sz w:val="22"/>
                <w:szCs w:val="22"/>
              </w:rPr>
              <w:t>Research, Practice, and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the Life Course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3AC9570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5A4DE255" w14:textId="62CBEE1A" w:rsidR="00DA7A71" w:rsidRPr="007F7D89" w:rsidRDefault="007F7D89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7D89">
              <w:rPr>
                <w:rFonts w:ascii="Arial" w:hAnsi="Arial" w:cs="Arial"/>
                <w:sz w:val="22"/>
                <w:szCs w:val="22"/>
                <w:lang w:val="en-US"/>
              </w:rPr>
              <w:t>This volume is edited by Orkan Okan, Ullrich Bauer, Paulo Pinheiro, Diane Levin-Zamir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r w:rsidRPr="007F7D89">
              <w:rPr>
                <w:rFonts w:ascii="Arial" w:hAnsi="Arial" w:cs="Arial"/>
                <w:sz w:val="22"/>
                <w:szCs w:val="22"/>
                <w:lang w:val="en-US"/>
              </w:rPr>
              <w:t xml:space="preserve"> Kristine Sørensen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comprises chapters by </w:t>
            </w:r>
            <w:r w:rsidRPr="007F7D89">
              <w:rPr>
                <w:rFonts w:ascii="Arial" w:hAnsi="Arial" w:cs="Arial"/>
                <w:sz w:val="22"/>
                <w:szCs w:val="22"/>
                <w:lang w:val="en-US"/>
              </w:rPr>
              <w:t>104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7F7D89">
              <w:rPr>
                <w:rFonts w:ascii="Arial" w:hAnsi="Arial" w:cs="Arial"/>
                <w:sz w:val="22"/>
                <w:szCs w:val="22"/>
                <w:lang w:val="en-US"/>
              </w:rPr>
              <w:t xml:space="preserve">uthors from 21 different countries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across the world.</w:t>
            </w:r>
          </w:p>
          <w:p w14:paraId="5A4DE257" w14:textId="77777777" w:rsidR="00DA7A71" w:rsidRPr="007F7D8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4DE258" w14:textId="1C286471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Title</w:t>
            </w:r>
          </w:p>
          <w:p w14:paraId="5A4DE25A" w14:textId="124E2D23" w:rsidR="00DA7A71" w:rsidRPr="007F7D89" w:rsidRDefault="007F7D8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D89">
              <w:rPr>
                <w:rFonts w:ascii="Arial" w:hAnsi="Arial" w:cs="Arial"/>
                <w:sz w:val="22"/>
                <w:szCs w:val="22"/>
              </w:rPr>
              <w:t>International Handbook of Health Literacy: Research, Practice, and Policy in the Life Course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3FB524D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Publisher and year of publication</w:t>
            </w:r>
          </w:p>
          <w:p w14:paraId="2230F09C" w14:textId="581A73C4" w:rsidR="004B7D91" w:rsidRPr="007F7D89" w:rsidRDefault="007F7D8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D89">
              <w:rPr>
                <w:rFonts w:ascii="Arial" w:hAnsi="Arial" w:cs="Arial"/>
                <w:sz w:val="22"/>
                <w:szCs w:val="22"/>
              </w:rPr>
              <w:t>Policy Press Bristo</w:t>
            </w:r>
            <w:r w:rsidR="004D36B9">
              <w:rPr>
                <w:rFonts w:ascii="Arial" w:hAnsi="Arial" w:cs="Arial"/>
                <w:sz w:val="22"/>
                <w:szCs w:val="22"/>
              </w:rPr>
              <w:t xml:space="preserve">l (UK), </w:t>
            </w:r>
            <w:r w:rsidRPr="007F7D89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02388BB5" w:rsidR="004B7D9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description</w:t>
            </w:r>
          </w:p>
          <w:p w14:paraId="328F448D" w14:textId="6287C4E1" w:rsidR="004E1C9D" w:rsidRDefault="004D36B9" w:rsidP="004D36B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>This handbook aims to provide an overview of the multifaceted and multidimensional nature of health literacy by adopting a life</w:t>
            </w:r>
            <w:r w:rsidR="009F0016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span perspective, while addressing the areas of research, practice and policy. Comprised of 45 chapters, the </w:t>
            </w:r>
            <w:r w:rsidR="002E4524">
              <w:rPr>
                <w:rFonts w:ascii="Arial" w:hAnsi="Arial" w:cs="Arial"/>
                <w:sz w:val="22"/>
                <w:szCs w:val="22"/>
                <w:lang w:val="en-US"/>
              </w:rPr>
              <w:t xml:space="preserve">book 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2E4524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different populations across the life-span, such as children, adolescents, adults, and elderly, and thereby focus</w:t>
            </w:r>
            <w:r w:rsidR="004B4207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B4207" w:rsidRPr="004D36B9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concepts, methodologies, programmes and interventions to improve health literacy, governmental and community policies as well as different settings. </w:t>
            </w:r>
            <w:r w:rsidR="002E4524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his 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 xml:space="preserve">is the first comprehensive 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book on health literacy that outlines recent developments and addresses pending questions and </w:t>
            </w:r>
            <w:proofErr w:type="gramStart"/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>future prospects</w:t>
            </w:r>
            <w:proofErr w:type="gramEnd"/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of cutting edge research, policy and practice. 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>The book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share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research results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new approaches and theoretical considerations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and highlight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>links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between health literacy and disciplines such as education, 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 xml:space="preserve">health promotion, 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sociology, social epidemiology, public health, healthcare, medicine, nursing, or pharmacy. 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By providing a wide range of major findings, and by outlining the current discourse in health literacy, the book </w:t>
            </w:r>
            <w:r w:rsidR="00327E51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introduces health literacy to new readers but 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also keeps any reader who is already familiar with the topic, updated about the latest developments </w:t>
            </w:r>
            <w:r w:rsidR="00E851CD">
              <w:rPr>
                <w:rFonts w:ascii="Arial" w:hAnsi="Arial" w:cs="Arial"/>
                <w:sz w:val="22"/>
                <w:szCs w:val="22"/>
                <w:lang w:val="en-US"/>
              </w:rPr>
              <w:t>in this field</w:t>
            </w:r>
            <w:r w:rsidRPr="004D36B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40C597D" w14:textId="77777777" w:rsidR="004E1C9D" w:rsidRDefault="004E1C9D" w:rsidP="004D36B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2BA808" w14:textId="5A9BBCF3" w:rsidR="00C978A6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550F">
              <w:rPr>
                <w:rFonts w:ascii="Arial" w:hAnsi="Arial" w:cs="Arial"/>
                <w:b/>
                <w:sz w:val="22"/>
                <w:szCs w:val="22"/>
              </w:rPr>
              <w:t>Relevance for health promotion or sustainable development</w:t>
            </w:r>
          </w:p>
          <w:p w14:paraId="18C613F6" w14:textId="77777777" w:rsidR="004E1C9D" w:rsidRPr="004D36B9" w:rsidRDefault="002E4524" w:rsidP="004E1C9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handbook </w:t>
            </w:r>
            <w:r w:rsidRPr="002E4524">
              <w:rPr>
                <w:rFonts w:ascii="Arial" w:hAnsi="Arial" w:cs="Arial"/>
                <w:bCs/>
                <w:sz w:val="22"/>
                <w:szCs w:val="22"/>
              </w:rPr>
              <w:t>draws on a new narrative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Pr="002E4524">
              <w:rPr>
                <w:rFonts w:ascii="Arial" w:hAnsi="Arial" w:cs="Arial"/>
                <w:bCs/>
                <w:sz w:val="22"/>
                <w:szCs w:val="22"/>
              </w:rPr>
              <w:t>s a frontrunner for new thinking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health </w:t>
            </w:r>
            <w:r w:rsidRPr="002E4524">
              <w:rPr>
                <w:rFonts w:ascii="Arial" w:hAnsi="Arial" w:cs="Arial"/>
                <w:bCs/>
                <w:sz w:val="22"/>
                <w:szCs w:val="22"/>
              </w:rPr>
              <w:t>promotion and health literacy research, practice and policy. Health literacy is a core pillar of the new WHO Health Promotion and Sustainable Development approach and this book presents a comprehensive overview of contemporary activities in health literacy in relation to global health promotion activities.</w:t>
            </w:r>
            <w:r w:rsidR="004E1C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 xml:space="preserve">We </w:t>
            </w:r>
            <w:r w:rsidR="004E1C9D">
              <w:rPr>
                <w:rFonts w:ascii="Arial" w:hAnsi="Arial" w:cs="Arial"/>
                <w:sz w:val="22"/>
                <w:szCs w:val="22"/>
                <w:lang w:val="en-US"/>
              </w:rPr>
              <w:t xml:space="preserve">hope to stimulate </w:t>
            </w:r>
            <w:r w:rsidR="004E1C9D" w:rsidRPr="004D36B9">
              <w:rPr>
                <w:rFonts w:ascii="Arial" w:hAnsi="Arial" w:cs="Arial"/>
                <w:sz w:val="22"/>
                <w:szCs w:val="22"/>
                <w:lang w:val="en-US"/>
              </w:rPr>
              <w:t>dialogue among academics, health and educational professionals, policy- and decision-makers from multiple sectors, and to engage and support students interested in learning more about health literacy.</w:t>
            </w:r>
          </w:p>
          <w:p w14:paraId="5A4DE263" w14:textId="04E9CF65" w:rsidR="00DA7A71" w:rsidRPr="004E1C9D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5A4DE265" w14:textId="2826433C" w:rsidR="00490208" w:rsidRDefault="00490208" w:rsidP="004C45A1">
      <w:bookmarkStart w:id="0" w:name="_GoBack"/>
      <w:bookmarkEnd w:id="0"/>
    </w:p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F4445"/>
    <w:multiLevelType w:val="hybridMultilevel"/>
    <w:tmpl w:val="9CFC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B7D3E"/>
    <w:rsid w:val="001C3A37"/>
    <w:rsid w:val="00211765"/>
    <w:rsid w:val="00230B21"/>
    <w:rsid w:val="00232818"/>
    <w:rsid w:val="00234DC7"/>
    <w:rsid w:val="00242808"/>
    <w:rsid w:val="0025023F"/>
    <w:rsid w:val="00284080"/>
    <w:rsid w:val="00294265"/>
    <w:rsid w:val="00295F0E"/>
    <w:rsid w:val="002B7FC8"/>
    <w:rsid w:val="002E4524"/>
    <w:rsid w:val="002F34DB"/>
    <w:rsid w:val="00317FFE"/>
    <w:rsid w:val="00327E51"/>
    <w:rsid w:val="00341423"/>
    <w:rsid w:val="0036292E"/>
    <w:rsid w:val="00363AF7"/>
    <w:rsid w:val="003A6236"/>
    <w:rsid w:val="003B15A7"/>
    <w:rsid w:val="003F596D"/>
    <w:rsid w:val="00462441"/>
    <w:rsid w:val="00490208"/>
    <w:rsid w:val="00490C7B"/>
    <w:rsid w:val="004B4207"/>
    <w:rsid w:val="004B5B95"/>
    <w:rsid w:val="004B7D91"/>
    <w:rsid w:val="004C45A1"/>
    <w:rsid w:val="004D36B9"/>
    <w:rsid w:val="004E1C9D"/>
    <w:rsid w:val="004E345D"/>
    <w:rsid w:val="00564331"/>
    <w:rsid w:val="00590824"/>
    <w:rsid w:val="005E41BD"/>
    <w:rsid w:val="005F7DC7"/>
    <w:rsid w:val="006010A5"/>
    <w:rsid w:val="006605DB"/>
    <w:rsid w:val="00663BFF"/>
    <w:rsid w:val="006C6E32"/>
    <w:rsid w:val="0070252B"/>
    <w:rsid w:val="00714C46"/>
    <w:rsid w:val="0072550F"/>
    <w:rsid w:val="007A2A9C"/>
    <w:rsid w:val="007E61BA"/>
    <w:rsid w:val="007F7D89"/>
    <w:rsid w:val="0082392D"/>
    <w:rsid w:val="008874BF"/>
    <w:rsid w:val="008C05AC"/>
    <w:rsid w:val="0092050B"/>
    <w:rsid w:val="00932377"/>
    <w:rsid w:val="00940746"/>
    <w:rsid w:val="009579B1"/>
    <w:rsid w:val="00994DCB"/>
    <w:rsid w:val="009B7881"/>
    <w:rsid w:val="009F0016"/>
    <w:rsid w:val="00A112C8"/>
    <w:rsid w:val="00A1780F"/>
    <w:rsid w:val="00AA1598"/>
    <w:rsid w:val="00AA5B46"/>
    <w:rsid w:val="00AB42C9"/>
    <w:rsid w:val="00B12CD1"/>
    <w:rsid w:val="00B20967"/>
    <w:rsid w:val="00B766BF"/>
    <w:rsid w:val="00BC4154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4FBB"/>
    <w:rsid w:val="00E36AD7"/>
    <w:rsid w:val="00E379B4"/>
    <w:rsid w:val="00E37B2C"/>
    <w:rsid w:val="00E458B1"/>
    <w:rsid w:val="00E851CD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05CE"/>
    <w:rPr>
      <w:sz w:val="24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D89"/>
    <w:pPr>
      <w:keepNext/>
      <w:keepLines/>
      <w:spacing w:before="200"/>
      <w:contextualSpacing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Textkrper-Zeileneinzug">
    <w:name w:val="Body Text Indent"/>
    <w:basedOn w:val="Standard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ellenraster">
    <w:name w:val="Table Grid"/>
    <w:basedOn w:val="NormaleTabelle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Standard"/>
    <w:next w:val="Standard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Standard"/>
    <w:next w:val="Standard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el">
    <w:name w:val="Title"/>
    <w:basedOn w:val="Standard"/>
    <w:next w:val="Standard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StandardWeb">
    <w:name w:val="Normal (Web)"/>
    <w:basedOn w:val="Standard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D89"/>
    <w:rPr>
      <w:rFonts w:eastAsiaTheme="majorEastAsia" w:cstheme="majorBidi"/>
      <w:b/>
      <w:bCs/>
      <w:sz w:val="24"/>
      <w:szCs w:val="26"/>
      <w:lang w:val="en-GB" w:eastAsia="en-US"/>
    </w:rPr>
  </w:style>
  <w:style w:type="paragraph" w:styleId="Listenabsatz">
    <w:name w:val="List Paragraph"/>
    <w:basedOn w:val="Standard"/>
    <w:uiPriority w:val="34"/>
    <w:qFormat/>
    <w:rsid w:val="007F7D89"/>
    <w:pPr>
      <w:ind w:left="720"/>
      <w:contextualSpacing/>
      <w:jc w:val="both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Orkan Okan</cp:lastModifiedBy>
  <cp:revision>45</cp:revision>
  <cp:lastPrinted>2018-08-30T23:35:00Z</cp:lastPrinted>
  <dcterms:created xsi:type="dcterms:W3CDTF">2017-03-16T22:58:00Z</dcterms:created>
  <dcterms:modified xsi:type="dcterms:W3CDTF">2018-08-30T23:36:00Z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