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2"/>
      </w:tblGrid>
      <w:tr w:rsidR="001564A4" w:rsidRPr="0050053A" w14:paraId="5C38377B" w14:textId="77777777" w:rsidTr="00844758">
        <w:trPr>
          <w:trHeight w:val="763"/>
          <w:jc w:val="center"/>
        </w:trPr>
        <w:tc>
          <w:tcPr>
            <w:tcW w:w="9192" w:type="dxa"/>
            <w:shd w:val="clear" w:color="auto" w:fill="auto"/>
          </w:tcPr>
          <w:p w14:paraId="5C44F357" w14:textId="0193B19D" w:rsidR="001564A4" w:rsidRPr="005E1F54" w:rsidRDefault="00A2375B" w:rsidP="00A237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</w:pPr>
            <w:r w:rsidRPr="00A2375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Parent</w:t>
            </w:r>
            <w:r w:rsidR="00F13FF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al</w:t>
            </w:r>
            <w:r w:rsidRPr="00A2375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pre-pubertal passive smoke exposure is associated with </w:t>
            </w:r>
            <w:r w:rsidR="009F464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</w:t>
            </w:r>
            <w:r w:rsidRPr="00A2375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arly-</w:t>
            </w:r>
            <w:r w:rsidR="009F464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O</w:t>
            </w:r>
            <w:r w:rsidRPr="00A2375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nset </w:t>
            </w:r>
            <w:r w:rsidR="009F464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</w:t>
            </w:r>
            <w:r w:rsidRPr="00A2375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dult-</w:t>
            </w:r>
            <w:r w:rsidR="009F464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R</w:t>
            </w:r>
            <w:r w:rsidRPr="00A2375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emitting asthma trajectory</w:t>
            </w:r>
            <w:r w:rsidR="005253B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in offspring</w:t>
            </w:r>
            <w:r w:rsidRPr="00A2375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: a two-generational cohort study</w:t>
            </w:r>
          </w:p>
        </w:tc>
      </w:tr>
      <w:tr w:rsidR="001564A4" w:rsidRPr="0050053A" w14:paraId="0E2E035C" w14:textId="77777777" w:rsidTr="00844758">
        <w:trPr>
          <w:trHeight w:val="474"/>
          <w:jc w:val="center"/>
        </w:trPr>
        <w:tc>
          <w:tcPr>
            <w:tcW w:w="9192" w:type="dxa"/>
            <w:shd w:val="clear" w:color="auto" w:fill="auto"/>
          </w:tcPr>
          <w:p w14:paraId="73B55295" w14:textId="11EF2FED" w:rsidR="001564A4" w:rsidRPr="005E1F54" w:rsidRDefault="0043147F" w:rsidP="005E1F5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5E1F54">
              <w:rPr>
                <w:rFonts w:ascii="Arial" w:hAnsi="Arial" w:cs="Arial"/>
                <w:sz w:val="22"/>
                <w:szCs w:val="22"/>
                <w:lang w:val="en-US" w:eastAsia="en-GB"/>
              </w:rPr>
              <w:t>Jiacheng Liu</w:t>
            </w:r>
            <w:r w:rsidRPr="005E1F5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E1F5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9C35A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6B2E64" w:rsidRPr="006B2E6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Jennifer </w:t>
            </w:r>
            <w:r w:rsidR="007743D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L. </w:t>
            </w:r>
            <w:r w:rsidR="006B2E64" w:rsidRPr="006B2E64">
              <w:rPr>
                <w:rFonts w:ascii="Arial" w:hAnsi="Arial" w:cs="Arial"/>
                <w:sz w:val="22"/>
                <w:szCs w:val="22"/>
                <w:lang w:val="en-US" w:eastAsia="en-GB"/>
              </w:rPr>
              <w:t>Perret</w:t>
            </w:r>
            <w:r w:rsidR="006B2E64" w:rsidRPr="006B2E6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6B2E64" w:rsidRPr="006B2E6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05343F" w:rsidRPr="0005343F">
              <w:rPr>
                <w:rFonts w:ascii="Arial" w:hAnsi="Arial" w:cs="Arial"/>
                <w:sz w:val="22"/>
                <w:szCs w:val="22"/>
                <w:lang w:val="en-US" w:eastAsia="en-GB"/>
              </w:rPr>
              <w:t>Caroline J Lodge</w:t>
            </w:r>
            <w:r w:rsidR="0005343F" w:rsidRPr="0005343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05343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9707A1" w:rsidRPr="009707A1">
              <w:rPr>
                <w:rFonts w:ascii="Arial" w:hAnsi="Arial" w:cs="Arial"/>
                <w:sz w:val="22"/>
                <w:szCs w:val="22"/>
                <w:lang w:val="en-US" w:eastAsia="en-GB"/>
              </w:rPr>
              <w:t>Don Vicendese</w:t>
            </w:r>
            <w:r w:rsidR="009707A1" w:rsidRPr="009707A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</w:t>
            </w:r>
            <w:r w:rsidR="009617F8">
              <w:rPr>
                <w:rFonts w:ascii="SimSun" w:eastAsia="SimSun" w:hAnsi="SimSun" w:cs="SimSun"/>
                <w:sz w:val="22"/>
                <w:szCs w:val="22"/>
                <w:lang w:val="en-AU" w:eastAsia="zh-CN"/>
              </w:rPr>
              <w:t>,</w:t>
            </w:r>
            <w:r w:rsidR="009707A1">
              <w:rPr>
                <w:rFonts w:ascii="SimSun" w:eastAsia="SimSun" w:hAnsi="SimSun" w:cs="SimSun"/>
                <w:sz w:val="22"/>
                <w:szCs w:val="22"/>
                <w:lang w:val="en-AU" w:eastAsia="zh-CN"/>
              </w:rPr>
              <w:t xml:space="preserve"> </w:t>
            </w:r>
            <w:r w:rsidR="007743D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N. </w:t>
            </w:r>
            <w:r w:rsidR="001C6B87" w:rsidRPr="001C6B87">
              <w:rPr>
                <w:rFonts w:ascii="Arial" w:hAnsi="Arial" w:cs="Arial"/>
                <w:sz w:val="22"/>
                <w:szCs w:val="22"/>
                <w:lang w:val="en-US" w:eastAsia="en-GB"/>
              </w:rPr>
              <w:t>Sabrina Idrose</w:t>
            </w:r>
            <w:r w:rsidR="001C6B87" w:rsidRPr="001C6B8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C6B87" w:rsidRPr="001C6B8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924362">
              <w:rPr>
                <w:rFonts w:ascii="Arial" w:hAnsi="Arial" w:cs="Arial"/>
                <w:sz w:val="22"/>
                <w:szCs w:val="22"/>
                <w:lang w:val="en-US" w:eastAsia="en-GB"/>
              </w:rPr>
              <w:t>Jonathan Pham</w:t>
            </w:r>
            <w:r w:rsidR="00924362" w:rsidRPr="00CE1F8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1,4</w:t>
            </w:r>
            <w:r w:rsidR="0092436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8F7FF6" w:rsidRPr="008F7FF6">
              <w:rPr>
                <w:rFonts w:ascii="Arial" w:hAnsi="Arial" w:cs="Arial"/>
                <w:sz w:val="22"/>
                <w:szCs w:val="22"/>
                <w:lang w:val="en-US" w:eastAsia="en-GB"/>
              </w:rPr>
              <w:t>Bircan Erbas</w:t>
            </w:r>
            <w:r w:rsidR="0092436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8F7FF6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553A36" w:rsidRPr="00553A36">
              <w:rPr>
                <w:rFonts w:ascii="Arial" w:hAnsi="Arial" w:cs="Arial"/>
                <w:sz w:val="22"/>
                <w:szCs w:val="22"/>
                <w:lang w:val="en-US" w:eastAsia="en-GB"/>
              </w:rPr>
              <w:t>Michael J. Abramson</w:t>
            </w:r>
            <w:r w:rsidR="0092436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553A36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FA2885" w:rsidRPr="00FA2885">
              <w:rPr>
                <w:rFonts w:ascii="Arial" w:hAnsi="Arial" w:cs="Arial"/>
                <w:sz w:val="22"/>
                <w:szCs w:val="22"/>
                <w:lang w:val="en-US" w:eastAsia="en-GB"/>
              </w:rPr>
              <w:t>E. Haydn Walters</w:t>
            </w:r>
            <w:r w:rsidR="00FA2885" w:rsidRPr="00FA288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92436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FA288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005E1F5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Shyamali </w:t>
            </w:r>
            <w:r w:rsidR="007743D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C. </w:t>
            </w:r>
            <w:r w:rsidRPr="005E1F54">
              <w:rPr>
                <w:rFonts w:ascii="Arial" w:hAnsi="Arial" w:cs="Arial"/>
                <w:sz w:val="22"/>
                <w:szCs w:val="22"/>
                <w:lang w:val="en-US" w:eastAsia="en-GB"/>
              </w:rPr>
              <w:t>Dharmage</w:t>
            </w:r>
            <w:r w:rsidRPr="005E1F5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92436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8</w:t>
            </w:r>
            <w:r w:rsidR="00EF005B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9C35A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5E1F5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Dinh </w:t>
            </w:r>
            <w:r w:rsidR="007743D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S. </w:t>
            </w:r>
            <w:r w:rsidRPr="005E1F54">
              <w:rPr>
                <w:rFonts w:ascii="Arial" w:hAnsi="Arial" w:cs="Arial"/>
                <w:sz w:val="22"/>
                <w:szCs w:val="22"/>
                <w:lang w:val="en-US" w:eastAsia="en-GB"/>
              </w:rPr>
              <w:t>Bui</w:t>
            </w:r>
            <w:r w:rsidRPr="005E1F5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844758">
        <w:trPr>
          <w:trHeight w:val="206"/>
          <w:jc w:val="center"/>
        </w:trPr>
        <w:tc>
          <w:tcPr>
            <w:tcW w:w="9192" w:type="dxa"/>
            <w:shd w:val="clear" w:color="auto" w:fill="auto"/>
          </w:tcPr>
          <w:p w14:paraId="16857625" w14:textId="2AF72212" w:rsidR="0043147F" w:rsidRDefault="0043147F" w:rsidP="005E1F54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E1F5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E1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Allergy and Lung Health Unit, Melbourne School of Population and Global Health, The University of Melbourne, </w:t>
            </w:r>
            <w:r w:rsidR="00553A3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VIC</w:t>
            </w:r>
            <w:r w:rsidRPr="005E1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Australia.</w:t>
            </w:r>
          </w:p>
          <w:p w14:paraId="4EBD0803" w14:textId="26359576" w:rsidR="006B2E64" w:rsidRDefault="006B2E64" w:rsidP="005E1F54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B2E6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6B2E6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Institute for Breathing and Sleep, </w:t>
            </w:r>
            <w:r w:rsidR="00553A3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VIC</w:t>
            </w:r>
            <w:r w:rsidRPr="006B2E6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Australia.</w:t>
            </w:r>
          </w:p>
          <w:p w14:paraId="35FB6804" w14:textId="1E77CFD8" w:rsidR="009707A1" w:rsidRDefault="009707A1" w:rsidP="005E1F54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9707A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9707A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Engineering and Mathematical Sciences, La Trobe University, VIC, Australia</w:t>
            </w:r>
          </w:p>
          <w:p w14:paraId="1E0E5A1D" w14:textId="1D7D7F8C" w:rsidR="00924362" w:rsidRDefault="00924362" w:rsidP="005E1F54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92436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92436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Asthma, Allergy and Clinical Immunology Service, Department of Respiratory Medicine, Alfred Health,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9707A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VIC, Australia</w:t>
            </w:r>
          </w:p>
          <w:p w14:paraId="058203FE" w14:textId="27554524" w:rsidR="008F7FF6" w:rsidRDefault="00924362" w:rsidP="005E1F54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8F7FF6" w:rsidRPr="008F7FF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Psychology &amp; Public Health, La Trobe University, VIC, Australia</w:t>
            </w:r>
          </w:p>
          <w:p w14:paraId="4B6B95C8" w14:textId="72D26B1D" w:rsidR="00553A36" w:rsidRDefault="00924362" w:rsidP="005E1F54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7743DB" w:rsidRPr="007743D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Public Health &amp; Preventive Medicine, Monash University, VIC</w:t>
            </w:r>
            <w:r w:rsidR="007743D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7743DB" w:rsidRPr="006B2E6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Australia.</w:t>
            </w:r>
          </w:p>
          <w:p w14:paraId="180150A7" w14:textId="593F5975" w:rsidR="00FA2885" w:rsidRPr="007743DB" w:rsidRDefault="00924362" w:rsidP="005E1F54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FA2885" w:rsidRPr="00FA288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Medicine, University of Tasmania, TAS, Australia</w:t>
            </w:r>
          </w:p>
          <w:p w14:paraId="45ED36BF" w14:textId="3771CD83" w:rsidR="001564A4" w:rsidRPr="005E1F54" w:rsidRDefault="00924362" w:rsidP="005E1F54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 w:rsidR="0043147F" w:rsidRPr="005E1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Murdoch Children’s Research Institute, </w:t>
            </w:r>
            <w:r w:rsidR="002F3FC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</w:t>
            </w:r>
            <w:r w:rsidR="00553A3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IC</w:t>
            </w:r>
            <w:r w:rsidR="0043147F" w:rsidRPr="005E1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Australia.</w:t>
            </w:r>
          </w:p>
        </w:tc>
      </w:tr>
      <w:tr w:rsidR="001564A4" w:rsidRPr="0050053A" w14:paraId="6DAF615A" w14:textId="77777777" w:rsidTr="00844758">
        <w:trPr>
          <w:trHeight w:hRule="exact" w:val="11355"/>
          <w:jc w:val="center"/>
        </w:trPr>
        <w:tc>
          <w:tcPr>
            <w:tcW w:w="9192" w:type="dxa"/>
            <w:shd w:val="clear" w:color="auto" w:fill="auto"/>
          </w:tcPr>
          <w:p w14:paraId="3D770CF7" w14:textId="504415DE" w:rsidR="001564A4" w:rsidRDefault="001564A4" w:rsidP="005E1F54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5E1F54">
              <w:rPr>
                <w:rStyle w:val="A4"/>
                <w:b/>
                <w:bCs/>
              </w:rPr>
              <w:lastRenderedPageBreak/>
              <w:t xml:space="preserve">Introduction/Aim: </w:t>
            </w:r>
            <w:r w:rsidRPr="005E1F54">
              <w:rPr>
                <w:sz w:val="22"/>
                <w:szCs w:val="22"/>
              </w:rPr>
              <w:br/>
            </w:r>
            <w:r w:rsidR="0068283E">
              <w:rPr>
                <w:sz w:val="22"/>
                <w:szCs w:val="22"/>
              </w:rPr>
              <w:t xml:space="preserve">Paternal </w:t>
            </w:r>
            <w:r w:rsidR="00015B15" w:rsidRPr="005E1F54">
              <w:rPr>
                <w:sz w:val="22"/>
                <w:szCs w:val="22"/>
              </w:rPr>
              <w:t>pre-pubertal passive smoke exposure is associated with childhood asthma in offspring</w:t>
            </w:r>
            <w:r w:rsidR="004C1546">
              <w:rPr>
                <w:sz w:val="22"/>
                <w:szCs w:val="22"/>
              </w:rPr>
              <w:t xml:space="preserve">, </w:t>
            </w:r>
            <w:r w:rsidR="004C1546" w:rsidRPr="004C1546">
              <w:rPr>
                <w:sz w:val="22"/>
                <w:szCs w:val="22"/>
              </w:rPr>
              <w:t>potentially through germ line</w:t>
            </w:r>
            <w:r w:rsidR="005253B2">
              <w:rPr>
                <w:sz w:val="22"/>
                <w:szCs w:val="22"/>
              </w:rPr>
              <w:t xml:space="preserve"> effects</w:t>
            </w:r>
            <w:r w:rsidR="00015B15" w:rsidRPr="005E1F54">
              <w:rPr>
                <w:sz w:val="22"/>
                <w:szCs w:val="22"/>
              </w:rPr>
              <w:t xml:space="preserve">. </w:t>
            </w:r>
            <w:r w:rsidR="004F6202">
              <w:rPr>
                <w:sz w:val="22"/>
                <w:szCs w:val="22"/>
              </w:rPr>
              <w:t>However, t</w:t>
            </w:r>
            <w:r w:rsidR="004F6202" w:rsidRPr="004F6202">
              <w:rPr>
                <w:sz w:val="22"/>
                <w:szCs w:val="22"/>
              </w:rPr>
              <w:t xml:space="preserve">he impact of </w:t>
            </w:r>
            <w:r w:rsidR="009308C4">
              <w:rPr>
                <w:sz w:val="22"/>
                <w:szCs w:val="22"/>
              </w:rPr>
              <w:t>such</w:t>
            </w:r>
            <w:r w:rsidR="004F6202" w:rsidRPr="004F6202">
              <w:rPr>
                <w:sz w:val="22"/>
                <w:szCs w:val="22"/>
              </w:rPr>
              <w:t xml:space="preserve"> exposure</w:t>
            </w:r>
            <w:r w:rsidR="009308C4">
              <w:rPr>
                <w:sz w:val="22"/>
                <w:szCs w:val="22"/>
              </w:rPr>
              <w:t xml:space="preserve"> in parents</w:t>
            </w:r>
            <w:r w:rsidR="004F6202" w:rsidRPr="004F6202">
              <w:rPr>
                <w:sz w:val="22"/>
                <w:szCs w:val="22"/>
              </w:rPr>
              <w:t xml:space="preserve"> on the lifetime risk of asthma remained uncertain.</w:t>
            </w:r>
          </w:p>
          <w:p w14:paraId="7CD2B3D5" w14:textId="77777777" w:rsidR="004F6202" w:rsidRPr="004F6202" w:rsidRDefault="004F6202" w:rsidP="004F6202">
            <w:pPr>
              <w:pStyle w:val="Default"/>
            </w:pPr>
          </w:p>
          <w:p w14:paraId="7C76B250" w14:textId="3AD1C770" w:rsidR="001564A4" w:rsidRPr="005E1F54" w:rsidRDefault="001564A4" w:rsidP="005E1F54">
            <w:pPr>
              <w:pStyle w:val="Pa1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E1F54">
              <w:rPr>
                <w:rStyle w:val="A4"/>
                <w:b/>
                <w:bCs/>
              </w:rPr>
              <w:t xml:space="preserve">Methods: </w:t>
            </w:r>
            <w:r w:rsidRPr="005E1F54">
              <w:rPr>
                <w:sz w:val="22"/>
                <w:szCs w:val="22"/>
              </w:rPr>
              <w:br/>
            </w:r>
            <w:r w:rsidR="005253B2">
              <w:rPr>
                <w:sz w:val="22"/>
                <w:szCs w:val="22"/>
              </w:rPr>
              <w:t>We investigated</w:t>
            </w:r>
            <w:r w:rsidR="0068283E" w:rsidRPr="0068283E">
              <w:rPr>
                <w:sz w:val="22"/>
                <w:szCs w:val="22"/>
              </w:rPr>
              <w:t xml:space="preserve"> 1,059 father-offspring and 1,492 mother-offspring pairs of the Tasmanian Longitudinal Health Study (TAHS). Parents self-reported their </w:t>
            </w:r>
            <w:r w:rsidR="0068283E">
              <w:rPr>
                <w:sz w:val="22"/>
                <w:szCs w:val="22"/>
              </w:rPr>
              <w:t>passive</w:t>
            </w:r>
            <w:r w:rsidR="0068283E" w:rsidRPr="0068283E">
              <w:rPr>
                <w:sz w:val="22"/>
                <w:szCs w:val="22"/>
              </w:rPr>
              <w:t xml:space="preserve"> smoke exposure before age 15 years. </w:t>
            </w:r>
            <w:r w:rsidR="00D405AD">
              <w:rPr>
                <w:sz w:val="22"/>
                <w:szCs w:val="22"/>
              </w:rPr>
              <w:t>O</w:t>
            </w:r>
            <w:r w:rsidR="0068283E" w:rsidRPr="0068283E">
              <w:rPr>
                <w:sz w:val="22"/>
                <w:szCs w:val="22"/>
              </w:rPr>
              <w:t xml:space="preserve">ffspring’s asthma was assessed at ages 7, 13, 18, 30, 43, 50, and 53 years and </w:t>
            </w:r>
            <w:r w:rsidR="00D405AD">
              <w:rPr>
                <w:sz w:val="22"/>
                <w:szCs w:val="22"/>
              </w:rPr>
              <w:t xml:space="preserve">life-course </w:t>
            </w:r>
            <w:r w:rsidR="0068283E" w:rsidRPr="0068283E">
              <w:rPr>
                <w:sz w:val="22"/>
                <w:szCs w:val="22"/>
              </w:rPr>
              <w:t xml:space="preserve">asthma trajectories were developed using group-based trajectory modelling. Multinomial logistic regressions were conducted to examine associations between paternal or maternal pre-pubertal </w:t>
            </w:r>
            <w:r w:rsidR="0068283E">
              <w:rPr>
                <w:sz w:val="22"/>
                <w:szCs w:val="22"/>
              </w:rPr>
              <w:t>passive</w:t>
            </w:r>
            <w:r w:rsidR="0068283E" w:rsidRPr="0068283E">
              <w:rPr>
                <w:sz w:val="22"/>
                <w:szCs w:val="22"/>
              </w:rPr>
              <w:t xml:space="preserve"> smoke exposure and life-course asthma trajectories in their offspring</w:t>
            </w:r>
            <w:r w:rsidR="000A2E2B">
              <w:rPr>
                <w:sz w:val="22"/>
                <w:szCs w:val="22"/>
              </w:rPr>
              <w:t xml:space="preserve"> separately</w:t>
            </w:r>
            <w:r w:rsidR="0068283E" w:rsidRPr="0068283E">
              <w:rPr>
                <w:sz w:val="22"/>
                <w:szCs w:val="22"/>
              </w:rPr>
              <w:t>. Potential mediating and interactive effects were evaluated for parental active smoking, offspring sex, their respiratory conditions during childhood and active smoking by midlife.</w:t>
            </w:r>
          </w:p>
          <w:p w14:paraId="5029BAE6" w14:textId="77777777" w:rsidR="001564A4" w:rsidRPr="005E1F54" w:rsidRDefault="001564A4" w:rsidP="005E1F54">
            <w:pPr>
              <w:pStyle w:val="Pa12"/>
              <w:spacing w:line="240" w:lineRule="auto"/>
              <w:jc w:val="both"/>
              <w:rPr>
                <w:rStyle w:val="A4"/>
                <w:bCs/>
              </w:rPr>
            </w:pPr>
          </w:p>
          <w:p w14:paraId="6C54EAC3" w14:textId="591184E6" w:rsidR="00B77D03" w:rsidRDefault="001564A4" w:rsidP="005E1F54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5E1F54">
              <w:rPr>
                <w:rStyle w:val="A4"/>
                <w:b/>
                <w:bCs/>
              </w:rPr>
              <w:t xml:space="preserve">Results: </w:t>
            </w:r>
            <w:r w:rsidRPr="005E1F54">
              <w:rPr>
                <w:sz w:val="22"/>
                <w:szCs w:val="22"/>
              </w:rPr>
              <w:br/>
            </w:r>
            <w:r w:rsidR="002238D0" w:rsidRPr="002238D0">
              <w:rPr>
                <w:sz w:val="22"/>
                <w:szCs w:val="22"/>
              </w:rPr>
              <w:t xml:space="preserve">Paternal pre-pubertal </w:t>
            </w:r>
            <w:r w:rsidR="002238D0">
              <w:rPr>
                <w:sz w:val="22"/>
                <w:szCs w:val="22"/>
              </w:rPr>
              <w:t>passive</w:t>
            </w:r>
            <w:r w:rsidR="002238D0" w:rsidRPr="002238D0">
              <w:rPr>
                <w:sz w:val="22"/>
                <w:szCs w:val="22"/>
              </w:rPr>
              <w:t xml:space="preserve"> smoke exposure was associated with their offspring’s </w:t>
            </w:r>
            <w:r w:rsidR="002238D0">
              <w:rPr>
                <w:sz w:val="22"/>
                <w:szCs w:val="22"/>
              </w:rPr>
              <w:t>E</w:t>
            </w:r>
            <w:r w:rsidR="002238D0" w:rsidRPr="002238D0">
              <w:rPr>
                <w:sz w:val="22"/>
                <w:szCs w:val="22"/>
              </w:rPr>
              <w:t>arly-</w:t>
            </w:r>
            <w:r w:rsidR="002238D0">
              <w:rPr>
                <w:sz w:val="22"/>
                <w:szCs w:val="22"/>
              </w:rPr>
              <w:t>O</w:t>
            </w:r>
            <w:r w:rsidR="002238D0" w:rsidRPr="002238D0">
              <w:rPr>
                <w:sz w:val="22"/>
                <w:szCs w:val="22"/>
              </w:rPr>
              <w:t xml:space="preserve">nset </w:t>
            </w:r>
            <w:r w:rsidR="002238D0">
              <w:rPr>
                <w:sz w:val="22"/>
                <w:szCs w:val="22"/>
              </w:rPr>
              <w:t>A</w:t>
            </w:r>
            <w:r w:rsidR="002238D0" w:rsidRPr="002238D0">
              <w:rPr>
                <w:sz w:val="22"/>
                <w:szCs w:val="22"/>
              </w:rPr>
              <w:t>dult-</w:t>
            </w:r>
            <w:r w:rsidR="002238D0">
              <w:rPr>
                <w:sz w:val="22"/>
                <w:szCs w:val="22"/>
              </w:rPr>
              <w:t>R</w:t>
            </w:r>
            <w:r w:rsidR="002238D0" w:rsidRPr="002238D0">
              <w:rPr>
                <w:sz w:val="22"/>
                <w:szCs w:val="22"/>
              </w:rPr>
              <w:t xml:space="preserve">emitting asthma trajectory (adjusted multinomial odds ratio [aMOR]=2.50 [95%CI: 1.08-5.79]), but not </w:t>
            </w:r>
            <w:r w:rsidR="00D405AD">
              <w:rPr>
                <w:sz w:val="22"/>
                <w:szCs w:val="22"/>
              </w:rPr>
              <w:t>P</w:t>
            </w:r>
            <w:r w:rsidR="002238D0" w:rsidRPr="002238D0">
              <w:rPr>
                <w:sz w:val="22"/>
                <w:szCs w:val="22"/>
              </w:rPr>
              <w:t>ersistent asthma into mid-adult life</w:t>
            </w:r>
            <w:r w:rsidR="00D405AD">
              <w:rPr>
                <w:sz w:val="22"/>
                <w:szCs w:val="22"/>
              </w:rPr>
              <w:t xml:space="preserve"> trajectory</w:t>
            </w:r>
            <w:r w:rsidR="002238D0" w:rsidRPr="002238D0">
              <w:rPr>
                <w:sz w:val="22"/>
                <w:szCs w:val="22"/>
              </w:rPr>
              <w:t>.</w:t>
            </w:r>
            <w:r w:rsidR="007C2365" w:rsidRPr="007C2365">
              <w:rPr>
                <w:sz w:val="22"/>
                <w:szCs w:val="22"/>
              </w:rPr>
              <w:t xml:space="preserve"> </w:t>
            </w:r>
            <w:r w:rsidR="002238D0" w:rsidRPr="002238D0">
              <w:rPr>
                <w:sz w:val="22"/>
                <w:szCs w:val="22"/>
              </w:rPr>
              <w:t xml:space="preserve">Maternal </w:t>
            </w:r>
            <w:r w:rsidR="00F1349F">
              <w:rPr>
                <w:sz w:val="22"/>
                <w:szCs w:val="22"/>
              </w:rPr>
              <w:t xml:space="preserve">pre-pubertal passive smoke </w:t>
            </w:r>
            <w:r w:rsidR="002238D0" w:rsidRPr="002238D0">
              <w:rPr>
                <w:sz w:val="22"/>
                <w:szCs w:val="22"/>
              </w:rPr>
              <w:t xml:space="preserve">exposure also demonstrated </w:t>
            </w:r>
            <w:r w:rsidR="002238D0">
              <w:rPr>
                <w:sz w:val="22"/>
                <w:szCs w:val="22"/>
              </w:rPr>
              <w:t xml:space="preserve">an </w:t>
            </w:r>
            <w:r w:rsidR="002238D0" w:rsidRPr="002238D0">
              <w:rPr>
                <w:sz w:val="22"/>
                <w:szCs w:val="22"/>
              </w:rPr>
              <w:t xml:space="preserve">association with offspring’s </w:t>
            </w:r>
            <w:r w:rsidR="002238D0">
              <w:rPr>
                <w:sz w:val="22"/>
                <w:szCs w:val="22"/>
              </w:rPr>
              <w:t>E</w:t>
            </w:r>
            <w:r w:rsidR="002238D0" w:rsidRPr="002238D0">
              <w:rPr>
                <w:sz w:val="22"/>
                <w:szCs w:val="22"/>
              </w:rPr>
              <w:t>arly-</w:t>
            </w:r>
            <w:r w:rsidR="002238D0">
              <w:rPr>
                <w:sz w:val="22"/>
                <w:szCs w:val="22"/>
              </w:rPr>
              <w:t>O</w:t>
            </w:r>
            <w:r w:rsidR="002238D0" w:rsidRPr="002238D0">
              <w:rPr>
                <w:sz w:val="22"/>
                <w:szCs w:val="22"/>
              </w:rPr>
              <w:t xml:space="preserve">nset </w:t>
            </w:r>
            <w:r w:rsidR="002238D0">
              <w:rPr>
                <w:sz w:val="22"/>
                <w:szCs w:val="22"/>
              </w:rPr>
              <w:t>A</w:t>
            </w:r>
            <w:r w:rsidR="002238D0" w:rsidRPr="002238D0">
              <w:rPr>
                <w:sz w:val="22"/>
                <w:szCs w:val="22"/>
              </w:rPr>
              <w:t>dult-</w:t>
            </w:r>
            <w:r w:rsidR="002238D0">
              <w:rPr>
                <w:sz w:val="22"/>
                <w:szCs w:val="22"/>
              </w:rPr>
              <w:t>R</w:t>
            </w:r>
            <w:r w:rsidR="002238D0" w:rsidRPr="002238D0">
              <w:rPr>
                <w:sz w:val="22"/>
                <w:szCs w:val="22"/>
              </w:rPr>
              <w:t xml:space="preserve">emitting </w:t>
            </w:r>
            <w:r w:rsidR="002238D0">
              <w:rPr>
                <w:sz w:val="22"/>
                <w:szCs w:val="22"/>
              </w:rPr>
              <w:t xml:space="preserve">asthma trajectory </w:t>
            </w:r>
            <w:r w:rsidR="002238D0" w:rsidRPr="002238D0">
              <w:rPr>
                <w:sz w:val="22"/>
                <w:szCs w:val="22"/>
              </w:rPr>
              <w:t>(aMOR=2.21 [0.97-5.03])</w:t>
            </w:r>
            <w:r w:rsidR="0033197C">
              <w:rPr>
                <w:sz w:val="22"/>
                <w:szCs w:val="22"/>
              </w:rPr>
              <w:t xml:space="preserve">, which </w:t>
            </w:r>
            <w:r w:rsidR="002238D0">
              <w:rPr>
                <w:sz w:val="22"/>
                <w:szCs w:val="22"/>
              </w:rPr>
              <w:t xml:space="preserve">was </w:t>
            </w:r>
            <w:r w:rsidR="002238D0" w:rsidRPr="002238D0">
              <w:rPr>
                <w:sz w:val="22"/>
                <w:szCs w:val="22"/>
              </w:rPr>
              <w:t xml:space="preserve">stronger in offspring who were additionally exposed to childhood passive smoke (aMOR=4.38 [1.02-18.76]; p-interaction=0.026). </w:t>
            </w:r>
            <w:r w:rsidR="00B77D03" w:rsidRPr="00B77D03">
              <w:rPr>
                <w:sz w:val="22"/>
                <w:szCs w:val="22"/>
              </w:rPr>
              <w:t>The observed association</w:t>
            </w:r>
            <w:r w:rsidR="00495BAB">
              <w:rPr>
                <w:sz w:val="22"/>
                <w:szCs w:val="22"/>
              </w:rPr>
              <w:t>s</w:t>
            </w:r>
            <w:r w:rsidR="00B77D03" w:rsidRPr="00B77D03">
              <w:rPr>
                <w:sz w:val="22"/>
                <w:szCs w:val="22"/>
              </w:rPr>
              <w:t xml:space="preserve"> w</w:t>
            </w:r>
            <w:r w:rsidR="00495BAB">
              <w:rPr>
                <w:sz w:val="22"/>
                <w:szCs w:val="22"/>
              </w:rPr>
              <w:t>ere</w:t>
            </w:r>
            <w:r w:rsidR="00B77D03" w:rsidRPr="00B77D03">
              <w:rPr>
                <w:sz w:val="22"/>
                <w:szCs w:val="22"/>
              </w:rPr>
              <w:t xml:space="preserve"> minimally (&lt;11%) mediated</w:t>
            </w:r>
            <w:r w:rsidR="00B77D03">
              <w:rPr>
                <w:sz w:val="22"/>
                <w:szCs w:val="22"/>
              </w:rPr>
              <w:t xml:space="preserve"> </w:t>
            </w:r>
            <w:r w:rsidR="00B77D03" w:rsidRPr="00B77D03">
              <w:rPr>
                <w:sz w:val="22"/>
                <w:szCs w:val="22"/>
              </w:rPr>
              <w:t>through factors related to familial smoking history and other</w:t>
            </w:r>
            <w:r w:rsidR="00B77D03" w:rsidRPr="0068283E">
              <w:rPr>
                <w:sz w:val="22"/>
                <w:szCs w:val="22"/>
              </w:rPr>
              <w:t xml:space="preserve"> respiratory conditions during </w:t>
            </w:r>
            <w:r w:rsidR="00B77D03">
              <w:rPr>
                <w:sz w:val="22"/>
                <w:szCs w:val="22"/>
              </w:rPr>
              <w:t xml:space="preserve">offspring </w:t>
            </w:r>
            <w:r w:rsidR="00B77D03" w:rsidRPr="0068283E">
              <w:rPr>
                <w:sz w:val="22"/>
                <w:szCs w:val="22"/>
              </w:rPr>
              <w:t>childhood</w:t>
            </w:r>
            <w:r w:rsidR="00B77D03">
              <w:rPr>
                <w:sz w:val="22"/>
                <w:szCs w:val="22"/>
              </w:rPr>
              <w:t>.</w:t>
            </w:r>
          </w:p>
          <w:p w14:paraId="0E2FE176" w14:textId="77777777" w:rsidR="00B77D03" w:rsidRPr="00B77D03" w:rsidRDefault="00B77D03" w:rsidP="00B77D03">
            <w:pPr>
              <w:pStyle w:val="Default"/>
            </w:pPr>
          </w:p>
          <w:p w14:paraId="6E510746" w14:textId="545C19C1" w:rsidR="00015B15" w:rsidRPr="005E1F54" w:rsidRDefault="001564A4" w:rsidP="005E1F54">
            <w:pPr>
              <w:pStyle w:val="Pa12"/>
              <w:spacing w:line="240" w:lineRule="auto"/>
              <w:jc w:val="both"/>
              <w:rPr>
                <w:rStyle w:val="A4"/>
                <w:b/>
                <w:bCs/>
              </w:rPr>
            </w:pPr>
            <w:r w:rsidRPr="005E1F54">
              <w:rPr>
                <w:rStyle w:val="A4"/>
                <w:b/>
                <w:bCs/>
              </w:rPr>
              <w:t xml:space="preserve">Conclusion: </w:t>
            </w:r>
          </w:p>
          <w:p w14:paraId="7BC896AA" w14:textId="4BC85475" w:rsidR="004C1546" w:rsidRPr="004C1546" w:rsidRDefault="00F1349F" w:rsidP="004C1546">
            <w:pPr>
              <w:pStyle w:val="Pa1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1349F">
              <w:rPr>
                <w:color w:val="000000"/>
                <w:sz w:val="22"/>
                <w:szCs w:val="22"/>
              </w:rPr>
              <w:t>Any parental pre-pubertal passive s</w:t>
            </w:r>
            <w:r>
              <w:rPr>
                <w:color w:val="000000"/>
                <w:sz w:val="22"/>
                <w:szCs w:val="22"/>
              </w:rPr>
              <w:t>moke</w:t>
            </w:r>
            <w:r w:rsidRPr="00F1349F">
              <w:rPr>
                <w:color w:val="000000"/>
                <w:sz w:val="22"/>
                <w:szCs w:val="22"/>
              </w:rPr>
              <w:t xml:space="preserve"> exposure is likely to increase </w:t>
            </w:r>
            <w:r w:rsidR="000C55A2">
              <w:rPr>
                <w:color w:val="000000"/>
                <w:sz w:val="22"/>
                <w:szCs w:val="22"/>
              </w:rPr>
              <w:t xml:space="preserve">the risk of asthma in </w:t>
            </w:r>
            <w:r w:rsidRPr="00F1349F">
              <w:rPr>
                <w:color w:val="000000"/>
                <w:sz w:val="22"/>
                <w:szCs w:val="22"/>
              </w:rPr>
              <w:t xml:space="preserve">future generations. </w:t>
            </w:r>
            <w:r w:rsidRPr="007C2365">
              <w:rPr>
                <w:color w:val="000000"/>
                <w:sz w:val="22"/>
                <w:szCs w:val="22"/>
              </w:rPr>
              <w:t xml:space="preserve">This risk is greater when offspring is </w:t>
            </w:r>
            <w:r w:rsidR="00193782" w:rsidRPr="007C2365">
              <w:rPr>
                <w:color w:val="000000"/>
                <w:sz w:val="22"/>
                <w:szCs w:val="22"/>
              </w:rPr>
              <w:t>additionally</w:t>
            </w:r>
            <w:r w:rsidRPr="007C2365">
              <w:rPr>
                <w:color w:val="000000"/>
                <w:sz w:val="22"/>
                <w:szCs w:val="22"/>
              </w:rPr>
              <w:t xml:space="preserve"> exposed to passive smoke during childhood.</w:t>
            </w:r>
            <w:r w:rsidR="004C1546">
              <w:rPr>
                <w:color w:val="000000"/>
                <w:sz w:val="22"/>
                <w:szCs w:val="22"/>
              </w:rPr>
              <w:t xml:space="preserve"> </w:t>
            </w:r>
            <w:r w:rsidR="004C1546" w:rsidRPr="004C1546">
              <w:rPr>
                <w:sz w:val="22"/>
                <w:szCs w:val="22"/>
              </w:rPr>
              <w:t xml:space="preserve">It is likely that the stronger paternal effect was </w:t>
            </w:r>
            <w:r w:rsidR="004C1546" w:rsidRPr="00DA604F">
              <w:rPr>
                <w:sz w:val="22"/>
                <w:szCs w:val="22"/>
              </w:rPr>
              <w:t>at least</w:t>
            </w:r>
            <w:r w:rsidR="004C1546" w:rsidRPr="004C1546">
              <w:rPr>
                <w:sz w:val="22"/>
                <w:szCs w:val="22"/>
              </w:rPr>
              <w:t xml:space="preserve"> partly mediated by germ line epigenetic changes in sperm </w:t>
            </w:r>
            <w:r w:rsidR="00AE4564">
              <w:rPr>
                <w:sz w:val="22"/>
                <w:szCs w:val="22"/>
              </w:rPr>
              <w:t>atogenesis</w:t>
            </w:r>
            <w:r w:rsidR="004C1546" w:rsidRPr="004C1546">
              <w:rPr>
                <w:sz w:val="22"/>
                <w:szCs w:val="22"/>
              </w:rPr>
              <w:t xml:space="preserve">; the weaker maternal effect </w:t>
            </w:r>
            <w:r w:rsidR="004C1546" w:rsidRPr="00DA604F">
              <w:rPr>
                <w:sz w:val="22"/>
                <w:szCs w:val="22"/>
              </w:rPr>
              <w:t>on offspring</w:t>
            </w:r>
            <w:r w:rsidR="004C1546" w:rsidRPr="004C1546">
              <w:rPr>
                <w:sz w:val="22"/>
                <w:szCs w:val="22"/>
              </w:rPr>
              <w:t xml:space="preserve"> would have to be somatic and related likely to passive smok</w:t>
            </w:r>
            <w:r w:rsidR="00556943">
              <w:rPr>
                <w:sz w:val="22"/>
                <w:szCs w:val="22"/>
              </w:rPr>
              <w:t xml:space="preserve">e </w:t>
            </w:r>
            <w:r w:rsidR="004C1546" w:rsidRPr="004C1546">
              <w:rPr>
                <w:sz w:val="22"/>
                <w:szCs w:val="22"/>
              </w:rPr>
              <w:t xml:space="preserve">effects in utero and infancy/childhood, because all gametes </w:t>
            </w:r>
            <w:r w:rsidR="004C1546" w:rsidRPr="007C2365">
              <w:rPr>
                <w:sz w:val="22"/>
                <w:szCs w:val="22"/>
              </w:rPr>
              <w:t>(eggs) are fully</w:t>
            </w:r>
            <w:r w:rsidR="004C1546" w:rsidRPr="004C1546">
              <w:rPr>
                <w:sz w:val="22"/>
                <w:szCs w:val="22"/>
              </w:rPr>
              <w:t xml:space="preserve"> formed before birth. </w:t>
            </w:r>
          </w:p>
          <w:p w14:paraId="196E7BAC" w14:textId="2A497AD2" w:rsidR="001564A4" w:rsidRDefault="001564A4" w:rsidP="002F3FC3">
            <w:pPr>
              <w:pStyle w:val="Pa12"/>
              <w:spacing w:line="240" w:lineRule="auto"/>
              <w:rPr>
                <w:rStyle w:val="A4"/>
              </w:rPr>
            </w:pPr>
          </w:p>
          <w:p w14:paraId="7AADF200" w14:textId="77777777" w:rsidR="00DE7102" w:rsidRPr="00DE7102" w:rsidRDefault="00DE7102" w:rsidP="00DE7102">
            <w:pPr>
              <w:pStyle w:val="Default"/>
            </w:pPr>
          </w:p>
          <w:p w14:paraId="2E3FAA75" w14:textId="77777777" w:rsidR="007C2365" w:rsidRDefault="001564A4" w:rsidP="005E1F54">
            <w:pPr>
              <w:pStyle w:val="Pa12"/>
              <w:spacing w:line="240" w:lineRule="auto"/>
              <w:jc w:val="both"/>
              <w:rPr>
                <w:rStyle w:val="A4"/>
                <w:b/>
                <w:bCs/>
              </w:rPr>
            </w:pPr>
            <w:r w:rsidRPr="005E1F54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7A70485B" w:rsidR="001564A4" w:rsidRPr="007C2365" w:rsidRDefault="00546C51" w:rsidP="007C2365">
            <w:pPr>
              <w:pStyle w:val="Pa12"/>
              <w:spacing w:line="240" w:lineRule="auto"/>
              <w:rPr>
                <w:color w:val="000000"/>
                <w:sz w:val="22"/>
                <w:szCs w:val="22"/>
              </w:rPr>
            </w:pPr>
            <w:r w:rsidRPr="006A0288">
              <w:rPr>
                <w:rStyle w:val="A4"/>
              </w:rPr>
              <w:t>National Health and Medical Research Council;</w:t>
            </w:r>
            <w:r>
              <w:t xml:space="preserve"> </w:t>
            </w:r>
            <w:r w:rsidRPr="005E1F54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 xml:space="preserve">L </w:t>
            </w:r>
            <w:r w:rsidRPr="005E1F54">
              <w:rPr>
                <w:sz w:val="22"/>
                <w:szCs w:val="22"/>
              </w:rPr>
              <w:t>is supported by the China Scholarship Council - University of Melbourne PhD Scholarship</w:t>
            </w:r>
            <w:r>
              <w:rPr>
                <w:sz w:val="22"/>
                <w:szCs w:val="22"/>
              </w:rPr>
              <w:t xml:space="preserve"> </w:t>
            </w:r>
            <w:r w:rsidRPr="00E95E5F">
              <w:rPr>
                <w:sz w:val="22"/>
                <w:szCs w:val="22"/>
              </w:rPr>
              <w:t>and “Population Health Investing in Research Students’ Training”.</w:t>
            </w:r>
            <w:r>
              <w:rPr>
                <w:sz w:val="22"/>
                <w:szCs w:val="22"/>
              </w:rPr>
              <w:br/>
            </w:r>
            <w:r w:rsidR="001564A4" w:rsidRPr="005E1F54">
              <w:rPr>
                <w:sz w:val="22"/>
                <w:szCs w:val="22"/>
              </w:rPr>
              <w:br/>
            </w:r>
            <w:r w:rsidR="001564A4" w:rsidRPr="005E1F54">
              <w:rPr>
                <w:sz w:val="22"/>
                <w:szCs w:val="22"/>
              </w:rPr>
              <w:br/>
            </w:r>
            <w:r w:rsidR="001564A4" w:rsidRPr="005E1F54">
              <w:rPr>
                <w:sz w:val="22"/>
                <w:szCs w:val="22"/>
              </w:rPr>
              <w:br/>
            </w:r>
            <w:r w:rsidR="001564A4" w:rsidRPr="005E1F54">
              <w:rPr>
                <w:sz w:val="22"/>
                <w:szCs w:val="22"/>
              </w:rPr>
              <w:br/>
            </w:r>
            <w:r w:rsidR="001564A4" w:rsidRPr="005E1F54">
              <w:rPr>
                <w:sz w:val="22"/>
                <w:szCs w:val="22"/>
              </w:rPr>
              <w:br/>
            </w:r>
            <w:r w:rsidR="001564A4" w:rsidRPr="005E1F54">
              <w:rPr>
                <w:sz w:val="22"/>
                <w:szCs w:val="22"/>
              </w:rPr>
              <w:br/>
            </w:r>
            <w:r w:rsidR="001564A4" w:rsidRPr="005E1F54">
              <w:rPr>
                <w:sz w:val="22"/>
                <w:szCs w:val="22"/>
              </w:rPr>
              <w:br/>
            </w:r>
            <w:r w:rsidR="001564A4" w:rsidRPr="005E1F54">
              <w:rPr>
                <w:sz w:val="22"/>
                <w:szCs w:val="22"/>
              </w:rPr>
              <w:br/>
            </w:r>
            <w:r w:rsidR="001564A4" w:rsidRPr="005E1F54">
              <w:rPr>
                <w:sz w:val="22"/>
                <w:szCs w:val="22"/>
              </w:rPr>
              <w:br/>
            </w:r>
            <w:r w:rsidR="001564A4" w:rsidRPr="005E1F54">
              <w:rPr>
                <w:sz w:val="22"/>
                <w:szCs w:val="22"/>
              </w:rPr>
              <w:br/>
            </w:r>
          </w:p>
          <w:p w14:paraId="731CD908" w14:textId="77777777" w:rsidR="001564A4" w:rsidRPr="005E1F54" w:rsidRDefault="001564A4" w:rsidP="005E1F5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4BF0A0F" w14:textId="77777777" w:rsidR="001564A4" w:rsidRPr="005E1F54" w:rsidRDefault="001564A4" w:rsidP="005E1F5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FF1A88F" w14:textId="77777777" w:rsidR="001564A4" w:rsidRPr="005E1F54" w:rsidRDefault="001564A4" w:rsidP="005E1F54">
            <w:pPr>
              <w:pStyle w:val="Pa12"/>
              <w:spacing w:line="240" w:lineRule="auto"/>
              <w:jc w:val="both"/>
              <w:rPr>
                <w:rStyle w:val="A4"/>
                <w:bCs/>
              </w:rPr>
            </w:pPr>
            <w:r w:rsidRPr="005E1F54">
              <w:rPr>
                <w:rStyle w:val="A4"/>
                <w:bCs/>
              </w:rPr>
              <w:br/>
            </w:r>
            <w:r w:rsidRPr="005E1F54">
              <w:rPr>
                <w:rStyle w:val="A4"/>
                <w:bCs/>
              </w:rPr>
              <w:br/>
            </w:r>
            <w:r w:rsidRPr="005E1F54">
              <w:rPr>
                <w:rStyle w:val="A4"/>
                <w:bCs/>
              </w:rPr>
              <w:br/>
            </w:r>
            <w:r w:rsidRPr="005E1F54">
              <w:rPr>
                <w:rStyle w:val="A4"/>
                <w:bCs/>
              </w:rPr>
              <w:br/>
            </w:r>
            <w:r w:rsidRPr="005E1F54">
              <w:rPr>
                <w:rStyle w:val="A4"/>
                <w:bCs/>
              </w:rPr>
              <w:br/>
            </w:r>
            <w:r w:rsidRPr="005E1F54">
              <w:rPr>
                <w:rStyle w:val="A4"/>
                <w:bCs/>
              </w:rPr>
              <w:br/>
            </w:r>
            <w:r w:rsidRPr="005E1F54">
              <w:rPr>
                <w:rStyle w:val="A4"/>
                <w:bCs/>
              </w:rPr>
              <w:br/>
            </w:r>
            <w:r w:rsidRPr="005E1F54">
              <w:rPr>
                <w:rStyle w:val="A4"/>
                <w:bCs/>
              </w:rPr>
              <w:br/>
            </w:r>
            <w:r w:rsidRPr="005E1F54">
              <w:rPr>
                <w:rStyle w:val="A4"/>
                <w:bCs/>
              </w:rPr>
              <w:br/>
            </w:r>
            <w:r w:rsidRPr="005E1F54">
              <w:rPr>
                <w:rStyle w:val="A4"/>
                <w:bCs/>
              </w:rPr>
              <w:br/>
            </w:r>
            <w:r w:rsidRPr="005E1F54">
              <w:rPr>
                <w:rStyle w:val="A4"/>
                <w:bCs/>
              </w:rPr>
              <w:br/>
            </w:r>
          </w:p>
          <w:p w14:paraId="14DC37E4" w14:textId="77777777" w:rsidR="001564A4" w:rsidRPr="005E1F54" w:rsidRDefault="001564A4" w:rsidP="005E1F54">
            <w:pPr>
              <w:pStyle w:val="Default"/>
              <w:jc w:val="both"/>
              <w:rPr>
                <w:rStyle w:val="A4"/>
                <w:bCs/>
              </w:rPr>
            </w:pPr>
          </w:p>
          <w:p w14:paraId="5F58D34F" w14:textId="77777777" w:rsidR="001564A4" w:rsidRPr="005E1F54" w:rsidRDefault="001564A4" w:rsidP="005E1F54">
            <w:pPr>
              <w:pStyle w:val="Default"/>
              <w:jc w:val="both"/>
              <w:rPr>
                <w:sz w:val="22"/>
                <w:szCs w:val="22"/>
                <w:lang w:val="en-US" w:eastAsia="en-GB"/>
              </w:rPr>
            </w:pP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  <w:r w:rsidRPr="005E1F54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140E8"/>
    <w:rsid w:val="00015B15"/>
    <w:rsid w:val="0005343F"/>
    <w:rsid w:val="00072F1C"/>
    <w:rsid w:val="000A2E2B"/>
    <w:rsid w:val="000C55A2"/>
    <w:rsid w:val="000E18FB"/>
    <w:rsid w:val="000F3FA6"/>
    <w:rsid w:val="0010268B"/>
    <w:rsid w:val="001564A4"/>
    <w:rsid w:val="00193782"/>
    <w:rsid w:val="001C2115"/>
    <w:rsid w:val="001C6B87"/>
    <w:rsid w:val="00207191"/>
    <w:rsid w:val="002238D0"/>
    <w:rsid w:val="00230EF8"/>
    <w:rsid w:val="00246A5D"/>
    <w:rsid w:val="00297997"/>
    <w:rsid w:val="002B0A3E"/>
    <w:rsid w:val="002F3FC3"/>
    <w:rsid w:val="0033197C"/>
    <w:rsid w:val="00363A57"/>
    <w:rsid w:val="0038368F"/>
    <w:rsid w:val="00392952"/>
    <w:rsid w:val="003E26A2"/>
    <w:rsid w:val="0043147F"/>
    <w:rsid w:val="00461667"/>
    <w:rsid w:val="004616CF"/>
    <w:rsid w:val="004728C0"/>
    <w:rsid w:val="00495BAB"/>
    <w:rsid w:val="004C1546"/>
    <w:rsid w:val="004D404B"/>
    <w:rsid w:val="004F4FAD"/>
    <w:rsid w:val="004F6202"/>
    <w:rsid w:val="0051574E"/>
    <w:rsid w:val="00515EFD"/>
    <w:rsid w:val="005253B2"/>
    <w:rsid w:val="00530C6F"/>
    <w:rsid w:val="00546C51"/>
    <w:rsid w:val="00553A36"/>
    <w:rsid w:val="00556943"/>
    <w:rsid w:val="005E1F54"/>
    <w:rsid w:val="00630650"/>
    <w:rsid w:val="0068283E"/>
    <w:rsid w:val="006A6D1C"/>
    <w:rsid w:val="006A7B45"/>
    <w:rsid w:val="006B2E64"/>
    <w:rsid w:val="006D720A"/>
    <w:rsid w:val="00721AEB"/>
    <w:rsid w:val="007743DB"/>
    <w:rsid w:val="00775EF9"/>
    <w:rsid w:val="00797064"/>
    <w:rsid w:val="007B0DE6"/>
    <w:rsid w:val="007C2365"/>
    <w:rsid w:val="00844758"/>
    <w:rsid w:val="00844C96"/>
    <w:rsid w:val="008803FA"/>
    <w:rsid w:val="00885D72"/>
    <w:rsid w:val="008F7FF6"/>
    <w:rsid w:val="00914E1D"/>
    <w:rsid w:val="00924362"/>
    <w:rsid w:val="009308C4"/>
    <w:rsid w:val="00941878"/>
    <w:rsid w:val="009617F8"/>
    <w:rsid w:val="009707A1"/>
    <w:rsid w:val="009C35AA"/>
    <w:rsid w:val="009F4647"/>
    <w:rsid w:val="00A007C0"/>
    <w:rsid w:val="00A05D04"/>
    <w:rsid w:val="00A16841"/>
    <w:rsid w:val="00A2375B"/>
    <w:rsid w:val="00A3466F"/>
    <w:rsid w:val="00A7301E"/>
    <w:rsid w:val="00A74064"/>
    <w:rsid w:val="00AD6B13"/>
    <w:rsid w:val="00AE4564"/>
    <w:rsid w:val="00AF25A6"/>
    <w:rsid w:val="00B12E32"/>
    <w:rsid w:val="00B44EC6"/>
    <w:rsid w:val="00B77D03"/>
    <w:rsid w:val="00B9552E"/>
    <w:rsid w:val="00BE0FB0"/>
    <w:rsid w:val="00C23CEC"/>
    <w:rsid w:val="00C42539"/>
    <w:rsid w:val="00C664E1"/>
    <w:rsid w:val="00CE1F8E"/>
    <w:rsid w:val="00D405AD"/>
    <w:rsid w:val="00D50599"/>
    <w:rsid w:val="00DA604F"/>
    <w:rsid w:val="00DC2843"/>
    <w:rsid w:val="00DD3629"/>
    <w:rsid w:val="00DE7102"/>
    <w:rsid w:val="00E0700F"/>
    <w:rsid w:val="00E17120"/>
    <w:rsid w:val="00E95E5F"/>
    <w:rsid w:val="00ED7218"/>
    <w:rsid w:val="00EF005B"/>
    <w:rsid w:val="00F1349F"/>
    <w:rsid w:val="00F13FF9"/>
    <w:rsid w:val="00F62B1D"/>
    <w:rsid w:val="00F9176F"/>
    <w:rsid w:val="00FA2885"/>
    <w:rsid w:val="00FB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="SimSun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E0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F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FB0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FB0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F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FB0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7C236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Jiacheng Liu</cp:lastModifiedBy>
  <cp:revision>70</cp:revision>
  <dcterms:created xsi:type="dcterms:W3CDTF">2023-10-10T09:39:00Z</dcterms:created>
  <dcterms:modified xsi:type="dcterms:W3CDTF">2023-10-18T12:56:00Z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