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C5C9F" w14:textId="77777777" w:rsidR="00480F8D" w:rsidRDefault="00480F8D"/>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480F8D" w14:paraId="438C5CA4" w14:textId="77777777">
        <w:tc>
          <w:tcPr>
            <w:tcW w:w="8640" w:type="dxa"/>
            <w:shd w:val="clear" w:color="auto" w:fill="F2F2F2"/>
          </w:tcPr>
          <w:p w14:paraId="282DD5EE" w14:textId="77777777" w:rsidR="003D5ADC" w:rsidRPr="003D5ADC" w:rsidRDefault="003D5ADC">
            <w:pPr>
              <w:jc w:val="both"/>
              <w:rPr>
                <w:rFonts w:ascii="Arial" w:eastAsia="Arial" w:hAnsi="Arial" w:cs="Arial"/>
                <w:bCs/>
                <w:i/>
                <w:iCs/>
                <w:sz w:val="22"/>
                <w:szCs w:val="22"/>
              </w:rPr>
            </w:pPr>
            <w:r w:rsidRPr="003D5ADC">
              <w:rPr>
                <w:rFonts w:ascii="Arial" w:eastAsia="Arial" w:hAnsi="Arial" w:cs="Arial"/>
                <w:bCs/>
                <w:i/>
                <w:iCs/>
                <w:sz w:val="22"/>
                <w:szCs w:val="22"/>
              </w:rPr>
              <w:t>Wānanga/Talanoa/Dialogue or Workshop</w:t>
            </w:r>
          </w:p>
          <w:p w14:paraId="438C5CA1" w14:textId="55BBFEE1" w:rsidR="00480F8D" w:rsidRPr="003D5ADC" w:rsidRDefault="00AB230B">
            <w:pPr>
              <w:jc w:val="both"/>
              <w:rPr>
                <w:rFonts w:ascii="Arial" w:eastAsia="Arial" w:hAnsi="Arial" w:cs="Arial"/>
                <w:b/>
                <w:bCs/>
                <w:sz w:val="22"/>
                <w:szCs w:val="22"/>
              </w:rPr>
            </w:pPr>
            <w:proofErr w:type="spellStart"/>
            <w:r w:rsidRPr="003D5ADC">
              <w:rPr>
                <w:rFonts w:ascii="Arial" w:eastAsia="Arial" w:hAnsi="Arial" w:cs="Arial"/>
                <w:b/>
                <w:bCs/>
                <w:sz w:val="22"/>
                <w:szCs w:val="22"/>
              </w:rPr>
              <w:t>Whakatōmene</w:t>
            </w:r>
            <w:proofErr w:type="spellEnd"/>
            <w:r w:rsidRPr="003D5ADC">
              <w:rPr>
                <w:rFonts w:ascii="Arial" w:eastAsia="Arial" w:hAnsi="Arial" w:cs="Arial"/>
                <w:b/>
                <w:bCs/>
                <w:sz w:val="22"/>
                <w:szCs w:val="22"/>
              </w:rPr>
              <w:t xml:space="preserve"> </w:t>
            </w:r>
            <w:proofErr w:type="spellStart"/>
            <w:r w:rsidRPr="003D5ADC">
              <w:rPr>
                <w:rFonts w:ascii="Arial" w:eastAsia="Arial" w:hAnsi="Arial" w:cs="Arial"/>
                <w:b/>
                <w:bCs/>
                <w:sz w:val="22"/>
                <w:szCs w:val="22"/>
              </w:rPr>
              <w:t>i</w:t>
            </w:r>
            <w:proofErr w:type="spellEnd"/>
            <w:r w:rsidRPr="003D5ADC">
              <w:rPr>
                <w:rFonts w:ascii="Arial" w:eastAsia="Arial" w:hAnsi="Arial" w:cs="Arial"/>
                <w:b/>
                <w:bCs/>
                <w:sz w:val="22"/>
                <w:szCs w:val="22"/>
              </w:rPr>
              <w:t xml:space="preserve"> </w:t>
            </w:r>
            <w:proofErr w:type="spellStart"/>
            <w:r w:rsidRPr="003D5ADC">
              <w:rPr>
                <w:rFonts w:ascii="Arial" w:eastAsia="Arial" w:hAnsi="Arial" w:cs="Arial"/>
                <w:b/>
                <w:bCs/>
                <w:sz w:val="22"/>
                <w:szCs w:val="22"/>
              </w:rPr>
              <w:t>ngā</w:t>
            </w:r>
            <w:proofErr w:type="spellEnd"/>
            <w:r w:rsidRPr="003D5ADC">
              <w:rPr>
                <w:rFonts w:ascii="Arial" w:eastAsia="Arial" w:hAnsi="Arial" w:cs="Arial"/>
                <w:b/>
                <w:bCs/>
                <w:sz w:val="22"/>
                <w:szCs w:val="22"/>
              </w:rPr>
              <w:t xml:space="preserve"> </w:t>
            </w:r>
            <w:proofErr w:type="spellStart"/>
            <w:r w:rsidRPr="003D5ADC">
              <w:rPr>
                <w:rFonts w:ascii="Arial" w:eastAsia="Arial" w:hAnsi="Arial" w:cs="Arial"/>
                <w:b/>
                <w:bCs/>
                <w:sz w:val="22"/>
                <w:szCs w:val="22"/>
              </w:rPr>
              <w:t>Huarere</w:t>
            </w:r>
            <w:proofErr w:type="spellEnd"/>
            <w:r w:rsidRPr="003D5ADC">
              <w:rPr>
                <w:rFonts w:ascii="Arial" w:eastAsia="Arial" w:hAnsi="Arial" w:cs="Arial"/>
                <w:b/>
                <w:bCs/>
                <w:sz w:val="22"/>
                <w:szCs w:val="22"/>
              </w:rPr>
              <w:t xml:space="preserve"> o </w:t>
            </w:r>
            <w:proofErr w:type="spellStart"/>
            <w:r w:rsidRPr="003D5ADC">
              <w:rPr>
                <w:rFonts w:ascii="Arial" w:eastAsia="Arial" w:hAnsi="Arial" w:cs="Arial"/>
                <w:b/>
                <w:bCs/>
                <w:sz w:val="22"/>
                <w:szCs w:val="22"/>
              </w:rPr>
              <w:t>Āpōpō</w:t>
            </w:r>
            <w:proofErr w:type="spellEnd"/>
            <w:r w:rsidRPr="003D5ADC">
              <w:rPr>
                <w:rFonts w:ascii="Arial" w:eastAsia="Arial" w:hAnsi="Arial" w:cs="Arial"/>
                <w:b/>
                <w:bCs/>
                <w:sz w:val="22"/>
                <w:szCs w:val="22"/>
              </w:rPr>
              <w:t>: Wānanga 101 on How to Engage Communities on Adaptation</w:t>
            </w:r>
          </w:p>
          <w:p w14:paraId="438C5CA2" w14:textId="77777777" w:rsidR="00480F8D" w:rsidRDefault="00480F8D">
            <w:pPr>
              <w:jc w:val="both"/>
              <w:rPr>
                <w:rFonts w:ascii="Arial" w:eastAsia="Arial" w:hAnsi="Arial" w:cs="Arial"/>
                <w:sz w:val="22"/>
                <w:szCs w:val="22"/>
              </w:rPr>
            </w:pPr>
          </w:p>
          <w:p w14:paraId="438C5CA3" w14:textId="77777777" w:rsidR="00480F8D" w:rsidRDefault="00480F8D">
            <w:pPr>
              <w:jc w:val="both"/>
              <w:rPr>
                <w:rFonts w:ascii="Arial" w:eastAsia="Arial" w:hAnsi="Arial" w:cs="Arial"/>
                <w:sz w:val="22"/>
                <w:szCs w:val="22"/>
              </w:rPr>
            </w:pPr>
          </w:p>
        </w:tc>
      </w:tr>
      <w:tr w:rsidR="00480F8D" w14:paraId="438C5CBB" w14:textId="77777777">
        <w:trPr>
          <w:trHeight w:val="1511"/>
        </w:trPr>
        <w:tc>
          <w:tcPr>
            <w:tcW w:w="8640" w:type="dxa"/>
          </w:tcPr>
          <w:p w14:paraId="438C5CA7" w14:textId="77777777" w:rsidR="00480F8D" w:rsidRDefault="00480F8D">
            <w:pPr>
              <w:rPr>
                <w:rFonts w:ascii="Arial" w:eastAsia="Arial" w:hAnsi="Arial" w:cs="Arial"/>
                <w:sz w:val="22"/>
                <w:szCs w:val="22"/>
              </w:rPr>
            </w:pPr>
          </w:p>
          <w:p w14:paraId="438C5CA8" w14:textId="77777777" w:rsidR="00480F8D" w:rsidRDefault="00AB230B">
            <w:pPr>
              <w:rPr>
                <w:rFonts w:ascii="Arial" w:eastAsia="Arial" w:hAnsi="Arial" w:cs="Arial"/>
                <w:sz w:val="22"/>
                <w:szCs w:val="22"/>
              </w:rPr>
            </w:pPr>
            <w:r>
              <w:rPr>
                <w:rFonts w:ascii="Arial" w:eastAsia="Arial" w:hAnsi="Arial" w:cs="Arial"/>
                <w:sz w:val="22"/>
                <w:szCs w:val="22"/>
              </w:rPr>
              <w:t>This co-creation session will be structured as a wānanga (a traditional Māori learning and knowledge-sharing forum), to explore Indigenous-led, participatory processes for engaging communities on climate adaptation. Facilitated by Anahera Nin and Kiritapu Allan, the session will guide participants through the framework used in wānanga held with Māori communities to assess climate risks, identify priorities, and co-design solutions for adaptation.</w:t>
            </w:r>
          </w:p>
          <w:p w14:paraId="438C5CA9" w14:textId="77777777" w:rsidR="00480F8D" w:rsidRDefault="00480F8D">
            <w:pPr>
              <w:rPr>
                <w:rFonts w:ascii="Arial" w:eastAsia="Arial" w:hAnsi="Arial" w:cs="Arial"/>
                <w:sz w:val="22"/>
                <w:szCs w:val="22"/>
              </w:rPr>
            </w:pPr>
          </w:p>
          <w:p w14:paraId="438C5CAA" w14:textId="77777777" w:rsidR="00480F8D" w:rsidRDefault="00AB230B">
            <w:pPr>
              <w:rPr>
                <w:rFonts w:ascii="Arial" w:eastAsia="Arial" w:hAnsi="Arial" w:cs="Arial"/>
                <w:sz w:val="22"/>
                <w:szCs w:val="22"/>
              </w:rPr>
            </w:pPr>
            <w:r>
              <w:rPr>
                <w:rFonts w:ascii="Arial" w:eastAsia="Arial" w:hAnsi="Arial" w:cs="Arial"/>
                <w:sz w:val="22"/>
                <w:szCs w:val="22"/>
              </w:rPr>
              <w:t>The session will demonstrate the three phases of our wānanga with Māori communities:</w:t>
            </w:r>
          </w:p>
          <w:p w14:paraId="438C5CAB" w14:textId="77777777" w:rsidR="00480F8D" w:rsidRDefault="00480F8D">
            <w:pPr>
              <w:rPr>
                <w:rFonts w:ascii="Arial" w:eastAsia="Arial" w:hAnsi="Arial" w:cs="Arial"/>
                <w:sz w:val="22"/>
                <w:szCs w:val="22"/>
              </w:rPr>
            </w:pPr>
          </w:p>
          <w:p w14:paraId="438C5CAC" w14:textId="77777777" w:rsidR="00480F8D" w:rsidRDefault="00AB230B">
            <w:pPr>
              <w:numPr>
                <w:ilvl w:val="0"/>
                <w:numId w:val="1"/>
              </w:numPr>
              <w:rPr>
                <w:rFonts w:ascii="Arial" w:eastAsia="Arial" w:hAnsi="Arial" w:cs="Arial"/>
                <w:sz w:val="22"/>
                <w:szCs w:val="22"/>
              </w:rPr>
            </w:pPr>
            <w:r>
              <w:rPr>
                <w:rFonts w:ascii="Arial" w:eastAsia="Arial" w:hAnsi="Arial" w:cs="Arial"/>
                <w:sz w:val="22"/>
                <w:szCs w:val="22"/>
              </w:rPr>
              <w:t>Understanding Climate Risks and Building Climate Awareness</w:t>
            </w:r>
          </w:p>
          <w:p w14:paraId="438C5CAD" w14:textId="77777777" w:rsidR="00480F8D" w:rsidRDefault="00AB230B">
            <w:pPr>
              <w:numPr>
                <w:ilvl w:val="1"/>
                <w:numId w:val="2"/>
              </w:numPr>
              <w:rPr>
                <w:rFonts w:ascii="Arial" w:eastAsia="Arial" w:hAnsi="Arial" w:cs="Arial"/>
                <w:sz w:val="22"/>
                <w:szCs w:val="22"/>
              </w:rPr>
            </w:pPr>
            <w:r>
              <w:rPr>
                <w:rFonts w:ascii="Arial" w:eastAsia="Arial" w:hAnsi="Arial" w:cs="Arial"/>
                <w:sz w:val="22"/>
                <w:szCs w:val="22"/>
              </w:rPr>
              <w:t xml:space="preserve">Provide overview on information and data to inform this aspect of the wānanga, specifically the Adaptation </w:t>
            </w:r>
            <w:proofErr w:type="spellStart"/>
            <w:r>
              <w:rPr>
                <w:rFonts w:ascii="Arial" w:eastAsia="Arial" w:hAnsi="Arial" w:cs="Arial"/>
                <w:sz w:val="22"/>
                <w:szCs w:val="22"/>
              </w:rPr>
              <w:t>Stocktake</w:t>
            </w:r>
            <w:proofErr w:type="spellEnd"/>
            <w:r>
              <w:rPr>
                <w:rFonts w:ascii="Arial" w:eastAsia="Arial" w:hAnsi="Arial" w:cs="Arial"/>
                <w:sz w:val="22"/>
                <w:szCs w:val="22"/>
              </w:rPr>
              <w:t xml:space="preserve"> of Māori Communities across Regions we developed for a national lens.</w:t>
            </w:r>
          </w:p>
          <w:p w14:paraId="438C5CAE" w14:textId="77777777" w:rsidR="00480F8D" w:rsidRDefault="00AB230B">
            <w:pPr>
              <w:numPr>
                <w:ilvl w:val="1"/>
                <w:numId w:val="2"/>
              </w:numPr>
              <w:rPr>
                <w:rFonts w:ascii="Arial" w:eastAsia="Arial" w:hAnsi="Arial" w:cs="Arial"/>
                <w:sz w:val="22"/>
                <w:szCs w:val="22"/>
              </w:rPr>
            </w:pPr>
            <w:r>
              <w:rPr>
                <w:rFonts w:ascii="Arial" w:eastAsia="Arial" w:hAnsi="Arial" w:cs="Arial"/>
                <w:sz w:val="22"/>
                <w:szCs w:val="22"/>
              </w:rPr>
              <w:t>We will also use storytelling and data from existing example marae risk assessments to highlight vulnerabilities and resilience pathways.</w:t>
            </w:r>
          </w:p>
          <w:p w14:paraId="438C5CAF" w14:textId="77777777" w:rsidR="00480F8D" w:rsidRDefault="00480F8D">
            <w:pPr>
              <w:ind w:left="720"/>
              <w:rPr>
                <w:rFonts w:ascii="Arial" w:eastAsia="Arial" w:hAnsi="Arial" w:cs="Arial"/>
                <w:sz w:val="22"/>
                <w:szCs w:val="22"/>
              </w:rPr>
            </w:pPr>
          </w:p>
          <w:p w14:paraId="438C5CB0" w14:textId="77777777" w:rsidR="00480F8D" w:rsidRDefault="00AB230B">
            <w:pPr>
              <w:numPr>
                <w:ilvl w:val="0"/>
                <w:numId w:val="2"/>
              </w:numPr>
              <w:rPr>
                <w:rFonts w:ascii="Arial" w:eastAsia="Arial" w:hAnsi="Arial" w:cs="Arial"/>
                <w:sz w:val="22"/>
                <w:szCs w:val="22"/>
              </w:rPr>
            </w:pPr>
            <w:r>
              <w:rPr>
                <w:rFonts w:ascii="Arial" w:eastAsia="Arial" w:hAnsi="Arial" w:cs="Arial"/>
                <w:sz w:val="22"/>
                <w:szCs w:val="22"/>
              </w:rPr>
              <w:t>Adaptation Planning</w:t>
            </w:r>
          </w:p>
          <w:p w14:paraId="438C5CB1" w14:textId="77777777" w:rsidR="00480F8D" w:rsidRDefault="00AB230B">
            <w:pPr>
              <w:numPr>
                <w:ilvl w:val="1"/>
                <w:numId w:val="2"/>
              </w:numPr>
              <w:rPr>
                <w:rFonts w:ascii="Arial" w:eastAsia="Arial" w:hAnsi="Arial" w:cs="Arial"/>
                <w:sz w:val="22"/>
                <w:szCs w:val="22"/>
              </w:rPr>
            </w:pPr>
            <w:r>
              <w:rPr>
                <w:rFonts w:ascii="Arial" w:eastAsia="Arial" w:hAnsi="Arial" w:cs="Arial"/>
                <w:sz w:val="22"/>
                <w:szCs w:val="22"/>
              </w:rPr>
              <w:t>Through a facilitated discussion, participants will explore different approaches to adaptation planning, including community-driven strategies and the role of governance.</w:t>
            </w:r>
          </w:p>
          <w:p w14:paraId="438C5CB2" w14:textId="77777777" w:rsidR="00480F8D" w:rsidRDefault="00AB230B">
            <w:pPr>
              <w:numPr>
                <w:ilvl w:val="1"/>
                <w:numId w:val="2"/>
              </w:numPr>
              <w:rPr>
                <w:rFonts w:ascii="Arial" w:eastAsia="Arial" w:hAnsi="Arial" w:cs="Arial"/>
                <w:sz w:val="22"/>
                <w:szCs w:val="22"/>
              </w:rPr>
            </w:pPr>
            <w:r>
              <w:rPr>
                <w:rFonts w:ascii="Arial" w:eastAsia="Arial" w:hAnsi="Arial" w:cs="Arial"/>
                <w:sz w:val="22"/>
                <w:szCs w:val="22"/>
              </w:rPr>
              <w:t>Examples from Māori-led case studies will be shared, encouraging comparative reflections from global participants.</w:t>
            </w:r>
          </w:p>
          <w:p w14:paraId="438C5CB3" w14:textId="77777777" w:rsidR="00480F8D" w:rsidRDefault="00480F8D">
            <w:pPr>
              <w:ind w:left="1440"/>
              <w:rPr>
                <w:rFonts w:ascii="Arial" w:eastAsia="Arial" w:hAnsi="Arial" w:cs="Arial"/>
                <w:sz w:val="22"/>
                <w:szCs w:val="22"/>
              </w:rPr>
            </w:pPr>
          </w:p>
          <w:p w14:paraId="438C5CB4" w14:textId="77777777" w:rsidR="00480F8D" w:rsidRDefault="00AB230B">
            <w:pPr>
              <w:numPr>
                <w:ilvl w:val="0"/>
                <w:numId w:val="2"/>
              </w:numPr>
              <w:rPr>
                <w:rFonts w:ascii="Arial" w:eastAsia="Arial" w:hAnsi="Arial" w:cs="Arial"/>
                <w:sz w:val="22"/>
                <w:szCs w:val="22"/>
              </w:rPr>
            </w:pPr>
            <w:r>
              <w:rPr>
                <w:rFonts w:ascii="Arial" w:eastAsia="Arial" w:hAnsi="Arial" w:cs="Arial"/>
                <w:sz w:val="22"/>
                <w:szCs w:val="22"/>
              </w:rPr>
              <w:t>Action and Implementation</w:t>
            </w:r>
          </w:p>
          <w:p w14:paraId="438C5CB5" w14:textId="77777777" w:rsidR="00480F8D" w:rsidRDefault="00AB230B">
            <w:pPr>
              <w:numPr>
                <w:ilvl w:val="1"/>
                <w:numId w:val="2"/>
              </w:numPr>
              <w:rPr>
                <w:rFonts w:ascii="Arial" w:eastAsia="Arial" w:hAnsi="Arial" w:cs="Arial"/>
                <w:sz w:val="22"/>
                <w:szCs w:val="22"/>
              </w:rPr>
            </w:pPr>
            <w:r>
              <w:rPr>
                <w:rFonts w:ascii="Arial" w:eastAsia="Arial" w:hAnsi="Arial" w:cs="Arial"/>
                <w:sz w:val="22"/>
                <w:szCs w:val="22"/>
              </w:rPr>
              <w:t>Participants will co-develop key takeaways for implementing climate adaptation in their own communities.</w:t>
            </w:r>
          </w:p>
          <w:p w14:paraId="438C5CB6" w14:textId="77777777" w:rsidR="00480F8D" w:rsidRDefault="00AB230B">
            <w:pPr>
              <w:numPr>
                <w:ilvl w:val="1"/>
                <w:numId w:val="2"/>
              </w:numPr>
              <w:rPr>
                <w:rFonts w:ascii="Arial" w:eastAsia="Arial" w:hAnsi="Arial" w:cs="Arial"/>
                <w:sz w:val="22"/>
                <w:szCs w:val="22"/>
              </w:rPr>
            </w:pPr>
            <w:r>
              <w:rPr>
                <w:rFonts w:ascii="Arial" w:eastAsia="Arial" w:hAnsi="Arial" w:cs="Arial"/>
                <w:sz w:val="22"/>
                <w:szCs w:val="22"/>
              </w:rPr>
              <w:t>The session will conclude with a collective kōrero (discussion) and a commitment to ongoing collaboration between communities.</w:t>
            </w:r>
          </w:p>
          <w:p w14:paraId="438C5CB7" w14:textId="77777777" w:rsidR="00480F8D" w:rsidRDefault="00480F8D">
            <w:pPr>
              <w:rPr>
                <w:rFonts w:ascii="Arial" w:eastAsia="Arial" w:hAnsi="Arial" w:cs="Arial"/>
                <w:sz w:val="22"/>
                <w:szCs w:val="22"/>
              </w:rPr>
            </w:pPr>
          </w:p>
          <w:p w14:paraId="438C5CB8" w14:textId="77777777" w:rsidR="00480F8D" w:rsidRDefault="00AB230B">
            <w:pPr>
              <w:rPr>
                <w:rFonts w:ascii="Arial" w:eastAsia="Arial" w:hAnsi="Arial" w:cs="Arial"/>
                <w:sz w:val="22"/>
                <w:szCs w:val="22"/>
              </w:rPr>
            </w:pPr>
            <w:r>
              <w:rPr>
                <w:rFonts w:ascii="Arial" w:eastAsia="Arial" w:hAnsi="Arial" w:cs="Arial"/>
                <w:sz w:val="22"/>
                <w:szCs w:val="22"/>
              </w:rPr>
              <w:t xml:space="preserve">This interactive format aligns with the </w:t>
            </w:r>
            <w:proofErr w:type="spellStart"/>
            <w:r>
              <w:rPr>
                <w:rFonts w:ascii="Arial" w:eastAsia="Arial" w:hAnsi="Arial" w:cs="Arial"/>
                <w:sz w:val="22"/>
                <w:szCs w:val="22"/>
              </w:rPr>
              <w:t>kaupapa</w:t>
            </w:r>
            <w:proofErr w:type="spellEnd"/>
            <w:r>
              <w:rPr>
                <w:rFonts w:ascii="Arial" w:eastAsia="Arial" w:hAnsi="Arial" w:cs="Arial"/>
                <w:sz w:val="22"/>
                <w:szCs w:val="22"/>
              </w:rPr>
              <w:t xml:space="preserve"> Māori approach, emphasising collective wisdom, storytelling, and practical application. The expected outcomes include a shared framework for adaptation, stronger international networks, and a deeper understanding of the value of Indigenous methodologies in climate resilience.</w:t>
            </w:r>
          </w:p>
          <w:p w14:paraId="438C5CB9" w14:textId="77777777" w:rsidR="00480F8D" w:rsidRDefault="00480F8D">
            <w:pPr>
              <w:jc w:val="both"/>
              <w:rPr>
                <w:rFonts w:ascii="Arial" w:eastAsia="Arial" w:hAnsi="Arial" w:cs="Arial"/>
                <w:sz w:val="22"/>
                <w:szCs w:val="22"/>
              </w:rPr>
            </w:pPr>
          </w:p>
          <w:p w14:paraId="438C5CBA" w14:textId="77777777" w:rsidR="00480F8D" w:rsidRDefault="00480F8D">
            <w:pPr>
              <w:jc w:val="both"/>
              <w:rPr>
                <w:rFonts w:ascii="Arial" w:eastAsia="Arial" w:hAnsi="Arial" w:cs="Arial"/>
                <w:b/>
                <w:sz w:val="22"/>
                <w:szCs w:val="22"/>
              </w:rPr>
            </w:pPr>
          </w:p>
        </w:tc>
      </w:tr>
      <w:tr w:rsidR="00480F8D" w14:paraId="438C5CDB" w14:textId="77777777">
        <w:trPr>
          <w:trHeight w:val="576"/>
        </w:trPr>
        <w:tc>
          <w:tcPr>
            <w:tcW w:w="8640" w:type="dxa"/>
          </w:tcPr>
          <w:p w14:paraId="438C5CBC" w14:textId="77777777" w:rsidR="00480F8D" w:rsidRDefault="00AB230B">
            <w:pPr>
              <w:jc w:val="both"/>
              <w:rPr>
                <w:rFonts w:ascii="Arial" w:eastAsia="Arial" w:hAnsi="Arial" w:cs="Arial"/>
                <w:b/>
                <w:sz w:val="22"/>
                <w:szCs w:val="22"/>
              </w:rPr>
            </w:pPr>
            <w:r>
              <w:rPr>
                <w:rFonts w:ascii="Arial" w:eastAsia="Arial" w:hAnsi="Arial" w:cs="Arial"/>
                <w:b/>
                <w:sz w:val="22"/>
                <w:szCs w:val="22"/>
              </w:rPr>
              <w:t>PARTICIPANTS</w:t>
            </w:r>
          </w:p>
          <w:p w14:paraId="438C5CBD" w14:textId="77777777" w:rsidR="00480F8D" w:rsidRDefault="00480F8D">
            <w:pPr>
              <w:jc w:val="both"/>
              <w:rPr>
                <w:rFonts w:ascii="Arial" w:eastAsia="Arial" w:hAnsi="Arial" w:cs="Arial"/>
                <w:b/>
                <w:sz w:val="22"/>
                <w:szCs w:val="22"/>
              </w:rPr>
            </w:pPr>
          </w:p>
          <w:p w14:paraId="438C5CBE" w14:textId="77777777" w:rsidR="00480F8D" w:rsidRDefault="00AB230B">
            <w:pPr>
              <w:jc w:val="both"/>
              <w:rPr>
                <w:rFonts w:ascii="Arial" w:eastAsia="Arial" w:hAnsi="Arial" w:cs="Arial"/>
                <w:b/>
                <w:sz w:val="22"/>
                <w:szCs w:val="22"/>
                <w:u w:val="single"/>
              </w:rPr>
            </w:pPr>
            <w:r>
              <w:rPr>
                <w:rFonts w:ascii="Arial" w:eastAsia="Arial" w:hAnsi="Arial" w:cs="Arial"/>
                <w:b/>
                <w:sz w:val="22"/>
                <w:szCs w:val="22"/>
                <w:u w:val="single"/>
              </w:rPr>
              <w:t>Participant 1</w:t>
            </w:r>
          </w:p>
          <w:p w14:paraId="438C5CBF" w14:textId="77777777" w:rsidR="00480F8D" w:rsidRDefault="00AB230B">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Kiritapu Allan</w:t>
            </w:r>
          </w:p>
          <w:p w14:paraId="438C5CC0" w14:textId="77777777" w:rsidR="00480F8D" w:rsidRDefault="00AB230B">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 xml:space="preserve">KLA Limited, Pou Take </w:t>
            </w:r>
            <w:proofErr w:type="spellStart"/>
            <w:r>
              <w:rPr>
                <w:rFonts w:ascii="Arial" w:eastAsia="Arial" w:hAnsi="Arial" w:cs="Arial"/>
                <w:sz w:val="22"/>
                <w:szCs w:val="22"/>
              </w:rPr>
              <w:t>Āhuarangi</w:t>
            </w:r>
            <w:proofErr w:type="spellEnd"/>
            <w:r>
              <w:rPr>
                <w:rFonts w:ascii="Arial" w:eastAsia="Arial" w:hAnsi="Arial" w:cs="Arial"/>
                <w:sz w:val="22"/>
                <w:szCs w:val="22"/>
              </w:rPr>
              <w:t xml:space="preserve"> National iwi Chairs Forum</w:t>
            </w:r>
          </w:p>
          <w:p w14:paraId="438C5CC1" w14:textId="2F020F66" w:rsidR="00480F8D" w:rsidRDefault="00AB230B">
            <w:pPr>
              <w:jc w:val="both"/>
              <w:rPr>
                <w:rFonts w:ascii="Arial" w:eastAsia="Arial" w:hAnsi="Arial" w:cs="Arial"/>
                <w:b/>
                <w:sz w:val="22"/>
                <w:szCs w:val="22"/>
              </w:rPr>
            </w:pPr>
            <w:r>
              <w:rPr>
                <w:rFonts w:ascii="Arial" w:eastAsia="Arial" w:hAnsi="Arial" w:cs="Arial"/>
                <w:b/>
                <w:sz w:val="22"/>
                <w:szCs w:val="22"/>
              </w:rPr>
              <w:t>Bio:</w:t>
            </w:r>
          </w:p>
          <w:p w14:paraId="438C5CC2" w14:textId="77777777" w:rsidR="00480F8D" w:rsidRDefault="00AB230B">
            <w:pPr>
              <w:rPr>
                <w:rFonts w:ascii="Arial" w:eastAsia="Arial" w:hAnsi="Arial" w:cs="Arial"/>
                <w:sz w:val="22"/>
                <w:szCs w:val="22"/>
              </w:rPr>
            </w:pPr>
            <w:r>
              <w:rPr>
                <w:rFonts w:ascii="Arial" w:eastAsia="Arial" w:hAnsi="Arial" w:cs="Arial"/>
                <w:sz w:val="22"/>
                <w:szCs w:val="22"/>
              </w:rPr>
              <w:lastRenderedPageBreak/>
              <w:t xml:space="preserve">Kiri Allan is currently Lead Technician for Pou Take </w:t>
            </w:r>
            <w:proofErr w:type="spellStart"/>
            <w:r>
              <w:rPr>
                <w:rFonts w:ascii="Arial" w:eastAsia="Arial" w:hAnsi="Arial" w:cs="Arial"/>
                <w:sz w:val="22"/>
                <w:szCs w:val="22"/>
              </w:rPr>
              <w:t>Āhuarangi</w:t>
            </w:r>
            <w:proofErr w:type="spellEnd"/>
            <w:r>
              <w:rPr>
                <w:rFonts w:ascii="Arial" w:eastAsia="Arial" w:hAnsi="Arial" w:cs="Arial"/>
                <w:sz w:val="22"/>
                <w:szCs w:val="22"/>
              </w:rPr>
              <w:t>, the Climate Pou of the National Iwi Chairs Forum and works alongside Māori communities to shape and influence climate policy and action. She has a background in advising and collaborating with a wide array of entities, including large corporate organisations, central and local government, small to medium-sized businesses, iwi, Māori Authorities, Māori Trusts and Incorporations. Her tenure as a former Cabinet Minister and lawyer equips her with a plethora of skills and experience. Kiri Allan recog</w:t>
            </w:r>
            <w:r>
              <w:rPr>
                <w:rFonts w:ascii="Arial" w:eastAsia="Arial" w:hAnsi="Arial" w:cs="Arial"/>
                <w:sz w:val="22"/>
                <w:szCs w:val="22"/>
              </w:rPr>
              <w:t>nised as a leader, a decisive decision-maker, and a catalyst for pioneering change.</w:t>
            </w:r>
          </w:p>
          <w:p w14:paraId="438C5CC3" w14:textId="77777777" w:rsidR="00480F8D" w:rsidRDefault="00480F8D">
            <w:pPr>
              <w:jc w:val="both"/>
              <w:rPr>
                <w:rFonts w:ascii="Arial" w:eastAsia="Arial" w:hAnsi="Arial" w:cs="Arial"/>
                <w:sz w:val="22"/>
                <w:szCs w:val="22"/>
              </w:rPr>
            </w:pPr>
          </w:p>
          <w:p w14:paraId="438C5CC4" w14:textId="77777777" w:rsidR="00480F8D" w:rsidRDefault="00AB230B">
            <w:pPr>
              <w:jc w:val="both"/>
              <w:rPr>
                <w:rFonts w:ascii="Arial" w:eastAsia="Arial" w:hAnsi="Arial" w:cs="Arial"/>
                <w:b/>
                <w:sz w:val="22"/>
                <w:szCs w:val="22"/>
              </w:rPr>
            </w:pPr>
            <w:r>
              <w:rPr>
                <w:rFonts w:ascii="Arial" w:eastAsia="Arial" w:hAnsi="Arial" w:cs="Arial"/>
                <w:b/>
                <w:sz w:val="22"/>
                <w:szCs w:val="22"/>
              </w:rPr>
              <w:t xml:space="preserve">Participant 1 Contribution: </w:t>
            </w:r>
          </w:p>
          <w:p w14:paraId="438C5CC5" w14:textId="77777777" w:rsidR="00480F8D" w:rsidRDefault="00AB230B">
            <w:pPr>
              <w:jc w:val="both"/>
              <w:rPr>
                <w:rFonts w:ascii="Arial" w:eastAsia="Arial" w:hAnsi="Arial" w:cs="Arial"/>
                <w:sz w:val="22"/>
                <w:szCs w:val="22"/>
              </w:rPr>
            </w:pPr>
            <w:r>
              <w:rPr>
                <w:rFonts w:ascii="Arial" w:eastAsia="Arial" w:hAnsi="Arial" w:cs="Arial"/>
                <w:sz w:val="22"/>
                <w:szCs w:val="22"/>
              </w:rPr>
              <w:t>Kiri will co-facilitate the session and will provide insights into policy integration, governance challenges, and opportunities for scaling community-led adaptation efforts.</w:t>
            </w:r>
          </w:p>
          <w:p w14:paraId="438C5CC6" w14:textId="77777777" w:rsidR="00480F8D" w:rsidRDefault="00480F8D">
            <w:pPr>
              <w:jc w:val="both"/>
              <w:rPr>
                <w:rFonts w:ascii="Arial" w:eastAsia="Arial" w:hAnsi="Arial" w:cs="Arial"/>
                <w:b/>
                <w:sz w:val="22"/>
                <w:szCs w:val="22"/>
              </w:rPr>
            </w:pPr>
          </w:p>
          <w:p w14:paraId="438C5CC7" w14:textId="77777777" w:rsidR="00480F8D" w:rsidRDefault="00AB230B">
            <w:pPr>
              <w:jc w:val="both"/>
              <w:rPr>
                <w:rFonts w:ascii="Arial" w:eastAsia="Arial" w:hAnsi="Arial" w:cs="Arial"/>
                <w:b/>
                <w:sz w:val="22"/>
                <w:szCs w:val="22"/>
                <w:u w:val="single"/>
              </w:rPr>
            </w:pPr>
            <w:r>
              <w:rPr>
                <w:rFonts w:ascii="Arial" w:eastAsia="Arial" w:hAnsi="Arial" w:cs="Arial"/>
                <w:b/>
                <w:sz w:val="22"/>
                <w:szCs w:val="22"/>
                <w:u w:val="single"/>
              </w:rPr>
              <w:t>Participant 2</w:t>
            </w:r>
          </w:p>
          <w:p w14:paraId="438C5CC8" w14:textId="77777777" w:rsidR="00480F8D" w:rsidRDefault="00AB230B">
            <w:pPr>
              <w:jc w:val="both"/>
              <w:rPr>
                <w:rFonts w:ascii="Arial" w:eastAsia="Arial" w:hAnsi="Arial" w:cs="Arial"/>
                <w:sz w:val="22"/>
                <w:szCs w:val="22"/>
              </w:rPr>
            </w:pPr>
            <w:r>
              <w:rPr>
                <w:rFonts w:ascii="Arial" w:eastAsia="Arial" w:hAnsi="Arial" w:cs="Arial"/>
                <w:b/>
                <w:sz w:val="22"/>
                <w:szCs w:val="22"/>
              </w:rPr>
              <w:t>Full Name:</w:t>
            </w:r>
            <w:r>
              <w:rPr>
                <w:rFonts w:ascii="Arial" w:eastAsia="Arial" w:hAnsi="Arial" w:cs="Arial"/>
                <w:sz w:val="22"/>
                <w:szCs w:val="22"/>
              </w:rPr>
              <w:t xml:space="preserve"> Anahera Nin</w:t>
            </w:r>
          </w:p>
          <w:p w14:paraId="438C5CC9" w14:textId="77777777" w:rsidR="00480F8D" w:rsidRDefault="00AB230B">
            <w:pPr>
              <w:jc w:val="both"/>
              <w:rPr>
                <w:rFonts w:ascii="Arial" w:eastAsia="Arial" w:hAnsi="Arial" w:cs="Arial"/>
                <w:b/>
                <w:sz w:val="22"/>
                <w:szCs w:val="22"/>
              </w:rPr>
            </w:pPr>
            <w:r>
              <w:rPr>
                <w:rFonts w:ascii="Arial" w:eastAsia="Arial" w:hAnsi="Arial" w:cs="Arial"/>
                <w:b/>
                <w:sz w:val="22"/>
                <w:szCs w:val="22"/>
              </w:rPr>
              <w:t xml:space="preserve">Organisation: </w:t>
            </w:r>
            <w:r>
              <w:rPr>
                <w:rFonts w:ascii="Arial" w:eastAsia="Arial" w:hAnsi="Arial" w:cs="Arial"/>
                <w:sz w:val="22"/>
                <w:szCs w:val="22"/>
              </w:rPr>
              <w:t xml:space="preserve">KLA Limited, Pou Take </w:t>
            </w:r>
            <w:proofErr w:type="spellStart"/>
            <w:r>
              <w:rPr>
                <w:rFonts w:ascii="Arial" w:eastAsia="Arial" w:hAnsi="Arial" w:cs="Arial"/>
                <w:sz w:val="22"/>
                <w:szCs w:val="22"/>
              </w:rPr>
              <w:t>Āhuarangi</w:t>
            </w:r>
            <w:proofErr w:type="spellEnd"/>
            <w:r>
              <w:rPr>
                <w:rFonts w:ascii="Arial" w:eastAsia="Arial" w:hAnsi="Arial" w:cs="Arial"/>
                <w:sz w:val="22"/>
                <w:szCs w:val="22"/>
              </w:rPr>
              <w:t xml:space="preserve"> National iwi Chairs Forum</w:t>
            </w:r>
          </w:p>
          <w:p w14:paraId="438C5CCA" w14:textId="210FA2DB" w:rsidR="00480F8D" w:rsidRDefault="00AB230B">
            <w:pPr>
              <w:jc w:val="both"/>
              <w:rPr>
                <w:rFonts w:ascii="Arial" w:eastAsia="Arial" w:hAnsi="Arial" w:cs="Arial"/>
                <w:b/>
                <w:sz w:val="22"/>
                <w:szCs w:val="22"/>
              </w:rPr>
            </w:pPr>
            <w:r>
              <w:rPr>
                <w:rFonts w:ascii="Arial" w:eastAsia="Arial" w:hAnsi="Arial" w:cs="Arial"/>
                <w:b/>
                <w:sz w:val="22"/>
                <w:szCs w:val="22"/>
              </w:rPr>
              <w:t>Bio:</w:t>
            </w:r>
            <w:r>
              <w:rPr>
                <w:rFonts w:ascii="Arial" w:eastAsia="Arial" w:hAnsi="Arial" w:cs="Arial"/>
                <w:b/>
                <w:sz w:val="22"/>
                <w:szCs w:val="22"/>
              </w:rPr>
              <w:t xml:space="preserve"> </w:t>
            </w:r>
          </w:p>
          <w:p w14:paraId="438C5CCB" w14:textId="77777777" w:rsidR="00480F8D" w:rsidRDefault="00AB230B">
            <w:pPr>
              <w:jc w:val="both"/>
              <w:rPr>
                <w:rFonts w:ascii="Arial" w:eastAsia="Arial" w:hAnsi="Arial" w:cs="Arial"/>
                <w:sz w:val="22"/>
                <w:szCs w:val="22"/>
              </w:rPr>
            </w:pPr>
            <w:r>
              <w:rPr>
                <w:rFonts w:ascii="Arial" w:eastAsia="Arial" w:hAnsi="Arial" w:cs="Arial"/>
                <w:sz w:val="22"/>
                <w:szCs w:val="22"/>
              </w:rPr>
              <w:t xml:space="preserve">Anahera Nin advises Pou Take </w:t>
            </w:r>
            <w:proofErr w:type="spellStart"/>
            <w:r>
              <w:rPr>
                <w:rFonts w:ascii="Arial" w:eastAsia="Arial" w:hAnsi="Arial" w:cs="Arial"/>
                <w:sz w:val="22"/>
                <w:szCs w:val="22"/>
              </w:rPr>
              <w:t>Āhuarangi</w:t>
            </w:r>
            <w:proofErr w:type="spellEnd"/>
            <w:r>
              <w:rPr>
                <w:rFonts w:ascii="Arial" w:eastAsia="Arial" w:hAnsi="Arial" w:cs="Arial"/>
                <w:sz w:val="22"/>
                <w:szCs w:val="22"/>
              </w:rPr>
              <w:t xml:space="preserve"> on climate policy and works alongside Kiritapu with Māori communities on shaping and influencing climate policy and action. She has worked across the iwi/tribal spaces and public sector and has a background in economics, policy and strategy. She wears several hats, including continued work across a range of initiatives - several of which are focused on climate change. Her passions include elevating </w:t>
            </w:r>
            <w:proofErr w:type="spellStart"/>
            <w:r>
              <w:rPr>
                <w:rFonts w:ascii="Arial" w:eastAsia="Arial" w:hAnsi="Arial" w:cs="Arial"/>
                <w:sz w:val="22"/>
                <w:szCs w:val="22"/>
              </w:rPr>
              <w:t>rangatahi</w:t>
            </w:r>
            <w:proofErr w:type="spellEnd"/>
            <w:r>
              <w:rPr>
                <w:rFonts w:ascii="Arial" w:eastAsia="Arial" w:hAnsi="Arial" w:cs="Arial"/>
                <w:sz w:val="22"/>
                <w:szCs w:val="22"/>
              </w:rPr>
              <w:t xml:space="preserve"> and indigenous voices and leaders, climate change, and equitable access to resource.</w:t>
            </w:r>
          </w:p>
          <w:p w14:paraId="438C5CCC" w14:textId="77777777" w:rsidR="00480F8D" w:rsidRDefault="00480F8D">
            <w:pPr>
              <w:jc w:val="both"/>
              <w:rPr>
                <w:rFonts w:ascii="Arial" w:eastAsia="Arial" w:hAnsi="Arial" w:cs="Arial"/>
                <w:b/>
                <w:sz w:val="22"/>
                <w:szCs w:val="22"/>
              </w:rPr>
            </w:pPr>
          </w:p>
          <w:p w14:paraId="438C5CCE" w14:textId="2725757B" w:rsidR="00480F8D" w:rsidRPr="00AB230B" w:rsidRDefault="00AB230B">
            <w:pPr>
              <w:jc w:val="both"/>
              <w:rPr>
                <w:rFonts w:ascii="Arial" w:eastAsia="Arial" w:hAnsi="Arial" w:cs="Arial"/>
                <w:b/>
                <w:sz w:val="22"/>
                <w:szCs w:val="22"/>
              </w:rPr>
            </w:pPr>
            <w:r>
              <w:rPr>
                <w:rFonts w:ascii="Arial" w:eastAsia="Arial" w:hAnsi="Arial" w:cs="Arial"/>
                <w:b/>
                <w:sz w:val="22"/>
                <w:szCs w:val="22"/>
              </w:rPr>
              <w:t xml:space="preserve">Participant 2 Contribution: </w:t>
            </w:r>
          </w:p>
          <w:p w14:paraId="438C5CCF" w14:textId="77777777" w:rsidR="00480F8D" w:rsidRDefault="00480F8D">
            <w:pPr>
              <w:jc w:val="both"/>
              <w:rPr>
                <w:rFonts w:ascii="Arial" w:eastAsia="Arial" w:hAnsi="Arial" w:cs="Arial"/>
                <w:sz w:val="22"/>
                <w:szCs w:val="22"/>
              </w:rPr>
            </w:pPr>
          </w:p>
          <w:p w14:paraId="438C5CD0" w14:textId="77777777" w:rsidR="00480F8D" w:rsidRDefault="00AB230B">
            <w:pPr>
              <w:jc w:val="both"/>
              <w:rPr>
                <w:rFonts w:ascii="Arial" w:eastAsia="Arial" w:hAnsi="Arial" w:cs="Arial"/>
                <w:sz w:val="22"/>
                <w:szCs w:val="22"/>
              </w:rPr>
            </w:pPr>
            <w:r>
              <w:rPr>
                <w:rFonts w:ascii="Arial" w:eastAsia="Arial" w:hAnsi="Arial" w:cs="Arial"/>
                <w:sz w:val="22"/>
                <w:szCs w:val="22"/>
              </w:rPr>
              <w:t xml:space="preserve">Anahera will co-facilitate the session and will lead discussions on climate risk assessments and engaging with communities. She will draw from her experience in developing climate change strategies and policies, integrating data with </w:t>
            </w:r>
            <w:proofErr w:type="spellStart"/>
            <w:r>
              <w:rPr>
                <w:rFonts w:ascii="Arial" w:eastAsia="Arial" w:hAnsi="Arial" w:cs="Arial"/>
                <w:sz w:val="22"/>
                <w:szCs w:val="22"/>
              </w:rPr>
              <w:t>mātauranga</w:t>
            </w:r>
            <w:proofErr w:type="spellEnd"/>
            <w:r>
              <w:rPr>
                <w:rFonts w:ascii="Arial" w:eastAsia="Arial" w:hAnsi="Arial" w:cs="Arial"/>
                <w:sz w:val="22"/>
                <w:szCs w:val="22"/>
              </w:rPr>
              <w:t xml:space="preserve"> Māori, and fostering cross-sector collaboration.</w:t>
            </w:r>
          </w:p>
          <w:p w14:paraId="438C5CDA" w14:textId="77777777" w:rsidR="00480F8D" w:rsidRDefault="00480F8D" w:rsidP="00AB230B">
            <w:pPr>
              <w:pBdr>
                <w:top w:val="nil"/>
                <w:left w:val="nil"/>
                <w:bottom w:val="nil"/>
                <w:right w:val="nil"/>
                <w:between w:val="nil"/>
              </w:pBdr>
              <w:spacing w:after="160" w:line="259" w:lineRule="auto"/>
              <w:jc w:val="both"/>
              <w:rPr>
                <w:rFonts w:ascii="Arial" w:eastAsia="Arial" w:hAnsi="Arial" w:cs="Arial"/>
                <w:b/>
                <w:sz w:val="22"/>
                <w:szCs w:val="22"/>
              </w:rPr>
            </w:pPr>
          </w:p>
        </w:tc>
      </w:tr>
      <w:tr w:rsidR="00480F8D" w14:paraId="438C5CDD" w14:textId="77777777">
        <w:trPr>
          <w:trHeight w:val="576"/>
        </w:trPr>
        <w:tc>
          <w:tcPr>
            <w:tcW w:w="8640" w:type="dxa"/>
          </w:tcPr>
          <w:p w14:paraId="438C5CDC" w14:textId="77777777" w:rsidR="00480F8D" w:rsidRDefault="00480F8D">
            <w:pPr>
              <w:jc w:val="both"/>
              <w:rPr>
                <w:rFonts w:ascii="Arial" w:eastAsia="Arial" w:hAnsi="Arial" w:cs="Arial"/>
                <w:b/>
                <w:sz w:val="22"/>
                <w:szCs w:val="22"/>
              </w:rPr>
            </w:pPr>
          </w:p>
        </w:tc>
      </w:tr>
    </w:tbl>
    <w:p w14:paraId="438C5CDE" w14:textId="77777777" w:rsidR="00480F8D" w:rsidRDefault="00480F8D"/>
    <w:p w14:paraId="438C5CDF" w14:textId="77777777" w:rsidR="00480F8D" w:rsidRDefault="00480F8D"/>
    <w:sectPr w:rsidR="00480F8D">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1" w:fontKey="{FE785C77-B562-4A03-AAA5-067766A4BDD5}"/>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4CEE4881-FE50-4A59-8B0B-6EC8656B3525}"/>
    <w:embedItalic r:id="rId3" w:fontKey="{CCF0DE3E-A96F-4101-9877-353F05B4CB50}"/>
  </w:font>
  <w:font w:name="Aptos Display">
    <w:charset w:val="00"/>
    <w:family w:val="swiss"/>
    <w:pitch w:val="variable"/>
    <w:sig w:usb0="20000287" w:usb1="00000003" w:usb2="00000000" w:usb3="00000000" w:csb0="0000019F" w:csb1="00000000"/>
    <w:embedRegular r:id="rId4" w:fontKey="{FA6C9433-88A9-455D-80D2-254BE7BD0B91}"/>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129"/>
    <w:multiLevelType w:val="multilevel"/>
    <w:tmpl w:val="AB9AAFC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EB6A4C"/>
    <w:multiLevelType w:val="multilevel"/>
    <w:tmpl w:val="4B3EF1E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AC93619"/>
    <w:multiLevelType w:val="multilevel"/>
    <w:tmpl w:val="557276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93572131">
    <w:abstractNumId w:val="2"/>
  </w:num>
  <w:num w:numId="2" w16cid:durableId="41758051">
    <w:abstractNumId w:val="1"/>
  </w:num>
  <w:num w:numId="3" w16cid:durableId="108360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F8D"/>
    <w:rsid w:val="003D5ADC"/>
    <w:rsid w:val="00480F8D"/>
    <w:rsid w:val="00AB230B"/>
    <w:rsid w:val="00F330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5C9F"/>
  <w15:docId w15:val="{665BB667-D8FE-4D7C-86E1-4D34D9D1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CA"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rPr>
      <w:rFonts w:eastAsiaTheme="minorEastAsia"/>
      <w:lang w:eastAsia="zh-TW"/>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rPr>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59" w:lineRule="auto"/>
    </w:pPr>
    <w:rPr>
      <w:color w:val="595959"/>
      <w:sz w:val="28"/>
      <w:szCs w:val="28"/>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rPr>
      <w:rFonts w:eastAsiaTheme="minorEastAsia"/>
      <w:lang w:eastAsia="zh-TW"/>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KxtQCidyhL+FXomLVUKK6MVq8w==">CgMxLjA4AHIhMVJIX0NhbDdkS2RuazBkWmdnb1pHYzNYNWhIZ1dtSkIx</go:docsCustomData>
</go:gDocsCustomXmlDataStorage>
</file>

<file path=customXml/itemProps1.xml><?xml version="1.0" encoding="utf-8"?>
<ds:datastoreItem xmlns:ds="http://schemas.openxmlformats.org/officeDocument/2006/customXml" ds:itemID="{D2B40309-97D8-423D-8417-F82F2180EF30}">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cab52c9b-ab33-4221-8af9-54f8f2b86a80"/>
    <ds:schemaRef ds:uri="http://schemas.openxmlformats.org/package/2006/metadata/core-properties"/>
    <ds:schemaRef ds:uri="9c8a2b7b-0bee-4c48-b0a6-23db8982d3bc"/>
    <ds:schemaRef ds:uri="6911e96c-4cc4-42d5-8e43-f93924cf6a05"/>
    <ds:schemaRef ds:uri="http://purl.org/dc/dcmitype/"/>
  </ds:schemaRefs>
</ds:datastoreItem>
</file>

<file path=customXml/itemProps2.xml><?xml version="1.0" encoding="utf-8"?>
<ds:datastoreItem xmlns:ds="http://schemas.openxmlformats.org/officeDocument/2006/customXml" ds:itemID="{A466D8BE-0B60-44A3-8CD9-6486C57465BE}">
  <ds:schemaRefs>
    <ds:schemaRef ds:uri="http://schemas.microsoft.com/sharepoint/v3/contenttype/forms"/>
  </ds:schemaRefs>
</ds:datastoreItem>
</file>

<file path=customXml/itemProps3.xml><?xml version="1.0" encoding="utf-8"?>
<ds:datastoreItem xmlns:ds="http://schemas.openxmlformats.org/officeDocument/2006/customXml" ds:itemID="{6EC4D238-207F-47D1-BBD6-715E6DAAF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 Hayward</dc:creator>
  <cp:lastModifiedBy>Bethany Yee</cp:lastModifiedBy>
  <cp:revision>3</cp:revision>
  <dcterms:created xsi:type="dcterms:W3CDTF">2024-10-29T21:33:00Z</dcterms:created>
  <dcterms:modified xsi:type="dcterms:W3CDTF">2025-08-12T21:24:00Z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