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697FA0" w14:textId="5DF273C9" w:rsidR="008427FA" w:rsidRPr="007244F0" w:rsidRDefault="008427FA" w:rsidP="008427FA">
      <w:pPr>
        <w:rPr>
          <w:rFonts w:ascii="Arial" w:hAnsi="Arial" w:cs="Arial"/>
        </w:rPr>
      </w:pPr>
      <w:r w:rsidRPr="00E43593">
        <w:rPr>
          <w:rFonts w:ascii="Arial" w:hAnsi="Arial" w:cs="Arial"/>
          <w:b/>
          <w:bCs/>
        </w:rPr>
        <w:t>Abstract title</w:t>
      </w:r>
    </w:p>
    <w:p w14:paraId="775207BF" w14:textId="3450AF51" w:rsidR="008427FA" w:rsidRPr="00624A26" w:rsidRDefault="00AD03E7" w:rsidP="008427FA">
      <w:pPr>
        <w:rPr>
          <w:rFonts w:ascii="Arial" w:hAnsi="Arial" w:cs="Arial"/>
        </w:rPr>
      </w:pPr>
      <w:r w:rsidRPr="00624A26">
        <w:rPr>
          <w:rFonts w:ascii="Arial" w:hAnsi="Arial" w:cs="Arial"/>
        </w:rPr>
        <w:t>Prevalence and Determinants of Obesity Among Adolescents and Young Adults in Bangladesh: Insights from a National Survey</w:t>
      </w:r>
    </w:p>
    <w:p w14:paraId="265C7D9B" w14:textId="77777777" w:rsidR="008427FA" w:rsidRPr="007244F0" w:rsidRDefault="008427FA" w:rsidP="008427FA">
      <w:pPr>
        <w:rPr>
          <w:rFonts w:ascii="Arial" w:hAnsi="Arial" w:cs="Arial"/>
        </w:rPr>
      </w:pPr>
    </w:p>
    <w:p w14:paraId="454B7C19" w14:textId="797F097E" w:rsidR="008427FA" w:rsidRPr="007244F0" w:rsidRDefault="008427FA" w:rsidP="008427FA">
      <w:pPr>
        <w:rPr>
          <w:rFonts w:ascii="Arial" w:hAnsi="Arial" w:cs="Arial"/>
        </w:rPr>
      </w:pPr>
      <w:r w:rsidRPr="00E43593">
        <w:rPr>
          <w:rFonts w:ascii="Arial" w:hAnsi="Arial" w:cs="Arial"/>
          <w:b/>
          <w:bCs/>
        </w:rPr>
        <w:t>Abstract</w:t>
      </w:r>
      <w:r w:rsidRPr="007244F0">
        <w:rPr>
          <w:rFonts w:ascii="Arial" w:hAnsi="Arial" w:cs="Arial"/>
        </w:rPr>
        <w:t xml:space="preserve"> </w:t>
      </w:r>
      <w:r w:rsidR="007244F0" w:rsidRPr="00E43593">
        <w:rPr>
          <w:rFonts w:ascii="Arial" w:hAnsi="Arial" w:cs="Arial"/>
          <w:b/>
          <w:bCs/>
        </w:rPr>
        <w:t xml:space="preserve">content </w:t>
      </w:r>
    </w:p>
    <w:p w14:paraId="310ABE69" w14:textId="77777777" w:rsidR="00624A26" w:rsidRPr="00624A26" w:rsidRDefault="00624A26" w:rsidP="00624A26">
      <w:pPr>
        <w:spacing w:after="120"/>
        <w:jc w:val="both"/>
        <w:rPr>
          <w:rFonts w:ascii="Arial" w:eastAsia="Times New Roman" w:hAnsi="Arial" w:cs="Arial"/>
          <w:sz w:val="24"/>
          <w:szCs w:val="24"/>
          <w:lang w:val="en-US" w:bidi="bn-IN"/>
        </w:rPr>
      </w:pPr>
      <w:r w:rsidRPr="00624A26">
        <w:rPr>
          <w:rFonts w:ascii="Arial" w:eastAsia="Times New Roman" w:hAnsi="Arial" w:cs="Arial"/>
          <w:b/>
          <w:bCs/>
          <w:sz w:val="24"/>
          <w:szCs w:val="24"/>
          <w:lang w:val="en-US" w:bidi="bn-IN"/>
        </w:rPr>
        <w:t>Aims:</w:t>
      </w:r>
      <w:r w:rsidRPr="00624A26">
        <w:rPr>
          <w:rFonts w:ascii="Arial" w:eastAsia="Times New Roman" w:hAnsi="Arial" w:cs="Arial"/>
          <w:sz w:val="24"/>
          <w:szCs w:val="24"/>
          <w:lang w:val="en-US" w:bidi="bn-IN"/>
        </w:rPr>
        <w:t xml:space="preserve"> To estimate the prevalence of obesity and identify socio-demographic, lifestyle, and metabolic risk factors among Bangladeshi adolescents and young adults.</w:t>
      </w:r>
    </w:p>
    <w:p w14:paraId="04378882" w14:textId="77777777" w:rsidR="00624A26" w:rsidRPr="00624A26" w:rsidRDefault="00624A26" w:rsidP="00624A26">
      <w:pPr>
        <w:spacing w:after="120"/>
        <w:jc w:val="both"/>
        <w:rPr>
          <w:rFonts w:ascii="Arial" w:eastAsia="Times New Roman" w:hAnsi="Arial" w:cs="Arial"/>
          <w:sz w:val="24"/>
          <w:szCs w:val="24"/>
          <w:lang w:val="en-US" w:bidi="bn-IN"/>
        </w:rPr>
      </w:pPr>
      <w:r w:rsidRPr="00624A26">
        <w:rPr>
          <w:rFonts w:ascii="Arial" w:eastAsia="Times New Roman" w:hAnsi="Arial" w:cs="Arial"/>
          <w:b/>
          <w:bCs/>
          <w:sz w:val="24"/>
          <w:szCs w:val="24"/>
          <w:lang w:val="en-US" w:bidi="bn-IN"/>
        </w:rPr>
        <w:t>Method:</w:t>
      </w:r>
      <w:r w:rsidRPr="00624A26">
        <w:rPr>
          <w:rFonts w:ascii="Arial" w:eastAsia="Times New Roman" w:hAnsi="Arial" w:cs="Arial"/>
          <w:sz w:val="24"/>
          <w:szCs w:val="24"/>
          <w:lang w:val="en-US" w:bidi="bn-IN"/>
        </w:rPr>
        <w:t xml:space="preserve"> This is a post-hoc analysis of a nationwide study that included 2300 young [adolescents: 10-18 years, n=1118 and young adults: 19-34 years, n=1182] by multistage random sampling during March-August 2024. </w:t>
      </w:r>
      <w:r w:rsidRPr="00624A26">
        <w:rPr>
          <w:rFonts w:ascii="Arial" w:eastAsia="Times New Roman" w:hAnsi="Arial" w:cs="Arial"/>
          <w:color w:val="000000" w:themeColor="text1"/>
          <w:sz w:val="24"/>
          <w:szCs w:val="24"/>
          <w:lang w:val="en-US"/>
        </w:rPr>
        <w:t>Obesity among adolescents was defined by BMI percentiles (overweight 85</w:t>
      </w:r>
      <w:r w:rsidRPr="00624A26">
        <w:rPr>
          <w:rFonts w:ascii="Arial" w:eastAsia="Times New Roman" w:hAnsi="Arial" w:cs="Arial"/>
          <w:color w:val="000000" w:themeColor="text1"/>
          <w:sz w:val="24"/>
          <w:szCs w:val="24"/>
          <w:vertAlign w:val="superscript"/>
          <w:lang w:val="en-US"/>
        </w:rPr>
        <w:t>th</w:t>
      </w:r>
      <w:r w:rsidRPr="00624A26">
        <w:rPr>
          <w:rFonts w:ascii="Arial" w:eastAsia="Times New Roman" w:hAnsi="Arial" w:cs="Arial"/>
          <w:color w:val="000000" w:themeColor="text1"/>
          <w:sz w:val="24"/>
          <w:szCs w:val="24"/>
          <w:lang w:val="en-US"/>
        </w:rPr>
        <w:t>–94</w:t>
      </w:r>
      <w:r w:rsidRPr="00624A26">
        <w:rPr>
          <w:rFonts w:ascii="Arial" w:eastAsia="Times New Roman" w:hAnsi="Arial" w:cs="Arial"/>
          <w:color w:val="000000" w:themeColor="text1"/>
          <w:sz w:val="24"/>
          <w:szCs w:val="24"/>
          <w:vertAlign w:val="superscript"/>
          <w:lang w:val="en-US"/>
        </w:rPr>
        <w:t>th</w:t>
      </w:r>
      <w:r w:rsidRPr="00624A26">
        <w:rPr>
          <w:rFonts w:ascii="Arial" w:eastAsia="Times New Roman" w:hAnsi="Arial" w:cs="Arial"/>
          <w:color w:val="000000" w:themeColor="text1"/>
          <w:sz w:val="24"/>
          <w:szCs w:val="24"/>
          <w:lang w:val="en-US"/>
        </w:rPr>
        <w:t>, obesity ≥95</w:t>
      </w:r>
      <w:r w:rsidRPr="00624A26">
        <w:rPr>
          <w:rFonts w:ascii="Arial" w:eastAsia="Times New Roman" w:hAnsi="Arial" w:cs="Arial"/>
          <w:color w:val="000000" w:themeColor="text1"/>
          <w:sz w:val="24"/>
          <w:szCs w:val="24"/>
          <w:vertAlign w:val="superscript"/>
          <w:lang w:val="en-US"/>
        </w:rPr>
        <w:t>th</w:t>
      </w:r>
      <w:r w:rsidRPr="00624A26">
        <w:rPr>
          <w:rFonts w:ascii="Arial" w:eastAsia="Times New Roman" w:hAnsi="Arial" w:cs="Arial"/>
          <w:color w:val="000000" w:themeColor="text1"/>
          <w:sz w:val="24"/>
          <w:szCs w:val="24"/>
          <w:lang w:val="en-US"/>
        </w:rPr>
        <w:t xml:space="preserve">), while in adults by BMI cut-offs (overweight 23–24.9 kg/m², obesity ≥25 kg/m²). </w:t>
      </w:r>
      <w:r w:rsidRPr="00624A26">
        <w:rPr>
          <w:rFonts w:ascii="Arial" w:eastAsia="Times New Roman" w:hAnsi="Arial" w:cs="Arial"/>
          <w:sz w:val="24"/>
          <w:szCs w:val="24"/>
          <w:lang w:val="en-US" w:bidi="bn-IN"/>
        </w:rPr>
        <w:t>Data on lifestyle, family, and socioeconomic history were collected. Blood pressure (BP), plasma glucose, and lipid profile were measured.</w:t>
      </w:r>
    </w:p>
    <w:p w14:paraId="617C85D7" w14:textId="77777777" w:rsidR="00624A26" w:rsidRPr="00624A26" w:rsidRDefault="00624A26" w:rsidP="00624A26">
      <w:pPr>
        <w:spacing w:after="120"/>
        <w:jc w:val="both"/>
        <w:rPr>
          <w:rFonts w:ascii="Arial" w:eastAsia="Times New Roman" w:hAnsi="Arial" w:cs="Arial"/>
          <w:sz w:val="24"/>
          <w:szCs w:val="24"/>
          <w:lang w:val="en-US" w:bidi="bn-IN"/>
        </w:rPr>
      </w:pPr>
      <w:r w:rsidRPr="00624A26">
        <w:rPr>
          <w:rFonts w:ascii="Arial" w:eastAsia="Times New Roman" w:hAnsi="Arial" w:cs="Arial"/>
          <w:b/>
          <w:bCs/>
          <w:sz w:val="24"/>
          <w:szCs w:val="24"/>
          <w:lang w:val="en-US" w:bidi="bn-IN"/>
        </w:rPr>
        <w:t xml:space="preserve">Results: </w:t>
      </w:r>
      <w:r w:rsidRPr="00624A26">
        <w:rPr>
          <w:rFonts w:ascii="Arial" w:eastAsia="Times New Roman" w:hAnsi="Arial" w:cs="Arial"/>
          <w:sz w:val="24"/>
          <w:szCs w:val="24"/>
          <w:lang w:val="en-US" w:bidi="bn-IN"/>
        </w:rPr>
        <w:t>The prevalence of overweight/obesity was 29.2% (overweight 11.6%, obesity 17.6%), higher among young adults (43.8%) vs. adolescents (13.6%), and in urban areas (38.2%) vs. rural areas (21.1%). In both adolescents and young adults, overweight/obesity was associated with higher wealth index (OR 3.3, 95% CI 2.4–4.8 and 1.9, 95% CI 1.5–2.4 respectively), urban residence (OR 2.9, 95% CI 2.1–4.2 and 1.5, 95% CI 1.2–1.9 respectively), and late bedtime (OR 3.0, 95% CI 2.1–4.3 and 1.3, 95% CI 1.0–1.6 respectively). In addition, overweight/obesity was associated with increased screen time (OR 2.1, 95% CI 1.5–2.9) and short sleep duration (OR 2.2, 95% CI 1.5–3.2) in adolescents while frequent meals outside home (OR 1.3, 95% CI 1.0–1.7) and female gender (OR 1.4, 95% CI 1.1–1.8) in young adults. Elevated BP, acanthosis, and dyslipidemia were associated with overweight/obesity in both groups and diabetes in young adults (all p&lt;0.01).</w:t>
      </w:r>
    </w:p>
    <w:p w14:paraId="0127862A" w14:textId="77777777" w:rsidR="00624A26" w:rsidRPr="00624A26" w:rsidRDefault="00624A26" w:rsidP="00624A26">
      <w:pPr>
        <w:spacing w:after="120"/>
        <w:jc w:val="both"/>
        <w:rPr>
          <w:rFonts w:ascii="Arial" w:hAnsi="Arial" w:cs="Arial"/>
          <w:sz w:val="24"/>
          <w:szCs w:val="24"/>
          <w:lang w:val="en-US" w:bidi="bn-IN"/>
        </w:rPr>
      </w:pPr>
      <w:r w:rsidRPr="00624A26">
        <w:rPr>
          <w:rFonts w:ascii="Arial" w:eastAsia="Times New Roman" w:hAnsi="Arial" w:cs="Arial"/>
          <w:b/>
          <w:bCs/>
          <w:sz w:val="24"/>
          <w:szCs w:val="24"/>
          <w:lang w:val="en-US" w:bidi="bn-IN"/>
        </w:rPr>
        <w:t xml:space="preserve">Conclusion: </w:t>
      </w:r>
      <w:r w:rsidRPr="00624A26">
        <w:rPr>
          <w:rFonts w:ascii="Arial" w:hAnsi="Arial" w:cs="Arial"/>
          <w:sz w:val="24"/>
          <w:szCs w:val="24"/>
          <w:lang w:val="en-US" w:bidi="bn-IN"/>
        </w:rPr>
        <w:t xml:space="preserve">Obesity is highly prevalent among Bangladeshi youth, with distinct risk profiles in adolescents and young adults. Lifestyle factors such as late bedtime, short sleep, poor diet, and inactivity, together with urbanization and metabolic disorders, contribute significantly. </w:t>
      </w:r>
    </w:p>
    <w:p w14:paraId="7BE4AE49" w14:textId="77777777" w:rsidR="008427FA" w:rsidRPr="007244F0" w:rsidRDefault="008427FA" w:rsidP="008427FA">
      <w:pPr>
        <w:rPr>
          <w:rFonts w:ascii="Arial" w:hAnsi="Arial" w:cs="Arial"/>
        </w:rPr>
      </w:pPr>
    </w:p>
    <w:p w14:paraId="0EFF133E" w14:textId="77777777" w:rsidR="008427FA" w:rsidRPr="007244F0" w:rsidRDefault="008427FA" w:rsidP="008427FA">
      <w:pPr>
        <w:rPr>
          <w:rFonts w:ascii="Arial" w:hAnsi="Arial" w:cs="Arial"/>
        </w:rPr>
      </w:pPr>
    </w:p>
    <w:p w14:paraId="6A91FA94" w14:textId="77777777" w:rsidR="008427FA" w:rsidRPr="007244F0" w:rsidRDefault="008427FA" w:rsidP="008427FA">
      <w:pPr>
        <w:rPr>
          <w:rFonts w:ascii="Arial" w:hAnsi="Arial" w:cs="Arial"/>
        </w:rPr>
      </w:pPr>
    </w:p>
    <w:p w14:paraId="484FA34F" w14:textId="77777777" w:rsidR="00830A4D" w:rsidRPr="007244F0" w:rsidRDefault="00830A4D">
      <w:pPr>
        <w:rPr>
          <w:rFonts w:ascii="Arial" w:hAnsi="Arial" w:cs="Arial"/>
        </w:rPr>
      </w:pPr>
    </w:p>
    <w:sectPr w:rsidR="00830A4D" w:rsidRPr="00724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0002AFF" w:usb1="4000ACFF" w:usb2="00000001"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28124D"/>
    <w:rsid w:val="00376B39"/>
    <w:rsid w:val="003C5C8B"/>
    <w:rsid w:val="004E09DD"/>
    <w:rsid w:val="00624A26"/>
    <w:rsid w:val="007244F0"/>
    <w:rsid w:val="00830A4D"/>
    <w:rsid w:val="008427FA"/>
    <w:rsid w:val="008953CF"/>
    <w:rsid w:val="009A582D"/>
    <w:rsid w:val="009D79DB"/>
    <w:rsid w:val="00A85759"/>
    <w:rsid w:val="00AD03E7"/>
    <w:rsid w:val="00B705C7"/>
    <w:rsid w:val="00BC73E4"/>
    <w:rsid w:val="00D01E8E"/>
    <w:rsid w:val="00D56368"/>
    <w:rsid w:val="00DD0D64"/>
    <w:rsid w:val="00E43593"/>
  </w:rsids>
  <m:mathPr>
    <m:mathFont m:val="Cambria Math"/>
    <m:brkBin m:val="before"/>
    <m:brkBinSub m:val="--"/>
    <m:smallFrac m:val="0"/>
    <m:dispDef/>
    <m:lMargin m:val="0"/>
    <m:rMargin m:val="0"/>
    <m:defJc m:val="centerGroup"/>
    <m:wrapIndent m:val="1440"/>
    <m:intLim m:val="subSup"/>
    <m:naryLim m:val="undOvr"/>
  </m:mathPr>
  <w:themeFontLang w:val="en-NZ"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2.xml><?xml version="1.0" encoding="utf-8"?>
<ds:datastoreItem xmlns:ds="http://schemas.openxmlformats.org/officeDocument/2006/customXml" ds:itemID="{A43B2FA3-0FF8-4077-8934-B30CFC89774E}">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3.xml><?xml version="1.0" encoding="utf-8"?>
<ds:datastoreItem xmlns:ds="http://schemas.openxmlformats.org/officeDocument/2006/customXml" ds:itemID="{F45FAC92-4497-448F-8A03-839AC5A65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309</Words>
  <Characters>1767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mashfiq hasan</cp:lastModifiedBy>
  <cp:revision>7</cp:revision>
  <dcterms:created xsi:type="dcterms:W3CDTF">2025-01-19T22:30:00Z</dcterms:created>
  <dcterms:modified xsi:type="dcterms:W3CDTF">2026-02-16T06:45:00Z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