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D263" w14:textId="19BA454A" w:rsidR="002D1AC0" w:rsidRPr="00C76CA4" w:rsidRDefault="00C76CA4" w:rsidP="002D1AC0">
      <w:pPr>
        <w:rPr>
          <w:rFonts w:ascii="Arial" w:hAnsi="Arial" w:cs="Arial"/>
          <w:lang w:val="en-GB"/>
        </w:rPr>
      </w:pPr>
      <w:r w:rsidRPr="00C76CA4">
        <w:rPr>
          <w:rFonts w:ascii="Arial" w:hAnsi="Arial" w:cs="Arial"/>
          <w:b/>
          <w:bCs/>
          <w:lang w:val="en-GB"/>
        </w:rPr>
        <w:t>T</w:t>
      </w:r>
      <w:r w:rsidR="002D1AC0" w:rsidRPr="00C76CA4">
        <w:rPr>
          <w:rFonts w:ascii="Arial" w:hAnsi="Arial" w:cs="Arial"/>
          <w:b/>
          <w:bCs/>
          <w:lang w:val="en-GB"/>
        </w:rPr>
        <w:t xml:space="preserve">itle: </w:t>
      </w:r>
      <w:r w:rsidR="00667C1D" w:rsidRPr="00C76CA4">
        <w:rPr>
          <w:rFonts w:ascii="Arial" w:hAnsi="Arial" w:cs="Arial"/>
          <w:lang w:val="en-GB"/>
        </w:rPr>
        <w:t xml:space="preserve">Liraglutide and Empagliflozin </w:t>
      </w:r>
      <w:r w:rsidR="00A62F6F" w:rsidRPr="00C76CA4">
        <w:rPr>
          <w:rFonts w:ascii="Arial" w:hAnsi="Arial" w:cs="Arial"/>
          <w:lang w:val="en-GB"/>
        </w:rPr>
        <w:t>versus</w:t>
      </w:r>
      <w:r w:rsidR="00667C1D" w:rsidRPr="00C76CA4">
        <w:rPr>
          <w:rFonts w:ascii="Arial" w:hAnsi="Arial" w:cs="Arial"/>
          <w:lang w:val="en-GB"/>
        </w:rPr>
        <w:t xml:space="preserve"> Linagliptin </w:t>
      </w:r>
      <w:r w:rsidR="00643452" w:rsidRPr="00C76CA4">
        <w:rPr>
          <w:rFonts w:ascii="Arial" w:hAnsi="Arial" w:cs="Arial"/>
          <w:lang w:val="en-GB" w:eastAsia="zh-CN"/>
        </w:rPr>
        <w:t>on</w:t>
      </w:r>
      <w:r w:rsidR="00667C1D" w:rsidRPr="00C76CA4">
        <w:rPr>
          <w:rFonts w:ascii="Arial" w:hAnsi="Arial" w:cs="Arial"/>
          <w:lang w:val="en-GB"/>
        </w:rPr>
        <w:t xml:space="preserve"> Reversion of Mild Cognitive Impairment in Type 2 Diabetes (LIGHT-MCI): A </w:t>
      </w:r>
      <w:proofErr w:type="spellStart"/>
      <w:r w:rsidR="00667C1D" w:rsidRPr="00C76CA4">
        <w:rPr>
          <w:rFonts w:ascii="Arial" w:hAnsi="Arial" w:cs="Arial"/>
          <w:lang w:val="en-GB"/>
        </w:rPr>
        <w:t>Multicenter</w:t>
      </w:r>
      <w:proofErr w:type="spellEnd"/>
      <w:r w:rsidR="00667C1D" w:rsidRPr="00C76CA4">
        <w:rPr>
          <w:rFonts w:ascii="Arial" w:hAnsi="Arial" w:cs="Arial"/>
          <w:lang w:val="en-GB"/>
        </w:rPr>
        <w:t xml:space="preserve">, Randomized </w:t>
      </w:r>
      <w:r w:rsidR="00A348E3" w:rsidRPr="00C76CA4">
        <w:rPr>
          <w:rFonts w:ascii="Arial" w:hAnsi="Arial" w:cs="Arial" w:hint="eastAsia"/>
          <w:lang w:val="en-GB" w:eastAsia="zh-CN"/>
        </w:rPr>
        <w:t xml:space="preserve">Clinical </w:t>
      </w:r>
      <w:r w:rsidR="00667C1D" w:rsidRPr="00C76CA4">
        <w:rPr>
          <w:rFonts w:ascii="Arial" w:hAnsi="Arial" w:cs="Arial"/>
          <w:lang w:val="en-GB"/>
        </w:rPr>
        <w:t>Trial</w:t>
      </w:r>
    </w:p>
    <w:p w14:paraId="79776B6F" w14:textId="77777777" w:rsidR="002D1AC0" w:rsidRPr="00C76CA4" w:rsidRDefault="002D1AC0" w:rsidP="002D1AC0">
      <w:pPr>
        <w:rPr>
          <w:rFonts w:ascii="Arial" w:hAnsi="Arial" w:cs="Arial"/>
          <w:b/>
          <w:bCs/>
          <w:lang w:val="en-US" w:eastAsia="zh-CN"/>
        </w:rPr>
      </w:pPr>
    </w:p>
    <w:p w14:paraId="39D25CDC" w14:textId="4848160B" w:rsidR="002D1AC0" w:rsidRPr="00C76CA4" w:rsidRDefault="002D1AC0" w:rsidP="002D1AC0">
      <w:pPr>
        <w:rPr>
          <w:rFonts w:ascii="Arial" w:hAnsi="Arial" w:cs="Arial"/>
          <w:lang w:val="en-GB" w:eastAsia="zh-CN"/>
        </w:rPr>
      </w:pPr>
      <w:r w:rsidRPr="00C76CA4">
        <w:rPr>
          <w:rFonts w:ascii="Arial" w:hAnsi="Arial" w:cs="Arial"/>
          <w:b/>
          <w:bCs/>
          <w:lang w:val="en-GB"/>
        </w:rPr>
        <w:t>Background:</w:t>
      </w:r>
      <w:r w:rsidR="00974C1A" w:rsidRPr="00C76CA4">
        <w:rPr>
          <w:sz w:val="21"/>
          <w:szCs w:val="21"/>
        </w:rPr>
        <w:t xml:space="preserve"> </w:t>
      </w:r>
      <w:r w:rsidR="00002F19" w:rsidRPr="00C76CA4">
        <w:rPr>
          <w:rFonts w:ascii="Arial" w:hAnsi="Arial" w:cs="Arial" w:hint="eastAsia"/>
          <w:lang w:val="en-GB"/>
        </w:rPr>
        <w:t>While</w:t>
      </w:r>
      <w:r w:rsidR="001D59E0" w:rsidRPr="00C76CA4">
        <w:rPr>
          <w:rFonts w:ascii="Arial" w:hAnsi="Arial" w:cs="Arial"/>
          <w:lang w:val="en-GB"/>
        </w:rPr>
        <w:t xml:space="preserve"> glucose-lowering agents have shown potential cognitive benefits in </w:t>
      </w:r>
      <w:r w:rsidR="00895C88" w:rsidRPr="00C76CA4">
        <w:rPr>
          <w:rFonts w:ascii="Arial" w:hAnsi="Arial" w:cs="Arial"/>
          <w:lang w:val="en-GB" w:eastAsia="zh-CN"/>
        </w:rPr>
        <w:t xml:space="preserve">experimental </w:t>
      </w:r>
      <w:r w:rsidR="00895C88" w:rsidRPr="00C76CA4">
        <w:rPr>
          <w:rFonts w:ascii="Arial" w:hAnsi="Arial" w:cs="Arial" w:hint="eastAsia"/>
          <w:lang w:val="en-GB" w:eastAsia="zh-CN"/>
        </w:rPr>
        <w:t>and</w:t>
      </w:r>
      <w:r w:rsidR="00895C88" w:rsidRPr="00C76CA4">
        <w:rPr>
          <w:rFonts w:ascii="Arial" w:hAnsi="Arial" w:cs="Arial"/>
          <w:lang w:val="en-GB" w:eastAsia="zh-CN"/>
        </w:rPr>
        <w:t xml:space="preserve"> observational</w:t>
      </w:r>
      <w:r w:rsidR="00895C88" w:rsidRPr="00C76CA4">
        <w:rPr>
          <w:rFonts w:ascii="Arial" w:hAnsi="Arial" w:cs="Arial" w:hint="eastAsia"/>
          <w:lang w:val="en-GB" w:eastAsia="zh-CN"/>
        </w:rPr>
        <w:t xml:space="preserve"> </w:t>
      </w:r>
      <w:r w:rsidR="001D59E0" w:rsidRPr="00C76CA4">
        <w:rPr>
          <w:rFonts w:ascii="Arial" w:hAnsi="Arial" w:cs="Arial"/>
          <w:lang w:val="en-GB"/>
        </w:rPr>
        <w:t xml:space="preserve">studies, randomized </w:t>
      </w:r>
      <w:r w:rsidR="00593CCE" w:rsidRPr="00C76CA4">
        <w:rPr>
          <w:rFonts w:ascii="Arial" w:hAnsi="Arial" w:cs="Arial"/>
          <w:lang w:val="en-GB"/>
        </w:rPr>
        <w:t xml:space="preserve">head-to-head </w:t>
      </w:r>
      <w:r w:rsidR="001D59E0" w:rsidRPr="00C76CA4">
        <w:rPr>
          <w:rFonts w:ascii="Arial" w:hAnsi="Arial" w:cs="Arial"/>
          <w:lang w:val="en-GB"/>
        </w:rPr>
        <w:t xml:space="preserve">evidence evaluating their effects on cognitive outcomes in diabetes remains limited. </w:t>
      </w:r>
      <w:r w:rsidR="00A62F6F" w:rsidRPr="00C76CA4">
        <w:rPr>
          <w:rFonts w:ascii="Arial" w:hAnsi="Arial" w:cs="Arial"/>
          <w:lang w:val="en-GB"/>
        </w:rPr>
        <w:t>This study aimed to compare liraglutide</w:t>
      </w:r>
      <w:r w:rsidR="00A62F6F" w:rsidRPr="00C76CA4">
        <w:rPr>
          <w:rFonts w:ascii="Arial" w:hAnsi="Arial" w:cs="Arial" w:hint="eastAsia"/>
          <w:lang w:val="en-GB" w:eastAsia="zh-CN"/>
        </w:rPr>
        <w:t xml:space="preserve"> and </w:t>
      </w:r>
      <w:r w:rsidR="00A62F6F" w:rsidRPr="00C76CA4">
        <w:rPr>
          <w:rFonts w:ascii="Arial" w:hAnsi="Arial" w:cs="Arial"/>
          <w:lang w:val="en-GB"/>
        </w:rPr>
        <w:t>empagliflozin</w:t>
      </w:r>
      <w:r w:rsidR="00A62F6F" w:rsidRPr="00C76CA4">
        <w:rPr>
          <w:rFonts w:ascii="Arial" w:hAnsi="Arial" w:cs="Arial" w:hint="eastAsia"/>
          <w:lang w:val="en-GB" w:eastAsia="zh-CN"/>
        </w:rPr>
        <w:t xml:space="preserve"> versus</w:t>
      </w:r>
      <w:r w:rsidR="00A62F6F" w:rsidRPr="00C76CA4">
        <w:rPr>
          <w:rFonts w:ascii="Arial" w:hAnsi="Arial" w:cs="Arial"/>
          <w:lang w:val="en-GB"/>
        </w:rPr>
        <w:t xml:space="preserve"> </w:t>
      </w:r>
      <w:r w:rsidR="00A62F6F" w:rsidRPr="00C76CA4">
        <w:rPr>
          <w:rFonts w:ascii="Arial" w:hAnsi="Arial" w:cs="Arial" w:hint="eastAsia"/>
          <w:lang w:val="en-GB" w:eastAsia="zh-CN"/>
        </w:rPr>
        <w:t>l</w:t>
      </w:r>
      <w:r w:rsidR="00A62F6F" w:rsidRPr="00C76CA4">
        <w:rPr>
          <w:rFonts w:ascii="Arial" w:hAnsi="Arial" w:cs="Arial"/>
          <w:lang w:val="en-GB"/>
        </w:rPr>
        <w:t xml:space="preserve">inagliptin </w:t>
      </w:r>
      <w:r w:rsidR="000F5762" w:rsidRPr="00C76CA4">
        <w:rPr>
          <w:rFonts w:ascii="Arial" w:hAnsi="Arial" w:cs="Arial" w:hint="eastAsia"/>
          <w:lang w:val="en-GB" w:eastAsia="zh-CN"/>
        </w:rPr>
        <w:t>for</w:t>
      </w:r>
      <w:r w:rsidR="00A62F6F" w:rsidRPr="00C76CA4">
        <w:rPr>
          <w:rFonts w:ascii="Arial" w:hAnsi="Arial" w:cs="Arial"/>
          <w:lang w:val="en-GB"/>
        </w:rPr>
        <w:t xml:space="preserve"> </w:t>
      </w:r>
      <w:r w:rsidR="00F92A9C" w:rsidRPr="00C76CA4">
        <w:rPr>
          <w:rFonts w:ascii="Arial" w:hAnsi="Arial" w:cs="Arial" w:hint="eastAsia"/>
          <w:lang w:val="en-GB" w:eastAsia="zh-CN"/>
        </w:rPr>
        <w:t>mild cognitive impairment (</w:t>
      </w:r>
      <w:r w:rsidR="00A62F6F" w:rsidRPr="00C76CA4">
        <w:rPr>
          <w:rFonts w:ascii="Arial" w:hAnsi="Arial" w:cs="Arial"/>
          <w:lang w:val="en-GB"/>
        </w:rPr>
        <w:t>MCI</w:t>
      </w:r>
      <w:r w:rsidR="00F92A9C" w:rsidRPr="00C76CA4">
        <w:rPr>
          <w:rFonts w:ascii="Arial" w:hAnsi="Arial" w:cs="Arial" w:hint="eastAsia"/>
          <w:lang w:val="en-GB" w:eastAsia="zh-CN"/>
        </w:rPr>
        <w:t>)</w:t>
      </w:r>
      <w:r w:rsidR="00A62F6F" w:rsidRPr="00C76CA4">
        <w:rPr>
          <w:rFonts w:ascii="Arial" w:hAnsi="Arial" w:cs="Arial"/>
          <w:lang w:val="en-GB"/>
        </w:rPr>
        <w:t xml:space="preserve"> reversion in type 2 diabetes</w:t>
      </w:r>
      <w:r w:rsidR="00A62F6F" w:rsidRPr="00C76CA4">
        <w:rPr>
          <w:rFonts w:ascii="Arial" w:hAnsi="Arial" w:cs="Arial" w:hint="eastAsia"/>
          <w:lang w:val="en-GB" w:eastAsia="zh-CN"/>
        </w:rPr>
        <w:t>.</w:t>
      </w:r>
    </w:p>
    <w:p w14:paraId="07045825" w14:textId="77777777" w:rsidR="002D1AC0" w:rsidRPr="00C76CA4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61ABEE6" w14:textId="0D31E593" w:rsidR="002D1AC0" w:rsidRPr="00C76CA4" w:rsidRDefault="002D1AC0" w:rsidP="00F9040F">
      <w:pPr>
        <w:rPr>
          <w:rFonts w:ascii="Arial" w:hAnsi="Arial" w:cs="Arial"/>
          <w:lang w:val="en-GB" w:eastAsia="zh-CN"/>
        </w:rPr>
      </w:pPr>
      <w:r w:rsidRPr="00C76CA4">
        <w:rPr>
          <w:rFonts w:ascii="Arial" w:hAnsi="Arial" w:cs="Arial"/>
          <w:b/>
          <w:bCs/>
          <w:lang w:val="en-GB"/>
        </w:rPr>
        <w:t>Methods:</w:t>
      </w:r>
      <w:r w:rsidRPr="00C76CA4">
        <w:rPr>
          <w:rFonts w:ascii="Arial" w:hAnsi="Arial" w:cs="Arial"/>
          <w:lang w:val="en-GB"/>
        </w:rPr>
        <w:t xml:space="preserve"> </w:t>
      </w:r>
      <w:r w:rsidR="00A62F6F" w:rsidRPr="00C76CA4">
        <w:rPr>
          <w:rFonts w:ascii="Arial" w:hAnsi="Arial" w:cs="Arial" w:hint="eastAsia"/>
          <w:lang w:val="en-GB" w:eastAsia="zh-CN"/>
        </w:rPr>
        <w:t xml:space="preserve">LIGHT-MCI was an </w:t>
      </w:r>
      <w:r w:rsidR="00A62F6F" w:rsidRPr="00C76CA4">
        <w:rPr>
          <w:rFonts w:ascii="Arial" w:hAnsi="Arial" w:cs="Arial"/>
          <w:lang w:val="en-GB"/>
        </w:rPr>
        <w:t>investigator</w:t>
      </w:r>
      <w:r w:rsidR="003213D3" w:rsidRPr="00C76CA4">
        <w:rPr>
          <w:rFonts w:ascii="Arial" w:hAnsi="Arial" w:cs="Arial" w:hint="eastAsia"/>
          <w:lang w:val="en-GB" w:eastAsia="zh-CN"/>
        </w:rPr>
        <w:t>-</w:t>
      </w:r>
      <w:r w:rsidR="00A62F6F" w:rsidRPr="00C76CA4">
        <w:rPr>
          <w:rFonts w:ascii="Arial" w:hAnsi="Arial" w:cs="Arial"/>
          <w:lang w:val="en-GB"/>
        </w:rPr>
        <w:t xml:space="preserve">initiated, </w:t>
      </w:r>
      <w:proofErr w:type="spellStart"/>
      <w:r w:rsidR="00A62F6F" w:rsidRPr="00C76CA4">
        <w:rPr>
          <w:rFonts w:ascii="Arial" w:hAnsi="Arial" w:cs="Arial"/>
          <w:lang w:val="en-GB"/>
        </w:rPr>
        <w:t>multicenter</w:t>
      </w:r>
      <w:proofErr w:type="spellEnd"/>
      <w:r w:rsidR="00A62F6F" w:rsidRPr="00C76CA4">
        <w:rPr>
          <w:rFonts w:ascii="Arial" w:hAnsi="Arial" w:cs="Arial"/>
          <w:lang w:val="en-GB"/>
        </w:rPr>
        <w:t>, randomized, open-label trial</w:t>
      </w:r>
      <w:r w:rsidR="006D48F8" w:rsidRPr="00C76CA4">
        <w:rPr>
          <w:rFonts w:ascii="Arial" w:hAnsi="Arial" w:cs="Arial" w:hint="eastAsia"/>
          <w:lang w:val="en-GB" w:eastAsia="zh-CN"/>
        </w:rPr>
        <w:t xml:space="preserve"> in China</w:t>
      </w:r>
      <w:r w:rsidR="00A62F6F" w:rsidRPr="00C76CA4">
        <w:rPr>
          <w:rFonts w:ascii="Arial" w:hAnsi="Arial" w:cs="Arial" w:hint="eastAsia"/>
          <w:lang w:val="en-GB" w:eastAsia="zh-CN"/>
        </w:rPr>
        <w:t>. P</w:t>
      </w:r>
      <w:r w:rsidR="00A62F6F" w:rsidRPr="00C76CA4">
        <w:rPr>
          <w:rFonts w:ascii="Arial" w:hAnsi="Arial" w:cs="Arial"/>
          <w:lang w:val="en-GB"/>
        </w:rPr>
        <w:t xml:space="preserve">articipants with type 2 diabetes </w:t>
      </w:r>
      <w:r w:rsidR="00842075" w:rsidRPr="00C76CA4">
        <w:rPr>
          <w:rFonts w:ascii="Arial" w:hAnsi="Arial" w:cs="Arial" w:hint="eastAsia"/>
          <w:lang w:val="en-GB" w:eastAsia="zh-CN"/>
        </w:rPr>
        <w:t xml:space="preserve">and </w:t>
      </w:r>
      <w:r w:rsidR="00A62F6F" w:rsidRPr="00C76CA4">
        <w:rPr>
          <w:rFonts w:ascii="Arial" w:hAnsi="Arial" w:cs="Arial"/>
          <w:lang w:val="en-GB"/>
        </w:rPr>
        <w:t>MCI were assigned in a 1:1:1 ratio to liraglutide, empagliflozin, or linagliptin ad</w:t>
      </w:r>
      <w:r w:rsidR="007A5DC1" w:rsidRPr="00C76CA4">
        <w:rPr>
          <w:rFonts w:ascii="Arial" w:hAnsi="Arial" w:cs="Arial" w:hint="eastAsia"/>
          <w:lang w:val="en-GB" w:eastAsia="zh-CN"/>
        </w:rPr>
        <w:t xml:space="preserve">ded </w:t>
      </w:r>
      <w:r w:rsidR="00A62F6F" w:rsidRPr="00C76CA4">
        <w:rPr>
          <w:rFonts w:ascii="Arial" w:hAnsi="Arial" w:cs="Arial"/>
          <w:lang w:val="en-GB"/>
        </w:rPr>
        <w:t>to metformin for 48 weeks.</w:t>
      </w:r>
      <w:r w:rsidR="00F9040F" w:rsidRPr="00C76CA4">
        <w:t xml:space="preserve"> </w:t>
      </w:r>
      <w:r w:rsidR="00F9040F" w:rsidRPr="00C76CA4">
        <w:rPr>
          <w:rFonts w:ascii="Arial" w:hAnsi="Arial" w:cs="Arial"/>
          <w:lang w:val="en-GB"/>
        </w:rPr>
        <w:t>The</w:t>
      </w:r>
      <w:r w:rsidR="00F9040F" w:rsidRPr="00C76CA4">
        <w:rPr>
          <w:rFonts w:ascii="Arial" w:hAnsi="Arial" w:cs="Arial" w:hint="eastAsia"/>
          <w:lang w:val="en-GB" w:eastAsia="zh-CN"/>
        </w:rPr>
        <w:t xml:space="preserve"> </w:t>
      </w:r>
      <w:r w:rsidR="00F9040F" w:rsidRPr="00C76CA4">
        <w:rPr>
          <w:rFonts w:ascii="Arial" w:hAnsi="Arial" w:cs="Arial"/>
          <w:lang w:val="en-GB"/>
        </w:rPr>
        <w:t xml:space="preserve">primary outcome </w:t>
      </w:r>
      <w:r w:rsidR="00F9040F" w:rsidRPr="00C76CA4">
        <w:rPr>
          <w:rFonts w:ascii="Arial" w:hAnsi="Arial" w:cs="Arial" w:hint="eastAsia"/>
          <w:lang w:val="en-GB" w:eastAsia="zh-CN"/>
        </w:rPr>
        <w:t>was</w:t>
      </w:r>
      <w:r w:rsidR="00F9040F" w:rsidRPr="00C76CA4">
        <w:rPr>
          <w:rFonts w:ascii="Arial" w:hAnsi="Arial" w:cs="Arial"/>
          <w:lang w:val="en-GB"/>
        </w:rPr>
        <w:t xml:space="preserve"> MCI</w:t>
      </w:r>
      <w:r w:rsidR="00F9040F" w:rsidRPr="00C76CA4">
        <w:rPr>
          <w:rFonts w:ascii="Arial" w:hAnsi="Arial" w:cs="Arial" w:hint="eastAsia"/>
          <w:lang w:val="en-GB" w:eastAsia="zh-CN"/>
        </w:rPr>
        <w:t xml:space="preserve"> reversion</w:t>
      </w:r>
      <w:r w:rsidR="00F9040F" w:rsidRPr="00C76CA4">
        <w:rPr>
          <w:rFonts w:ascii="Arial" w:hAnsi="Arial" w:cs="Arial"/>
          <w:lang w:val="en-GB"/>
        </w:rPr>
        <w:t xml:space="preserve"> </w:t>
      </w:r>
      <w:r w:rsidR="00F9040F" w:rsidRPr="00C76CA4">
        <w:rPr>
          <w:rFonts w:ascii="Arial" w:hAnsi="Arial" w:cs="Arial" w:hint="eastAsia"/>
          <w:lang w:val="en-GB" w:eastAsia="zh-CN"/>
        </w:rPr>
        <w:t>at</w:t>
      </w:r>
      <w:r w:rsidR="008A103B" w:rsidRPr="00C76CA4">
        <w:rPr>
          <w:rFonts w:ascii="Arial" w:hAnsi="Arial" w:cs="Arial" w:hint="eastAsia"/>
          <w:lang w:val="en-GB" w:eastAsia="zh-CN"/>
        </w:rPr>
        <w:t xml:space="preserve"> week</w:t>
      </w:r>
      <w:r w:rsidR="00F9040F" w:rsidRPr="00C76CA4">
        <w:rPr>
          <w:rFonts w:ascii="Arial" w:hAnsi="Arial" w:cs="Arial" w:hint="eastAsia"/>
          <w:lang w:val="en-GB" w:eastAsia="zh-CN"/>
        </w:rPr>
        <w:t xml:space="preserve"> 48 (</w:t>
      </w:r>
      <w:r w:rsidR="00A62F6F" w:rsidRPr="00C76CA4">
        <w:rPr>
          <w:rFonts w:ascii="Arial" w:hAnsi="Arial" w:cs="Arial"/>
          <w:lang w:val="en-GB"/>
        </w:rPr>
        <w:t>defined as a Montreal Cognitive Assessment score</w:t>
      </w:r>
      <w:r w:rsidR="001474B2" w:rsidRPr="00C76CA4">
        <w:rPr>
          <w:rFonts w:ascii="Arial" w:hAnsi="Arial" w:cs="Arial" w:hint="eastAsia"/>
          <w:lang w:val="en-GB" w:eastAsia="zh-CN"/>
        </w:rPr>
        <w:t>≥</w:t>
      </w:r>
      <w:r w:rsidR="00A62F6F" w:rsidRPr="00C76CA4">
        <w:rPr>
          <w:rFonts w:ascii="Arial" w:hAnsi="Arial" w:cs="Arial"/>
          <w:lang w:val="en-GB"/>
        </w:rPr>
        <w:t>26, normal</w:t>
      </w:r>
      <w:r w:rsidR="00842075" w:rsidRPr="00C76CA4">
        <w:rPr>
          <w:rFonts w:ascii="Arial" w:hAnsi="Arial" w:cs="Arial" w:hint="eastAsia"/>
          <w:lang w:val="en-GB" w:eastAsia="zh-CN"/>
        </w:rPr>
        <w:t xml:space="preserve"> </w:t>
      </w:r>
      <w:r w:rsidR="00842075" w:rsidRPr="00C76CA4">
        <w:rPr>
          <w:rFonts w:ascii="Arial" w:hAnsi="Arial" w:cs="Arial"/>
          <w:lang w:val="en-GB" w:eastAsia="zh-CN"/>
        </w:rPr>
        <w:t>performance</w:t>
      </w:r>
      <w:r w:rsidR="00A62F6F" w:rsidRPr="00C76CA4">
        <w:rPr>
          <w:rFonts w:ascii="Arial" w:hAnsi="Arial" w:cs="Arial"/>
          <w:lang w:val="en-GB"/>
        </w:rPr>
        <w:t xml:space="preserve"> across all</w:t>
      </w:r>
      <w:r w:rsidR="00842075" w:rsidRPr="00C76CA4">
        <w:rPr>
          <w:rFonts w:ascii="Arial" w:hAnsi="Arial" w:cs="Arial" w:hint="eastAsia"/>
          <w:lang w:val="en-GB" w:eastAsia="zh-CN"/>
        </w:rPr>
        <w:t xml:space="preserve"> cognitive</w:t>
      </w:r>
      <w:r w:rsidR="00A62F6F" w:rsidRPr="00C76CA4">
        <w:rPr>
          <w:rFonts w:ascii="Arial" w:hAnsi="Arial" w:cs="Arial"/>
          <w:lang w:val="en-GB"/>
        </w:rPr>
        <w:t xml:space="preserve"> domains, and preserved instrumental activities of daily living</w:t>
      </w:r>
      <w:r w:rsidR="00F9040F" w:rsidRPr="00C76CA4">
        <w:rPr>
          <w:rFonts w:ascii="Arial" w:hAnsi="Arial" w:cs="Arial" w:hint="eastAsia"/>
          <w:lang w:val="en-GB" w:eastAsia="zh-CN"/>
        </w:rPr>
        <w:t>)</w:t>
      </w:r>
      <w:r w:rsidR="00A62F6F" w:rsidRPr="00C76CA4">
        <w:rPr>
          <w:rFonts w:ascii="Arial" w:hAnsi="Arial" w:cs="Arial"/>
          <w:lang w:val="en-GB"/>
        </w:rPr>
        <w:t>. Secondary outcomes included changes in cogniti</w:t>
      </w:r>
      <w:r w:rsidR="004655DC" w:rsidRPr="00C76CA4">
        <w:rPr>
          <w:rFonts w:ascii="Arial" w:hAnsi="Arial" w:cs="Arial" w:hint="eastAsia"/>
          <w:lang w:val="en-GB" w:eastAsia="zh-CN"/>
        </w:rPr>
        <w:t>on</w:t>
      </w:r>
      <w:r w:rsidR="00A62F6F" w:rsidRPr="00C76CA4">
        <w:rPr>
          <w:rFonts w:ascii="Arial" w:hAnsi="Arial" w:cs="Arial"/>
          <w:lang w:val="en-GB"/>
        </w:rPr>
        <w:t>, brain imaging</w:t>
      </w:r>
      <w:r w:rsidR="00F9040F" w:rsidRPr="00C76CA4">
        <w:rPr>
          <w:rFonts w:ascii="Arial" w:hAnsi="Arial" w:cs="Arial" w:hint="eastAsia"/>
          <w:lang w:val="en-GB" w:eastAsia="zh-CN"/>
        </w:rPr>
        <w:t>,</w:t>
      </w:r>
      <w:r w:rsidR="0051659D" w:rsidRPr="00C76CA4">
        <w:rPr>
          <w:rFonts w:ascii="Arial" w:hAnsi="Arial" w:cs="Arial" w:hint="eastAsia"/>
          <w:lang w:val="en-GB" w:eastAsia="zh-CN"/>
        </w:rPr>
        <w:t xml:space="preserve"> </w:t>
      </w:r>
      <w:r w:rsidR="00164673" w:rsidRPr="00C76CA4">
        <w:rPr>
          <w:rFonts w:ascii="Arial" w:hAnsi="Arial" w:cs="Arial"/>
          <w:lang w:val="en-GB" w:eastAsia="zh-CN"/>
        </w:rPr>
        <w:t>plasma neurodegenerative biomarkers</w:t>
      </w:r>
      <w:r w:rsidR="00517625" w:rsidRPr="00C76CA4">
        <w:rPr>
          <w:rFonts w:ascii="Arial" w:hAnsi="Arial" w:cs="Arial" w:hint="eastAsia"/>
          <w:lang w:val="en-GB" w:eastAsia="zh-CN"/>
        </w:rPr>
        <w:t xml:space="preserve"> and metabolic measures</w:t>
      </w:r>
      <w:r w:rsidR="00A62F6F" w:rsidRPr="00C76CA4">
        <w:rPr>
          <w:rFonts w:ascii="Arial" w:hAnsi="Arial" w:cs="Arial" w:hint="eastAsia"/>
          <w:lang w:val="en-GB" w:eastAsia="zh-CN"/>
        </w:rPr>
        <w:t>.</w:t>
      </w:r>
    </w:p>
    <w:p w14:paraId="461FA5FD" w14:textId="77777777" w:rsidR="002D1AC0" w:rsidRPr="00C76CA4" w:rsidRDefault="002D1AC0" w:rsidP="002D1AC0">
      <w:pPr>
        <w:rPr>
          <w:rFonts w:ascii="Arial" w:hAnsi="Arial" w:cs="Arial"/>
          <w:lang w:val="en-GB" w:eastAsia="zh-CN"/>
        </w:rPr>
      </w:pPr>
    </w:p>
    <w:p w14:paraId="0DCB4931" w14:textId="37E754CF" w:rsidR="002D1AC0" w:rsidRPr="00C76CA4" w:rsidRDefault="002D1AC0" w:rsidP="00942873">
      <w:pPr>
        <w:rPr>
          <w:rFonts w:ascii="Arial" w:hAnsi="Arial" w:cs="Arial"/>
          <w:lang w:val="en-GB" w:eastAsia="zh-CN"/>
        </w:rPr>
      </w:pPr>
      <w:r w:rsidRPr="00C76CA4">
        <w:rPr>
          <w:rFonts w:ascii="Arial" w:hAnsi="Arial" w:cs="Arial"/>
          <w:b/>
          <w:bCs/>
          <w:lang w:val="en-GB" w:eastAsia="zh-CN"/>
        </w:rPr>
        <w:t xml:space="preserve">Results: </w:t>
      </w:r>
      <w:r w:rsidR="00A62F6F" w:rsidRPr="00C76CA4">
        <w:rPr>
          <w:rFonts w:ascii="Arial" w:hAnsi="Arial" w:cs="Arial"/>
          <w:lang w:val="en-GB" w:eastAsia="zh-CN"/>
        </w:rPr>
        <w:t xml:space="preserve">A total of 396 participants were enrolled, with 132 assigned to each group. </w:t>
      </w:r>
      <w:r w:rsidR="007E621A" w:rsidRPr="00C76CA4">
        <w:rPr>
          <w:rFonts w:ascii="Arial" w:hAnsi="Arial" w:cs="Arial"/>
          <w:lang w:val="en-GB" w:eastAsia="zh-CN"/>
        </w:rPr>
        <w:t>At week 48, MCI reversion occurred in 49.5% of participants in the liraglutide group compared with 20.4% in the linagliptin group (risk ratio</w:t>
      </w:r>
      <w:r w:rsidR="00842075" w:rsidRPr="00C76CA4">
        <w:rPr>
          <w:rFonts w:ascii="Arial" w:hAnsi="Arial" w:cs="Arial" w:hint="eastAsia"/>
          <w:lang w:val="en-GB" w:eastAsia="zh-CN"/>
        </w:rPr>
        <w:t>,</w:t>
      </w:r>
      <w:r w:rsidR="007E621A" w:rsidRPr="00C76CA4">
        <w:rPr>
          <w:rFonts w:ascii="Arial" w:hAnsi="Arial" w:cs="Arial"/>
          <w:lang w:val="en-GB" w:eastAsia="zh-CN"/>
        </w:rPr>
        <w:t xml:space="preserve"> 2.43; 95% CI, 1.93</w:t>
      </w:r>
      <w:r w:rsidR="00286F61" w:rsidRPr="00C76CA4">
        <w:rPr>
          <w:rFonts w:ascii="Arial" w:hAnsi="Arial" w:cs="Arial"/>
          <w:lang w:val="en-GB" w:eastAsia="zh-CN"/>
        </w:rPr>
        <w:t>–</w:t>
      </w:r>
      <w:r w:rsidR="007E621A" w:rsidRPr="00C76CA4">
        <w:rPr>
          <w:rFonts w:ascii="Arial" w:hAnsi="Arial" w:cs="Arial"/>
          <w:lang w:val="en-GB" w:eastAsia="zh-CN"/>
        </w:rPr>
        <w:t>3.06; P&lt;0.001), and in 28.6% of participants in the empagliflozin group compared with 20.4% in the linagliptin group (risk ratio</w:t>
      </w:r>
      <w:r w:rsidR="00842075" w:rsidRPr="00C76CA4">
        <w:rPr>
          <w:rFonts w:ascii="Arial" w:hAnsi="Arial" w:cs="Arial" w:hint="eastAsia"/>
          <w:lang w:val="en-GB" w:eastAsia="zh-CN"/>
        </w:rPr>
        <w:t>,</w:t>
      </w:r>
      <w:r w:rsidR="007E621A" w:rsidRPr="00C76CA4">
        <w:rPr>
          <w:rFonts w:ascii="Arial" w:hAnsi="Arial" w:cs="Arial"/>
          <w:lang w:val="en-GB" w:eastAsia="zh-CN"/>
        </w:rPr>
        <w:t xml:space="preserve"> 1.41; 95% CI, 1.19</w:t>
      </w:r>
      <w:r w:rsidR="00286F61" w:rsidRPr="00C76CA4">
        <w:rPr>
          <w:rFonts w:ascii="Arial" w:hAnsi="Arial" w:cs="Arial"/>
          <w:lang w:val="en-GB" w:eastAsia="zh-CN"/>
        </w:rPr>
        <w:t>–</w:t>
      </w:r>
      <w:r w:rsidR="007E621A" w:rsidRPr="00C76CA4">
        <w:rPr>
          <w:rFonts w:ascii="Arial" w:hAnsi="Arial" w:cs="Arial"/>
          <w:lang w:val="en-GB" w:eastAsia="zh-CN"/>
        </w:rPr>
        <w:t xml:space="preserve">1.66; </w:t>
      </w:r>
      <w:r w:rsidR="00896643" w:rsidRPr="00C76CA4">
        <w:rPr>
          <w:rFonts w:ascii="Arial" w:hAnsi="Arial" w:cs="Arial"/>
          <w:lang w:val="en-GB" w:eastAsia="zh-CN"/>
        </w:rPr>
        <w:t>P&lt;0.001</w:t>
      </w:r>
      <w:r w:rsidR="007E621A" w:rsidRPr="00C76CA4">
        <w:rPr>
          <w:rFonts w:ascii="Arial" w:hAnsi="Arial" w:cs="Arial"/>
          <w:lang w:val="en-GB" w:eastAsia="zh-CN"/>
        </w:rPr>
        <w:t xml:space="preserve">). </w:t>
      </w:r>
      <w:r w:rsidR="00353D5B" w:rsidRPr="00C76CA4">
        <w:rPr>
          <w:rFonts w:ascii="Arial" w:hAnsi="Arial" w:cs="Arial" w:hint="eastAsia"/>
          <w:lang w:val="en-GB" w:eastAsia="zh-CN"/>
        </w:rPr>
        <w:t xml:space="preserve">Improvements in </w:t>
      </w:r>
      <w:r w:rsidR="00A62F6F" w:rsidRPr="00C76CA4">
        <w:rPr>
          <w:rFonts w:ascii="Arial" w:hAnsi="Arial" w:cs="Arial"/>
          <w:lang w:val="en-GB" w:eastAsia="zh-CN"/>
        </w:rPr>
        <w:t xml:space="preserve">global cognition, </w:t>
      </w:r>
      <w:r w:rsidR="007E621A" w:rsidRPr="00C76CA4">
        <w:rPr>
          <w:rFonts w:ascii="Arial" w:hAnsi="Arial" w:cs="Arial" w:hint="eastAsia"/>
          <w:lang w:val="en-GB" w:eastAsia="zh-CN"/>
        </w:rPr>
        <w:t>multiple</w:t>
      </w:r>
      <w:r w:rsidR="00A62F6F" w:rsidRPr="00C76CA4">
        <w:rPr>
          <w:rFonts w:ascii="Arial" w:hAnsi="Arial" w:cs="Arial"/>
          <w:lang w:val="en-GB" w:eastAsia="zh-CN"/>
        </w:rPr>
        <w:t xml:space="preserve"> cognitive </w:t>
      </w:r>
      <w:r w:rsidR="00F028F2" w:rsidRPr="00C76CA4">
        <w:rPr>
          <w:rFonts w:ascii="Arial" w:hAnsi="Arial" w:cs="Arial" w:hint="eastAsia"/>
          <w:lang w:val="en-GB" w:eastAsia="zh-CN"/>
        </w:rPr>
        <w:t>sub</w:t>
      </w:r>
      <w:r w:rsidR="00A62F6F" w:rsidRPr="00C76CA4">
        <w:rPr>
          <w:rFonts w:ascii="Arial" w:hAnsi="Arial" w:cs="Arial"/>
          <w:lang w:val="en-GB" w:eastAsia="zh-CN"/>
        </w:rPr>
        <w:t>domains and hippocampal activation were observed with liraglutide</w:t>
      </w:r>
      <w:r w:rsidR="007E621A" w:rsidRPr="00C76CA4">
        <w:rPr>
          <w:rFonts w:ascii="Arial" w:hAnsi="Arial" w:cs="Arial" w:hint="eastAsia"/>
          <w:lang w:val="en-GB" w:eastAsia="zh-CN"/>
        </w:rPr>
        <w:t>, whereas empagliflozin demonstrated comparatively smaller effects</w:t>
      </w:r>
      <w:r w:rsidR="00A62F6F" w:rsidRPr="00C76CA4">
        <w:rPr>
          <w:rFonts w:ascii="Arial" w:hAnsi="Arial" w:cs="Arial"/>
          <w:lang w:val="en-GB" w:eastAsia="zh-CN"/>
        </w:rPr>
        <w:t>.</w:t>
      </w:r>
    </w:p>
    <w:p w14:paraId="010EB388" w14:textId="77777777" w:rsidR="002D1AC0" w:rsidRPr="00C76CA4" w:rsidRDefault="002D1AC0" w:rsidP="002D1AC0">
      <w:pPr>
        <w:rPr>
          <w:rFonts w:ascii="Arial" w:hAnsi="Arial" w:cs="Arial"/>
          <w:lang w:val="en-GB" w:eastAsia="zh-CN"/>
        </w:rPr>
      </w:pPr>
    </w:p>
    <w:p w14:paraId="66FB9D22" w14:textId="29AA6088" w:rsidR="00210143" w:rsidRDefault="002D1AC0" w:rsidP="00247EC9">
      <w:pPr>
        <w:rPr>
          <w:rFonts w:ascii="Arial" w:hAnsi="Arial" w:cs="Arial"/>
          <w:lang w:val="en-GB" w:eastAsia="zh-CN"/>
        </w:rPr>
      </w:pPr>
      <w:r w:rsidRPr="00C76CA4">
        <w:rPr>
          <w:rFonts w:ascii="Arial" w:hAnsi="Arial" w:cs="Arial"/>
          <w:b/>
          <w:bCs/>
          <w:lang w:val="en-GB"/>
        </w:rPr>
        <w:t>Conclusion:</w:t>
      </w:r>
      <w:r w:rsidRPr="00C76CA4">
        <w:rPr>
          <w:rFonts w:ascii="Arial" w:hAnsi="Arial" w:cs="Arial"/>
          <w:lang w:val="en-GB"/>
        </w:rPr>
        <w:t xml:space="preserve"> </w:t>
      </w:r>
      <w:r w:rsidR="008F4671" w:rsidRPr="00C76CA4">
        <w:rPr>
          <w:rFonts w:ascii="Arial" w:hAnsi="Arial" w:cs="Arial" w:hint="eastAsia"/>
          <w:lang w:val="en-GB" w:eastAsia="zh-CN"/>
        </w:rPr>
        <w:t>B</w:t>
      </w:r>
      <w:r w:rsidR="00B80456" w:rsidRPr="00C76CA4">
        <w:rPr>
          <w:rFonts w:ascii="Arial" w:hAnsi="Arial" w:cs="Arial" w:hint="eastAsia"/>
          <w:lang w:val="en-GB" w:eastAsia="zh-CN"/>
        </w:rPr>
        <w:t xml:space="preserve">oth liraglutide and empagliflozin were associated with higher MCI reversion than linagliptin at week 48. </w:t>
      </w:r>
      <w:bookmarkStart w:id="0" w:name="OLE_LINK1"/>
      <w:r w:rsidR="005B1584" w:rsidRPr="00C76CA4">
        <w:rPr>
          <w:rFonts w:ascii="Arial" w:hAnsi="Arial" w:cs="Arial"/>
          <w:lang w:val="en-GB"/>
        </w:rPr>
        <w:t xml:space="preserve">These findings </w:t>
      </w:r>
      <w:r w:rsidR="00232C6A" w:rsidRPr="00C76CA4">
        <w:rPr>
          <w:rFonts w:ascii="Arial" w:hAnsi="Arial" w:cs="Arial" w:hint="eastAsia"/>
          <w:lang w:val="en-GB" w:eastAsia="zh-CN"/>
        </w:rPr>
        <w:t xml:space="preserve">address </w:t>
      </w:r>
      <w:r w:rsidR="00052480" w:rsidRPr="00C76CA4">
        <w:rPr>
          <w:rFonts w:ascii="Arial" w:hAnsi="Arial" w:cs="Arial" w:hint="eastAsia"/>
          <w:lang w:val="en-GB" w:eastAsia="zh-CN"/>
        </w:rPr>
        <w:t xml:space="preserve">the </w:t>
      </w:r>
      <w:r w:rsidR="005B1584" w:rsidRPr="00C76CA4">
        <w:rPr>
          <w:rFonts w:ascii="Arial" w:hAnsi="Arial" w:cs="Arial"/>
          <w:lang w:val="en-GB"/>
        </w:rPr>
        <w:t xml:space="preserve">evidence gap </w:t>
      </w:r>
      <w:r w:rsidR="00822CD7" w:rsidRPr="00C76CA4">
        <w:rPr>
          <w:rFonts w:ascii="Arial" w:hAnsi="Arial" w:cs="Arial" w:hint="eastAsia"/>
          <w:lang w:val="en-GB" w:eastAsia="zh-CN"/>
        </w:rPr>
        <w:t>of</w:t>
      </w:r>
      <w:r w:rsidR="005B1584" w:rsidRPr="00C76CA4">
        <w:rPr>
          <w:rFonts w:ascii="Arial" w:hAnsi="Arial" w:cs="Arial"/>
          <w:lang w:val="en-GB"/>
        </w:rPr>
        <w:t xml:space="preserve"> selecti</w:t>
      </w:r>
      <w:r w:rsidR="00436599" w:rsidRPr="00C76CA4">
        <w:rPr>
          <w:rFonts w:ascii="Arial" w:hAnsi="Arial" w:cs="Arial" w:hint="eastAsia"/>
          <w:lang w:val="en-GB" w:eastAsia="zh-CN"/>
        </w:rPr>
        <w:t>ng</w:t>
      </w:r>
      <w:r w:rsidR="005B1584" w:rsidRPr="00C76CA4">
        <w:rPr>
          <w:rFonts w:ascii="Arial" w:hAnsi="Arial" w:cs="Arial"/>
          <w:lang w:val="en-GB"/>
        </w:rPr>
        <w:t xml:space="preserve"> glucose-lowering therapies </w:t>
      </w:r>
      <w:r w:rsidR="005B1584" w:rsidRPr="00C76CA4">
        <w:rPr>
          <w:rFonts w:ascii="Arial" w:hAnsi="Arial" w:cs="Arial" w:hint="eastAsia"/>
          <w:lang w:val="en-GB" w:eastAsia="zh-CN"/>
        </w:rPr>
        <w:t>for</w:t>
      </w:r>
      <w:r w:rsidR="005B1584" w:rsidRPr="00C76CA4">
        <w:rPr>
          <w:rFonts w:ascii="Arial" w:hAnsi="Arial" w:cs="Arial"/>
          <w:lang w:val="en-GB"/>
        </w:rPr>
        <w:t xml:space="preserve"> type 2 diabetes</w:t>
      </w:r>
      <w:r w:rsidR="005B1584" w:rsidRPr="00C76CA4">
        <w:rPr>
          <w:rFonts w:ascii="Arial" w:hAnsi="Arial" w:cs="Arial" w:hint="eastAsia"/>
          <w:lang w:val="en-GB" w:eastAsia="zh-CN"/>
        </w:rPr>
        <w:t xml:space="preserve"> at early stage of</w:t>
      </w:r>
      <w:r w:rsidR="005B1584" w:rsidRPr="00C76CA4">
        <w:rPr>
          <w:rFonts w:ascii="Arial" w:hAnsi="Arial" w:cs="Arial"/>
          <w:lang w:val="en-GB"/>
        </w:rPr>
        <w:t xml:space="preserve"> cognitive impairment</w:t>
      </w:r>
      <w:bookmarkEnd w:id="0"/>
      <w:r w:rsidR="005B1584" w:rsidRPr="00C76CA4">
        <w:rPr>
          <w:rFonts w:ascii="Arial" w:hAnsi="Arial" w:cs="Arial" w:hint="eastAsia"/>
          <w:lang w:val="en-GB" w:eastAsia="zh-CN"/>
        </w:rPr>
        <w:t>.</w:t>
      </w:r>
    </w:p>
    <w:p w14:paraId="15881EEB" w14:textId="77777777" w:rsidR="000A7775" w:rsidRPr="005E125F" w:rsidRDefault="000A7775" w:rsidP="00247EC9">
      <w:pPr>
        <w:rPr>
          <w:rFonts w:ascii="Arial" w:hAnsi="Arial" w:cs="Arial"/>
          <w:lang w:val="en-GB" w:eastAsia="zh-CN"/>
        </w:rPr>
      </w:pPr>
    </w:p>
    <w:p w14:paraId="1A455EDF" w14:textId="6D8059E0" w:rsidR="00C5715F" w:rsidRPr="00C5715F" w:rsidRDefault="00694F86" w:rsidP="005E125F">
      <w:pPr>
        <w:jc w:val="center"/>
        <w:rPr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7004DF88" wp14:editId="38A6E70D">
            <wp:extent cx="5032639" cy="4075289"/>
            <wp:effectExtent l="0" t="0" r="0" b="1905"/>
            <wp:docPr id="12682368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36850" name="图片 12682368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009" cy="409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15F" w:rsidRPr="00C5715F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45DDF"/>
    <w:multiLevelType w:val="multilevel"/>
    <w:tmpl w:val="05D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64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02F19"/>
    <w:rsid w:val="00052480"/>
    <w:rsid w:val="0006479F"/>
    <w:rsid w:val="0008621C"/>
    <w:rsid w:val="0008784B"/>
    <w:rsid w:val="000A7775"/>
    <w:rsid w:val="000D2819"/>
    <w:rsid w:val="000F5762"/>
    <w:rsid w:val="00114D12"/>
    <w:rsid w:val="001474B2"/>
    <w:rsid w:val="001561B2"/>
    <w:rsid w:val="00156849"/>
    <w:rsid w:val="00161CAD"/>
    <w:rsid w:val="00164673"/>
    <w:rsid w:val="001830A8"/>
    <w:rsid w:val="00190E22"/>
    <w:rsid w:val="001D59E0"/>
    <w:rsid w:val="0020438F"/>
    <w:rsid w:val="0020475E"/>
    <w:rsid w:val="00210143"/>
    <w:rsid w:val="00221115"/>
    <w:rsid w:val="00225408"/>
    <w:rsid w:val="00225748"/>
    <w:rsid w:val="00232C6A"/>
    <w:rsid w:val="00234C09"/>
    <w:rsid w:val="00237709"/>
    <w:rsid w:val="00247EC9"/>
    <w:rsid w:val="002612C2"/>
    <w:rsid w:val="00262F8E"/>
    <w:rsid w:val="00275605"/>
    <w:rsid w:val="002814D2"/>
    <w:rsid w:val="00286F61"/>
    <w:rsid w:val="002D1AC0"/>
    <w:rsid w:val="002F2798"/>
    <w:rsid w:val="00300095"/>
    <w:rsid w:val="0031224B"/>
    <w:rsid w:val="003213D3"/>
    <w:rsid w:val="0032196D"/>
    <w:rsid w:val="00323E80"/>
    <w:rsid w:val="00334353"/>
    <w:rsid w:val="0033792D"/>
    <w:rsid w:val="00353D5B"/>
    <w:rsid w:val="003F29C1"/>
    <w:rsid w:val="003F5231"/>
    <w:rsid w:val="004125E0"/>
    <w:rsid w:val="004129C7"/>
    <w:rsid w:val="00436599"/>
    <w:rsid w:val="00443440"/>
    <w:rsid w:val="00460AD5"/>
    <w:rsid w:val="004655DC"/>
    <w:rsid w:val="00480BB3"/>
    <w:rsid w:val="00495303"/>
    <w:rsid w:val="004B4C5D"/>
    <w:rsid w:val="005034D4"/>
    <w:rsid w:val="00503CC3"/>
    <w:rsid w:val="0050462D"/>
    <w:rsid w:val="0051659D"/>
    <w:rsid w:val="00517625"/>
    <w:rsid w:val="005458CC"/>
    <w:rsid w:val="005525CF"/>
    <w:rsid w:val="00593CCE"/>
    <w:rsid w:val="005A0825"/>
    <w:rsid w:val="005B1584"/>
    <w:rsid w:val="005D0206"/>
    <w:rsid w:val="005E125F"/>
    <w:rsid w:val="005E5504"/>
    <w:rsid w:val="00610870"/>
    <w:rsid w:val="0062671B"/>
    <w:rsid w:val="00643452"/>
    <w:rsid w:val="00667C1D"/>
    <w:rsid w:val="006737CA"/>
    <w:rsid w:val="00694F86"/>
    <w:rsid w:val="006B1245"/>
    <w:rsid w:val="006D48F8"/>
    <w:rsid w:val="006D72C9"/>
    <w:rsid w:val="007125C2"/>
    <w:rsid w:val="00756CE7"/>
    <w:rsid w:val="007A5DC1"/>
    <w:rsid w:val="007C1219"/>
    <w:rsid w:val="007E621A"/>
    <w:rsid w:val="00805CDD"/>
    <w:rsid w:val="008108DE"/>
    <w:rsid w:val="008214E7"/>
    <w:rsid w:val="00822CD7"/>
    <w:rsid w:val="00842075"/>
    <w:rsid w:val="008455E7"/>
    <w:rsid w:val="0084779F"/>
    <w:rsid w:val="00853635"/>
    <w:rsid w:val="008649CA"/>
    <w:rsid w:val="008832B9"/>
    <w:rsid w:val="00883854"/>
    <w:rsid w:val="00895C88"/>
    <w:rsid w:val="00896643"/>
    <w:rsid w:val="0089766D"/>
    <w:rsid w:val="008A103B"/>
    <w:rsid w:val="008D116A"/>
    <w:rsid w:val="008D4919"/>
    <w:rsid w:val="008E10C8"/>
    <w:rsid w:val="008F4671"/>
    <w:rsid w:val="00906DF5"/>
    <w:rsid w:val="00942873"/>
    <w:rsid w:val="00972A08"/>
    <w:rsid w:val="00974C1A"/>
    <w:rsid w:val="00984E7E"/>
    <w:rsid w:val="00986F34"/>
    <w:rsid w:val="009F0D42"/>
    <w:rsid w:val="00A348E3"/>
    <w:rsid w:val="00A62F6F"/>
    <w:rsid w:val="00AF762D"/>
    <w:rsid w:val="00B061F3"/>
    <w:rsid w:val="00B10327"/>
    <w:rsid w:val="00B232EE"/>
    <w:rsid w:val="00B80456"/>
    <w:rsid w:val="00B94EC7"/>
    <w:rsid w:val="00BA2596"/>
    <w:rsid w:val="00BB1C7F"/>
    <w:rsid w:val="00BB4A8E"/>
    <w:rsid w:val="00BD37FD"/>
    <w:rsid w:val="00C26C68"/>
    <w:rsid w:val="00C524A3"/>
    <w:rsid w:val="00C5715F"/>
    <w:rsid w:val="00C76CA4"/>
    <w:rsid w:val="00C834C8"/>
    <w:rsid w:val="00CA0570"/>
    <w:rsid w:val="00CA1C68"/>
    <w:rsid w:val="00CB27E9"/>
    <w:rsid w:val="00CC16F4"/>
    <w:rsid w:val="00CF0581"/>
    <w:rsid w:val="00CF1B79"/>
    <w:rsid w:val="00D3328D"/>
    <w:rsid w:val="00D348FB"/>
    <w:rsid w:val="00D40968"/>
    <w:rsid w:val="00D7064B"/>
    <w:rsid w:val="00D72D76"/>
    <w:rsid w:val="00DA3CDD"/>
    <w:rsid w:val="00DA3FF9"/>
    <w:rsid w:val="00DA562A"/>
    <w:rsid w:val="00DA6C43"/>
    <w:rsid w:val="00DF17CF"/>
    <w:rsid w:val="00DF4E98"/>
    <w:rsid w:val="00E02538"/>
    <w:rsid w:val="00E07970"/>
    <w:rsid w:val="00E77FFE"/>
    <w:rsid w:val="00EC3884"/>
    <w:rsid w:val="00EC6547"/>
    <w:rsid w:val="00ED65E6"/>
    <w:rsid w:val="00EE3D63"/>
    <w:rsid w:val="00F028F2"/>
    <w:rsid w:val="00F22B89"/>
    <w:rsid w:val="00F272BE"/>
    <w:rsid w:val="00F416A0"/>
    <w:rsid w:val="00F65D75"/>
    <w:rsid w:val="00F7068F"/>
    <w:rsid w:val="00F823E8"/>
    <w:rsid w:val="00F9040F"/>
    <w:rsid w:val="00F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a8">
    <w:name w:val="引用 字符"/>
    <w:basedOn w:val="a0"/>
    <w:link w:val="a7"/>
    <w:uiPriority w:val="29"/>
    <w:rsid w:val="00204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aa">
    <w:name w:val="Intense Emphasis"/>
    <w:basedOn w:val="a0"/>
    <w:uiPriority w:val="21"/>
    <w:qFormat/>
    <w:rsid w:val="002047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ac">
    <w:name w:val="明显引用 字符"/>
    <w:basedOn w:val="a0"/>
    <w:link w:val="ab"/>
    <w:uiPriority w:val="30"/>
    <w:rsid w:val="002047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A62F6F"/>
    <w:rPr>
      <w:rFonts w:ascii="Helvetica Neue" w:eastAsia="宋体" w:hAnsi="Helvetica Neue" w:cs="宋体"/>
      <w:color w:val="000000"/>
      <w:kern w:val="0"/>
      <w:sz w:val="21"/>
      <w:szCs w:val="21"/>
      <w:lang w:val="en-US" w:eastAsia="zh-CN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2814D2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2814D2"/>
  </w:style>
  <w:style w:type="character" w:customStyle="1" w:styleId="af1">
    <w:name w:val="批注文字 字符"/>
    <w:basedOn w:val="a0"/>
    <w:link w:val="af0"/>
    <w:uiPriority w:val="99"/>
    <w:semiHidden/>
    <w:rsid w:val="002814D2"/>
    <w:rPr>
      <w:rFonts w:ascii="Atlas Grotesk Regular" w:hAnsi="Atlas Grotesk Regular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814D2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2814D2"/>
    <w:rPr>
      <w:rFonts w:ascii="Atlas Grotesk Regular" w:hAnsi="Atlas Grotesk Regular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EF5EB-6492-4FD2-85A2-368AB06F6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zz</cp:lastModifiedBy>
  <cp:revision>130</cp:revision>
  <dcterms:created xsi:type="dcterms:W3CDTF">2025-10-10T02:07:00Z</dcterms:created>
  <dcterms:modified xsi:type="dcterms:W3CDTF">2026-02-14T05:36:00Z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