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29C38" w14:textId="455943A5" w:rsidR="00CC6781" w:rsidRPr="004F0D0A" w:rsidRDefault="004F0D0A">
      <w:pPr>
        <w:rPr>
          <w:rFonts w:ascii="Arial" w:hAnsi="Arial" w:cs="Arial"/>
          <w:b/>
          <w:bCs/>
        </w:rPr>
      </w:pPr>
      <w:r w:rsidRPr="004F0D0A">
        <w:rPr>
          <w:rFonts w:ascii="Arial" w:hAnsi="Arial" w:cs="Arial"/>
          <w:b/>
          <w:bCs/>
        </w:rPr>
        <w:t xml:space="preserve">Homeless but not helpless: managing type 1 diabetes in the homeless </w:t>
      </w:r>
      <w:proofErr w:type="gramStart"/>
      <w:r w:rsidRPr="004F0D0A">
        <w:rPr>
          <w:rFonts w:ascii="Arial" w:hAnsi="Arial" w:cs="Arial"/>
          <w:b/>
          <w:bCs/>
        </w:rPr>
        <w:t>population</w:t>
      </w:r>
      <w:proofErr w:type="gramEnd"/>
    </w:p>
    <w:p w14:paraId="622FCC54" w14:textId="77777777" w:rsidR="004F0D0A" w:rsidRPr="004F0D0A" w:rsidRDefault="004F0D0A">
      <w:pPr>
        <w:rPr>
          <w:rFonts w:ascii="Arial" w:hAnsi="Arial" w:cs="Arial"/>
        </w:rPr>
      </w:pPr>
    </w:p>
    <w:p w14:paraId="4F0A1181" w14:textId="4B460C13" w:rsidR="004F0D0A" w:rsidRPr="004F0D0A" w:rsidRDefault="004F0D0A">
      <w:pPr>
        <w:rPr>
          <w:rFonts w:ascii="Arial" w:hAnsi="Arial" w:cs="Arial"/>
        </w:rPr>
      </w:pPr>
      <w:r w:rsidRPr="004F0D0A">
        <w:rPr>
          <w:rFonts w:ascii="Arial" w:hAnsi="Arial" w:cs="Arial"/>
        </w:rPr>
        <w:t>People experiencing homelessness with diabetes have higher rates of macrovascular complications, glycaemic emergencies, infections, and mortality than the general diabetic population. Barriers include food insecurity, limited access and storage of medications, mental health and substance use comorbidities, and poor continuity of care without a fixed address. Management requires multidisciplinary, patient-centred care, recognising that many inequities reflect system-level failures rather than patient non-adherence. This talk focuses on the case of Mr. P, a 24-year-</w:t>
      </w:r>
      <w:proofErr w:type="gramStart"/>
      <w:r w:rsidRPr="004F0D0A">
        <w:rPr>
          <w:rFonts w:ascii="Arial" w:hAnsi="Arial" w:cs="Arial"/>
        </w:rPr>
        <w:t>old  Type</w:t>
      </w:r>
      <w:proofErr w:type="gramEnd"/>
      <w:r w:rsidRPr="004F0D0A">
        <w:rPr>
          <w:rFonts w:ascii="Arial" w:hAnsi="Arial" w:cs="Arial"/>
        </w:rPr>
        <w:t xml:space="preserve"> 1 diabetic who is experiencing homelessness and will explore the unique challenges faced by patients like him, and propose strategies to address this.</w:t>
      </w:r>
    </w:p>
    <w:sectPr w:rsidR="004F0D0A" w:rsidRPr="004F0D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D0A"/>
    <w:rsid w:val="003409A8"/>
    <w:rsid w:val="004F0D0A"/>
    <w:rsid w:val="00CC678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D478B"/>
  <w15:chartTrackingRefBased/>
  <w15:docId w15:val="{FB6BCA20-D73E-4F3F-B3D0-6D2052B7A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kern w:val="2"/>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9155D1-43F8-4755-B5E3-18DA1D344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B963CC-6FA8-49B0-9E1C-08ACC0798A82}">
  <ds:schemaRefs>
    <ds:schemaRef ds:uri="http://schemas.microsoft.com/sharepoint/v3/contenttype/forms"/>
  </ds:schemaRefs>
</ds:datastoreItem>
</file>

<file path=customXml/itemProps3.xml><?xml version="1.0" encoding="utf-8"?>
<ds:datastoreItem xmlns:ds="http://schemas.openxmlformats.org/officeDocument/2006/customXml" ds:itemID="{ABA8104D-7269-4CDA-85CD-BCBF47BBE3C9}">
  <ds:schemaRefs>
    <ds:schemaRef ds:uri="http://purl.org/dc/elements/1.1/"/>
    <ds:schemaRef ds:uri="http://purl.org/dc/dcmitype/"/>
    <ds:schemaRef ds:uri="http://schemas.openxmlformats.org/package/2006/metadata/core-properties"/>
    <ds:schemaRef ds:uri="http://purl.org/dc/terms/"/>
    <ds:schemaRef ds:uri="9c8a2b7b-0bee-4c48-b0a6-23db8982d3bc"/>
    <ds:schemaRef ds:uri="http://schemas.microsoft.com/office/2006/documentManagement/types"/>
    <ds:schemaRef ds:uri="http://schemas.microsoft.com/office/infopath/2007/PartnerControls"/>
    <ds:schemaRef ds:uri="http://www.w3.org/XML/1998/namespace"/>
    <ds:schemaRef ds:uri="cab52c9b-ab33-4221-8af9-54f8f2b86a80"/>
    <ds:schemaRef ds:uri="6911e96c-4cc4-42d5-8e43-f93924cf6a05"/>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690</Characters>
  <Application>Microsoft Office Word</Application>
  <DocSecurity>0</DocSecurity>
  <Lines>5</Lines>
  <Paragraphs>1</Paragraphs>
  <ScaleCrop>false</ScaleCrop>
  <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Kelly</dc:creator>
  <cp:keywords/>
  <dc:description/>
  <cp:lastModifiedBy>Clare Kelly</cp:lastModifiedBy>
  <cp:revision>1</cp:revision>
  <dcterms:created xsi:type="dcterms:W3CDTF">2026-08-16T05:59:00Z</dcterms:created>
  <dcterms:modified xsi:type="dcterms:W3CDTF">2026-08-16T06:00:00Z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