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26A8AB97" w14:textId="77777777" w:rsidR="009C7410" w:rsidRPr="009C7410" w:rsidRDefault="009C7410" w:rsidP="00706DED">
            <w:pPr>
              <w:jc w:val="both"/>
              <w:rPr>
                <w:rFonts w:ascii="Arial" w:hAnsi="Arial" w:cs="Arial"/>
                <w:bCs/>
                <w:i/>
                <w:iCs/>
                <w:sz w:val="22"/>
                <w:szCs w:val="22"/>
              </w:rPr>
            </w:pPr>
            <w:r w:rsidRPr="009C7410">
              <w:rPr>
                <w:rFonts w:ascii="Arial" w:hAnsi="Arial" w:cs="Arial"/>
                <w:bCs/>
                <w:i/>
                <w:iCs/>
                <w:sz w:val="22"/>
                <w:szCs w:val="22"/>
              </w:rPr>
              <w:t>Paper</w:t>
            </w:r>
          </w:p>
          <w:p w14:paraId="688B39E3" w14:textId="5D627ED5" w:rsidR="00813D0E" w:rsidRDefault="0005436C" w:rsidP="00706DED">
            <w:pPr>
              <w:jc w:val="both"/>
              <w:rPr>
                <w:rFonts w:ascii="Arial" w:hAnsi="Arial" w:cs="Arial"/>
                <w:b/>
                <w:sz w:val="22"/>
                <w:szCs w:val="22"/>
              </w:rPr>
            </w:pPr>
            <w:r>
              <w:rPr>
                <w:rFonts w:ascii="Arial" w:hAnsi="Arial" w:cs="Arial"/>
                <w:b/>
                <w:sz w:val="22"/>
                <w:szCs w:val="22"/>
              </w:rPr>
              <w:t>Framework for U</w:t>
            </w:r>
            <w:r w:rsidR="00813D0E" w:rsidRPr="00813D0E">
              <w:rPr>
                <w:rFonts w:ascii="Arial" w:hAnsi="Arial" w:cs="Arial"/>
                <w:b/>
                <w:sz w:val="22"/>
                <w:szCs w:val="22"/>
              </w:rPr>
              <w:t xml:space="preserve">nderstanding </w:t>
            </w:r>
            <w:r>
              <w:rPr>
                <w:rFonts w:ascii="Arial" w:hAnsi="Arial" w:cs="Arial"/>
                <w:b/>
                <w:sz w:val="22"/>
                <w:szCs w:val="22"/>
              </w:rPr>
              <w:t>C</w:t>
            </w:r>
            <w:r w:rsidR="00813D0E" w:rsidRPr="00813D0E">
              <w:rPr>
                <w:rFonts w:ascii="Arial" w:hAnsi="Arial" w:cs="Arial"/>
                <w:b/>
                <w:sz w:val="22"/>
                <w:szCs w:val="22"/>
              </w:rPr>
              <w:t>limate Risks through an Intersectional Approach</w:t>
            </w:r>
          </w:p>
          <w:p w14:paraId="3F7D1534" w14:textId="77777777" w:rsidR="00C8423A" w:rsidRPr="009C75AE" w:rsidRDefault="00C8423A" w:rsidP="00ED4E12">
            <w:pPr>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2C8CE49C" w14:textId="77777777" w:rsidR="009C7410" w:rsidRDefault="009C7410" w:rsidP="005B6E9A">
            <w:pPr>
              <w:tabs>
                <w:tab w:val="left" w:pos="2532"/>
              </w:tabs>
              <w:jc w:val="both"/>
              <w:rPr>
                <w:rFonts w:ascii="Arial" w:hAnsi="Arial" w:cs="Arial"/>
                <w:b/>
                <w:sz w:val="22"/>
                <w:szCs w:val="22"/>
              </w:rPr>
            </w:pPr>
          </w:p>
          <w:p w14:paraId="131A5F05" w14:textId="2FCB7D26" w:rsidR="0065012F" w:rsidRDefault="0065012F" w:rsidP="005B6E9A">
            <w:pPr>
              <w:tabs>
                <w:tab w:val="left" w:pos="2532"/>
              </w:tabs>
              <w:jc w:val="both"/>
              <w:rPr>
                <w:rFonts w:ascii="Arial" w:hAnsi="Arial" w:cs="Arial"/>
                <w:b/>
                <w:sz w:val="22"/>
                <w:szCs w:val="22"/>
              </w:rPr>
            </w:pPr>
            <w:r w:rsidRPr="0065012F">
              <w:rPr>
                <w:rFonts w:ascii="Arial" w:hAnsi="Arial" w:cs="Arial"/>
                <w:b/>
                <w:sz w:val="22"/>
                <w:szCs w:val="22"/>
              </w:rPr>
              <w:t>Introduction</w:t>
            </w:r>
            <w:r w:rsidR="005B6E9A">
              <w:rPr>
                <w:rFonts w:ascii="Arial" w:hAnsi="Arial" w:cs="Arial"/>
                <w:b/>
                <w:sz w:val="22"/>
                <w:szCs w:val="22"/>
              </w:rPr>
              <w:tab/>
            </w:r>
          </w:p>
          <w:p w14:paraId="674E05F4" w14:textId="0F26D66B" w:rsidR="00FC5D2A" w:rsidRDefault="00517479" w:rsidP="009A1455">
            <w:pPr>
              <w:rPr>
                <w:rFonts w:ascii="Arial" w:hAnsi="Arial" w:cs="Arial"/>
                <w:bCs/>
                <w:sz w:val="22"/>
                <w:szCs w:val="22"/>
                <w:lang w:val="en-CA"/>
              </w:rPr>
            </w:pPr>
            <w:r>
              <w:rPr>
                <w:rFonts w:ascii="Arial" w:hAnsi="Arial" w:cs="Arial"/>
                <w:bCs/>
                <w:sz w:val="22"/>
                <w:szCs w:val="22"/>
                <w:lang w:val="en-CA"/>
              </w:rPr>
              <w:t>Vulnerability</w:t>
            </w:r>
            <w:r w:rsidR="009A1455" w:rsidRPr="003C54C2">
              <w:rPr>
                <w:rFonts w:ascii="Arial" w:hAnsi="Arial" w:cs="Arial"/>
                <w:bCs/>
                <w:sz w:val="22"/>
                <w:szCs w:val="22"/>
                <w:lang w:val="en-CA"/>
              </w:rPr>
              <w:t xml:space="preserve"> to climate change is exacerbated by marginalization and inequities linked to gender inequality, colonialism, and other structures of inequity (IPCC, 2022).</w:t>
            </w:r>
            <w:r w:rsidR="001B622E">
              <w:rPr>
                <w:rFonts w:ascii="Arial" w:hAnsi="Arial" w:cs="Arial"/>
                <w:bCs/>
                <w:sz w:val="22"/>
                <w:szCs w:val="22"/>
                <w:lang w:val="en-CA"/>
              </w:rPr>
              <w:t xml:space="preserve"> </w:t>
            </w:r>
            <w:r>
              <w:rPr>
                <w:rFonts w:ascii="Arial" w:hAnsi="Arial" w:cs="Arial"/>
                <w:bCs/>
                <w:sz w:val="22"/>
                <w:szCs w:val="22"/>
                <w:lang w:val="en-CA"/>
              </w:rPr>
              <w:t>P</w:t>
            </w:r>
            <w:r w:rsidR="009A1455" w:rsidRPr="003C54C2">
              <w:rPr>
                <w:rFonts w:ascii="Arial" w:hAnsi="Arial" w:cs="Arial"/>
                <w:bCs/>
                <w:sz w:val="22"/>
                <w:szCs w:val="22"/>
                <w:lang w:val="en-CA"/>
              </w:rPr>
              <w:t xml:space="preserve">eople who are most vulnerable to climate change </w:t>
            </w:r>
            <w:proofErr w:type="gramStart"/>
            <w:r w:rsidR="009A1455" w:rsidRPr="003C54C2">
              <w:rPr>
                <w:rFonts w:ascii="Arial" w:hAnsi="Arial" w:cs="Arial"/>
                <w:bCs/>
                <w:sz w:val="22"/>
                <w:szCs w:val="22"/>
                <w:lang w:val="en-CA"/>
              </w:rPr>
              <w:t>in a given</w:t>
            </w:r>
            <w:proofErr w:type="gramEnd"/>
            <w:r w:rsidR="009A1455" w:rsidRPr="003C54C2">
              <w:rPr>
                <w:rFonts w:ascii="Arial" w:hAnsi="Arial" w:cs="Arial"/>
                <w:bCs/>
                <w:sz w:val="22"/>
                <w:szCs w:val="22"/>
                <w:lang w:val="en-CA"/>
              </w:rPr>
              <w:t xml:space="preserve"> context are most often those who are marginalized by intersecting structures of inequity. </w:t>
            </w:r>
            <w:r w:rsidR="00095347" w:rsidRPr="003C54C2">
              <w:rPr>
                <w:rFonts w:ascii="Arial" w:hAnsi="Arial" w:cs="Arial"/>
                <w:bCs/>
                <w:sz w:val="22"/>
                <w:szCs w:val="22"/>
                <w:lang w:val="en-CA"/>
              </w:rPr>
              <w:t xml:space="preserve">Intersectionality recognizes that we are all located within interconnected structures of inequity </w:t>
            </w:r>
            <w:r w:rsidR="002E1C9B" w:rsidRPr="00202CB3">
              <w:rPr>
                <w:rFonts w:ascii="Arial" w:hAnsi="Arial" w:cs="Arial"/>
                <w:bCs/>
                <w:sz w:val="22"/>
                <w:szCs w:val="22"/>
                <w:lang w:val="en-CA"/>
              </w:rPr>
              <w:t xml:space="preserve">such as racism, ableism, ageism, </w:t>
            </w:r>
            <w:r w:rsidR="002E1C9B">
              <w:rPr>
                <w:rFonts w:ascii="Arial" w:hAnsi="Arial" w:cs="Arial"/>
                <w:bCs/>
                <w:sz w:val="22"/>
                <w:szCs w:val="22"/>
                <w:lang w:val="en-CA"/>
              </w:rPr>
              <w:t xml:space="preserve">and </w:t>
            </w:r>
            <w:r w:rsidR="002E1C9B" w:rsidRPr="00202CB3">
              <w:rPr>
                <w:rFonts w:ascii="Arial" w:hAnsi="Arial" w:cs="Arial"/>
                <w:bCs/>
                <w:sz w:val="22"/>
                <w:szCs w:val="22"/>
                <w:lang w:val="en-CA"/>
              </w:rPr>
              <w:t xml:space="preserve">gender inequality </w:t>
            </w:r>
            <w:r w:rsidR="00095347" w:rsidRPr="003C54C2">
              <w:rPr>
                <w:rFonts w:ascii="Arial" w:hAnsi="Arial" w:cs="Arial"/>
                <w:bCs/>
                <w:sz w:val="22"/>
                <w:szCs w:val="22"/>
                <w:lang w:val="en-CA"/>
              </w:rPr>
              <w:t>that produce both privilege and disadvantage</w:t>
            </w:r>
            <w:r w:rsidR="00DB13A4">
              <w:rPr>
                <w:rFonts w:ascii="Arial" w:hAnsi="Arial" w:cs="Arial"/>
                <w:bCs/>
                <w:sz w:val="22"/>
                <w:szCs w:val="22"/>
                <w:lang w:val="en-CA"/>
              </w:rPr>
              <w:t xml:space="preserve"> </w:t>
            </w:r>
            <w:r w:rsidR="00DB13A4" w:rsidRPr="00202CB3">
              <w:rPr>
                <w:rFonts w:ascii="Arial" w:hAnsi="Arial" w:cs="Arial"/>
                <w:bCs/>
                <w:sz w:val="22"/>
                <w:szCs w:val="22"/>
                <w:lang w:val="en-CA"/>
              </w:rPr>
              <w:t>(Crenshaw, 1989)</w:t>
            </w:r>
            <w:r w:rsidR="00095347" w:rsidRPr="003C54C2">
              <w:rPr>
                <w:rFonts w:ascii="Arial" w:hAnsi="Arial" w:cs="Arial"/>
                <w:bCs/>
                <w:sz w:val="22"/>
                <w:szCs w:val="22"/>
                <w:lang w:val="en-CA"/>
              </w:rPr>
              <w:t>.</w:t>
            </w:r>
            <w:r w:rsidR="00095347">
              <w:rPr>
                <w:rFonts w:ascii="Arial" w:hAnsi="Arial" w:cs="Arial"/>
                <w:bCs/>
                <w:sz w:val="22"/>
                <w:szCs w:val="22"/>
                <w:lang w:val="en-CA"/>
              </w:rPr>
              <w:t xml:space="preserve"> </w:t>
            </w:r>
          </w:p>
          <w:p w14:paraId="46C6C10F" w14:textId="77777777" w:rsidR="00FC5D2A" w:rsidRDefault="00FC5D2A" w:rsidP="009A1455">
            <w:pPr>
              <w:rPr>
                <w:rFonts w:ascii="Arial" w:hAnsi="Arial" w:cs="Arial"/>
                <w:bCs/>
                <w:sz w:val="22"/>
                <w:szCs w:val="22"/>
                <w:lang w:val="en-CA"/>
              </w:rPr>
            </w:pPr>
          </w:p>
          <w:p w14:paraId="3544457D" w14:textId="51CE9EA2" w:rsidR="00B82745" w:rsidRPr="00855C6C" w:rsidRDefault="00145BC8" w:rsidP="00B82745">
            <w:pPr>
              <w:tabs>
                <w:tab w:val="left" w:pos="2532"/>
              </w:tabs>
              <w:rPr>
                <w:rFonts w:ascii="Arial" w:hAnsi="Arial" w:cs="Arial"/>
                <w:bCs/>
                <w:sz w:val="22"/>
                <w:szCs w:val="22"/>
                <w:lang w:val="en-CA"/>
              </w:rPr>
            </w:pPr>
            <w:r w:rsidRPr="00202CB3">
              <w:rPr>
                <w:rFonts w:ascii="Arial" w:hAnsi="Arial" w:cs="Arial"/>
                <w:bCs/>
                <w:sz w:val="22"/>
                <w:szCs w:val="22"/>
                <w:lang w:val="en-CA"/>
              </w:rPr>
              <w:t>Interest in intersectionality is growing</w:t>
            </w:r>
            <w:r w:rsidR="00865AAC">
              <w:rPr>
                <w:rFonts w:ascii="Arial" w:hAnsi="Arial" w:cs="Arial"/>
                <w:bCs/>
                <w:sz w:val="22"/>
                <w:szCs w:val="22"/>
                <w:lang w:val="en-CA"/>
              </w:rPr>
              <w:t xml:space="preserve"> </w:t>
            </w:r>
            <w:r w:rsidRPr="00202CB3">
              <w:rPr>
                <w:rFonts w:ascii="Arial" w:hAnsi="Arial" w:cs="Arial"/>
                <w:bCs/>
                <w:sz w:val="22"/>
                <w:szCs w:val="22"/>
                <w:lang w:val="en-CA"/>
              </w:rPr>
              <w:t>because it can enable more accurate understandings of the complex reality of social life, facilitating more effective and efficient policy responses (Christoffersen, 2024). </w:t>
            </w:r>
            <w:r w:rsidR="00FC5D2A" w:rsidRPr="00202CB3">
              <w:rPr>
                <w:rFonts w:ascii="Arial" w:hAnsi="Arial" w:cs="Arial"/>
                <w:bCs/>
                <w:sz w:val="22"/>
                <w:szCs w:val="22"/>
                <w:lang w:val="en-CA"/>
              </w:rPr>
              <w:t xml:space="preserve"> </w:t>
            </w:r>
            <w:r w:rsidR="00B82745" w:rsidRPr="00855C6C">
              <w:rPr>
                <w:rFonts w:ascii="Arial" w:hAnsi="Arial" w:cs="Arial"/>
                <w:bCs/>
                <w:sz w:val="22"/>
                <w:szCs w:val="22"/>
                <w:lang w:val="en-CA"/>
              </w:rPr>
              <w:t xml:space="preserve">Despite the recognition that an intersectional approach is needed if adaptation is to be just and yield equitable outcomes, there remain many questions regarding its application in policy and in practice. </w:t>
            </w:r>
          </w:p>
          <w:p w14:paraId="79D47AF7" w14:textId="77777777" w:rsidR="00FC5D2A" w:rsidRDefault="00FC5D2A" w:rsidP="00FC5D2A">
            <w:pPr>
              <w:tabs>
                <w:tab w:val="left" w:pos="2532"/>
              </w:tabs>
              <w:rPr>
                <w:rFonts w:ascii="Arial" w:hAnsi="Arial" w:cs="Arial"/>
                <w:bCs/>
                <w:sz w:val="22"/>
                <w:szCs w:val="22"/>
                <w:lang w:val="en-CA"/>
              </w:rPr>
            </w:pPr>
          </w:p>
          <w:p w14:paraId="0FF9CDB4" w14:textId="5675C937" w:rsidR="000305B2" w:rsidRDefault="000559DD" w:rsidP="00E84F28">
            <w:pPr>
              <w:rPr>
                <w:rFonts w:ascii="Arial" w:hAnsi="Arial" w:cs="Arial"/>
                <w:bCs/>
                <w:sz w:val="22"/>
                <w:szCs w:val="22"/>
                <w:lang w:val="en-CA"/>
              </w:rPr>
            </w:pPr>
            <w:r>
              <w:rPr>
                <w:rFonts w:ascii="Arial" w:hAnsi="Arial" w:cs="Arial"/>
                <w:bCs/>
                <w:sz w:val="22"/>
                <w:szCs w:val="22"/>
                <w:lang w:val="en-CA"/>
              </w:rPr>
              <w:t>Recognizing that c</w:t>
            </w:r>
            <w:r w:rsidR="00E7520D" w:rsidRPr="00D53360">
              <w:rPr>
                <w:rFonts w:ascii="Arial" w:hAnsi="Arial" w:cs="Arial"/>
                <w:bCs/>
                <w:sz w:val="22"/>
                <w:szCs w:val="22"/>
                <w:lang w:val="en-CA"/>
              </w:rPr>
              <w:t>limate risk assessments (CRAs)</w:t>
            </w:r>
            <w:r w:rsidR="00B91381">
              <w:rPr>
                <w:rFonts w:ascii="Arial" w:hAnsi="Arial" w:cs="Arial"/>
                <w:bCs/>
                <w:sz w:val="22"/>
                <w:szCs w:val="22"/>
                <w:lang w:val="en-CA"/>
              </w:rPr>
              <w:t xml:space="preserve"> are the </w:t>
            </w:r>
            <w:r w:rsidR="00B91381" w:rsidRPr="00D53360">
              <w:rPr>
                <w:rFonts w:ascii="Arial" w:hAnsi="Arial" w:cs="Arial"/>
                <w:bCs/>
                <w:sz w:val="22"/>
                <w:szCs w:val="22"/>
                <w:lang w:val="en-CA"/>
              </w:rPr>
              <w:t>foundation for climate change adaptation</w:t>
            </w:r>
            <w:r w:rsidR="003857FF">
              <w:rPr>
                <w:rFonts w:ascii="Arial" w:hAnsi="Arial" w:cs="Arial"/>
                <w:bCs/>
                <w:sz w:val="22"/>
                <w:szCs w:val="22"/>
                <w:lang w:val="en-CA"/>
              </w:rPr>
              <w:t xml:space="preserve">, </w:t>
            </w:r>
            <w:r w:rsidR="00C03A57">
              <w:rPr>
                <w:rFonts w:ascii="Arial" w:hAnsi="Arial" w:cs="Arial"/>
                <w:bCs/>
                <w:sz w:val="22"/>
                <w:szCs w:val="22"/>
                <w:lang w:val="en-CA"/>
              </w:rPr>
              <w:t>they</w:t>
            </w:r>
            <w:r w:rsidR="003857FF">
              <w:rPr>
                <w:rFonts w:ascii="Arial" w:hAnsi="Arial" w:cs="Arial"/>
                <w:bCs/>
                <w:sz w:val="22"/>
                <w:szCs w:val="22"/>
                <w:lang w:val="en-CA"/>
              </w:rPr>
              <w:t xml:space="preserve"> </w:t>
            </w:r>
            <w:r w:rsidR="004C5FD5">
              <w:rPr>
                <w:rFonts w:ascii="Arial" w:hAnsi="Arial" w:cs="Arial"/>
                <w:bCs/>
                <w:sz w:val="22"/>
                <w:szCs w:val="22"/>
                <w:lang w:val="en-CA"/>
              </w:rPr>
              <w:t>constitute</w:t>
            </w:r>
            <w:r w:rsidR="00E7520D" w:rsidRPr="00D53360">
              <w:rPr>
                <w:rFonts w:ascii="Arial" w:hAnsi="Arial" w:cs="Arial"/>
                <w:bCs/>
                <w:sz w:val="22"/>
                <w:szCs w:val="22"/>
                <w:lang w:val="en-CA"/>
              </w:rPr>
              <w:t xml:space="preserve"> a key entry point for applying an intersectional approach.  There is considerable experience in conducting CRAs within sectors, as well as at the local level and with participatory approaches, however we have yet to identify an example where risks and vulnerabilities have been analyzed using a truly intersectional approach.</w:t>
            </w:r>
          </w:p>
          <w:p w14:paraId="3086E4A8" w14:textId="77777777" w:rsidR="000305B2" w:rsidRDefault="000305B2" w:rsidP="00E84F28">
            <w:pPr>
              <w:rPr>
                <w:rFonts w:ascii="Arial" w:hAnsi="Arial" w:cs="Arial"/>
                <w:bCs/>
                <w:sz w:val="22"/>
                <w:szCs w:val="22"/>
                <w:lang w:val="en-CA"/>
              </w:rPr>
            </w:pPr>
          </w:p>
          <w:p w14:paraId="4FED501A" w14:textId="1ACB3AF3" w:rsidR="00A35BD9" w:rsidRPr="00730BCB" w:rsidRDefault="000305B2" w:rsidP="00A35BD9">
            <w:pPr>
              <w:rPr>
                <w:rFonts w:ascii="Arial" w:hAnsi="Arial" w:cs="Arial"/>
                <w:bCs/>
                <w:sz w:val="22"/>
                <w:szCs w:val="22"/>
                <w:lang w:val="en-CA"/>
              </w:rPr>
            </w:pPr>
            <w:r w:rsidRPr="00730BCB">
              <w:rPr>
                <w:rFonts w:ascii="Arial" w:hAnsi="Arial" w:cs="Arial"/>
                <w:bCs/>
                <w:sz w:val="22"/>
                <w:szCs w:val="22"/>
                <w:lang w:val="en-CA"/>
              </w:rPr>
              <w:t xml:space="preserve">This paper presentation will </w:t>
            </w:r>
            <w:r w:rsidR="00730BCB" w:rsidRPr="00730BCB">
              <w:rPr>
                <w:rFonts w:ascii="Arial" w:hAnsi="Arial" w:cs="Arial"/>
                <w:bCs/>
                <w:sz w:val="22"/>
                <w:szCs w:val="22"/>
                <w:lang w:val="en-CA"/>
              </w:rPr>
              <w:t xml:space="preserve">share </w:t>
            </w:r>
            <w:r w:rsidR="007449AC" w:rsidRPr="00730BCB">
              <w:rPr>
                <w:rFonts w:ascii="Arial" w:hAnsi="Arial" w:cs="Arial"/>
                <w:bCs/>
                <w:sz w:val="22"/>
                <w:szCs w:val="22"/>
                <w:lang w:val="en-CA"/>
              </w:rPr>
              <w:t xml:space="preserve">a framework for </w:t>
            </w:r>
            <w:r w:rsidR="002E20B7" w:rsidRPr="00730BCB">
              <w:rPr>
                <w:rFonts w:ascii="Arial" w:hAnsi="Arial" w:cs="Arial"/>
                <w:bCs/>
                <w:sz w:val="22"/>
                <w:szCs w:val="22"/>
                <w:lang w:val="en-CA"/>
              </w:rPr>
              <w:t>intersectional CRA</w:t>
            </w:r>
            <w:r w:rsidR="00730BCB" w:rsidRPr="00730BCB">
              <w:rPr>
                <w:rFonts w:ascii="Arial" w:hAnsi="Arial" w:cs="Arial"/>
                <w:bCs/>
                <w:sz w:val="22"/>
                <w:szCs w:val="22"/>
                <w:lang w:val="en-CA"/>
              </w:rPr>
              <w:t>s</w:t>
            </w:r>
            <w:r w:rsidR="003B0E9C" w:rsidRPr="00730BCB">
              <w:rPr>
                <w:rFonts w:ascii="Arial" w:hAnsi="Arial" w:cs="Arial"/>
                <w:bCs/>
                <w:sz w:val="22"/>
                <w:szCs w:val="22"/>
                <w:lang w:val="en-CA"/>
              </w:rPr>
              <w:t xml:space="preserve"> </w:t>
            </w:r>
            <w:r w:rsidR="002E20B7" w:rsidRPr="00730BCB">
              <w:rPr>
                <w:rFonts w:ascii="Arial" w:hAnsi="Arial" w:cs="Arial"/>
                <w:bCs/>
                <w:sz w:val="22"/>
                <w:szCs w:val="22"/>
                <w:lang w:val="en-CA"/>
              </w:rPr>
              <w:t>to identify adaptation options that centre those who experience intersecting inequities</w:t>
            </w:r>
            <w:r w:rsidR="00521D5C" w:rsidRPr="00730BCB">
              <w:rPr>
                <w:rFonts w:ascii="Arial" w:hAnsi="Arial" w:cs="Arial"/>
                <w:bCs/>
                <w:sz w:val="22"/>
                <w:szCs w:val="22"/>
                <w:lang w:val="en-CA"/>
              </w:rPr>
              <w:t>.</w:t>
            </w:r>
          </w:p>
          <w:p w14:paraId="6248AA4A" w14:textId="77777777" w:rsidR="00566DBA" w:rsidRDefault="00566DBA" w:rsidP="00706DED">
            <w:pPr>
              <w:jc w:val="both"/>
              <w:rPr>
                <w:rFonts w:ascii="Arial" w:hAnsi="Arial" w:cs="Arial"/>
                <w:b/>
                <w:sz w:val="22"/>
                <w:szCs w:val="22"/>
              </w:rPr>
            </w:pPr>
          </w:p>
          <w:p w14:paraId="457D2D05" w14:textId="4552866C"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277F81DE" w14:textId="343E4D8E" w:rsidR="00884F15" w:rsidRPr="003570DA" w:rsidRDefault="00DD3EA0" w:rsidP="00CA4F79">
            <w:pPr>
              <w:rPr>
                <w:rFonts w:ascii="Arial" w:hAnsi="Arial" w:cs="Arial"/>
                <w:bCs/>
                <w:sz w:val="22"/>
                <w:szCs w:val="22"/>
                <w:lang w:val="en-CA"/>
              </w:rPr>
            </w:pPr>
            <w:r>
              <w:rPr>
                <w:rFonts w:ascii="Arial" w:hAnsi="Arial" w:cs="Arial"/>
                <w:bCs/>
                <w:sz w:val="22"/>
                <w:szCs w:val="22"/>
                <w:lang w:val="en-CA"/>
              </w:rPr>
              <w:t>T</w:t>
            </w:r>
            <w:r w:rsidR="003019FD">
              <w:rPr>
                <w:rFonts w:ascii="Arial" w:hAnsi="Arial" w:cs="Arial"/>
                <w:bCs/>
                <w:sz w:val="22"/>
                <w:szCs w:val="22"/>
                <w:lang w:val="en-CA"/>
              </w:rPr>
              <w:t>h</w:t>
            </w:r>
            <w:r w:rsidR="00E067AE" w:rsidRPr="00A878AF">
              <w:rPr>
                <w:rFonts w:ascii="Arial" w:hAnsi="Arial" w:cs="Arial"/>
                <w:bCs/>
                <w:sz w:val="22"/>
                <w:szCs w:val="22"/>
                <w:lang w:val="en-CA"/>
              </w:rPr>
              <w:t xml:space="preserve">e analysis is drawing from </w:t>
            </w:r>
            <w:r w:rsidR="00C02DE5" w:rsidRPr="00A878AF">
              <w:rPr>
                <w:rFonts w:ascii="Arial" w:hAnsi="Arial" w:cs="Arial"/>
                <w:bCs/>
                <w:sz w:val="22"/>
                <w:szCs w:val="22"/>
                <w:lang w:val="en-CA"/>
              </w:rPr>
              <w:t>a knowledge co-production process</w:t>
            </w:r>
            <w:r w:rsidR="00344516" w:rsidRPr="00A878AF">
              <w:rPr>
                <w:rFonts w:ascii="Arial" w:hAnsi="Arial" w:cs="Arial"/>
                <w:bCs/>
                <w:sz w:val="22"/>
                <w:szCs w:val="22"/>
                <w:lang w:val="en-CA"/>
              </w:rPr>
              <w:t xml:space="preserve"> initiated in 202</w:t>
            </w:r>
            <w:r w:rsidR="00B6507D">
              <w:rPr>
                <w:rFonts w:ascii="Arial" w:hAnsi="Arial" w:cs="Arial"/>
                <w:bCs/>
                <w:sz w:val="22"/>
                <w:szCs w:val="22"/>
                <w:lang w:val="en-CA"/>
              </w:rPr>
              <w:t>3</w:t>
            </w:r>
            <w:r w:rsidR="00E067AE" w:rsidRPr="00A878AF">
              <w:rPr>
                <w:rFonts w:ascii="Arial" w:hAnsi="Arial" w:cs="Arial"/>
                <w:bCs/>
                <w:sz w:val="22"/>
                <w:szCs w:val="22"/>
                <w:lang w:val="en-CA"/>
              </w:rPr>
              <w:t xml:space="preserve">. </w:t>
            </w:r>
            <w:r w:rsidR="00664689">
              <w:rPr>
                <w:rFonts w:ascii="Arial" w:hAnsi="Arial" w:cs="Arial"/>
                <w:bCs/>
                <w:sz w:val="22"/>
                <w:szCs w:val="22"/>
                <w:lang w:val="en-CA"/>
              </w:rPr>
              <w:t>We first</w:t>
            </w:r>
            <w:r w:rsidR="00577836" w:rsidRPr="00A878AF">
              <w:rPr>
                <w:rFonts w:ascii="Arial" w:hAnsi="Arial" w:cs="Arial"/>
                <w:bCs/>
                <w:sz w:val="22"/>
                <w:szCs w:val="22"/>
                <w:lang w:val="en-CA"/>
              </w:rPr>
              <w:t xml:space="preserve"> convened a knowledge co-production workshop, which brought together a group of advocates, researchers, and practitioners to do a deep dive on intersectional approaches to climate change adaptation.</w:t>
            </w:r>
            <w:r w:rsidR="00DF429A" w:rsidRPr="00A878AF">
              <w:rPr>
                <w:rFonts w:ascii="Arial" w:hAnsi="Arial" w:cs="Arial"/>
                <w:bCs/>
                <w:sz w:val="22"/>
                <w:szCs w:val="22"/>
                <w:lang w:val="en-CA"/>
              </w:rPr>
              <w:t xml:space="preserve"> </w:t>
            </w:r>
            <w:r w:rsidR="008F68F7">
              <w:rPr>
                <w:rFonts w:ascii="Arial" w:hAnsi="Arial" w:cs="Arial"/>
                <w:bCs/>
                <w:sz w:val="22"/>
                <w:szCs w:val="22"/>
                <w:lang w:val="en-CA"/>
              </w:rPr>
              <w:t>Building on these insights</w:t>
            </w:r>
            <w:r w:rsidR="00361B38" w:rsidRPr="00C70D85">
              <w:rPr>
                <w:rFonts w:ascii="Arial" w:hAnsi="Arial" w:cs="Arial"/>
                <w:bCs/>
                <w:sz w:val="22"/>
                <w:szCs w:val="22"/>
                <w:lang w:val="en-CA"/>
              </w:rPr>
              <w:t xml:space="preserve">, </w:t>
            </w:r>
            <w:r w:rsidR="00C82F84" w:rsidRPr="003570DA">
              <w:rPr>
                <w:rFonts w:ascii="Arial" w:hAnsi="Arial" w:cs="Arial"/>
                <w:bCs/>
                <w:sz w:val="22"/>
                <w:szCs w:val="22"/>
                <w:lang w:val="en-CA"/>
              </w:rPr>
              <w:t xml:space="preserve">we will </w:t>
            </w:r>
            <w:r w:rsidR="00721CA7" w:rsidRPr="00D53360">
              <w:rPr>
                <w:rFonts w:ascii="Arial" w:hAnsi="Arial" w:cs="Arial"/>
                <w:bCs/>
                <w:sz w:val="22"/>
                <w:szCs w:val="22"/>
                <w:lang w:val="en-CA"/>
              </w:rPr>
              <w:t xml:space="preserve">bring together experts in intersectionality, adaptation, and climate risk assessment </w:t>
            </w:r>
            <w:r w:rsidR="004D6E20" w:rsidRPr="003570DA">
              <w:rPr>
                <w:rFonts w:ascii="Arial" w:hAnsi="Arial" w:cs="Arial"/>
                <w:bCs/>
                <w:sz w:val="22"/>
                <w:szCs w:val="22"/>
                <w:lang w:val="en-CA"/>
              </w:rPr>
              <w:t>to co-develop a framework for intersectional CRAs</w:t>
            </w:r>
            <w:r w:rsidR="00BF1049">
              <w:rPr>
                <w:rFonts w:ascii="Arial" w:hAnsi="Arial" w:cs="Arial"/>
                <w:bCs/>
                <w:sz w:val="22"/>
                <w:szCs w:val="22"/>
                <w:lang w:val="en-CA"/>
              </w:rPr>
              <w:t>.</w:t>
            </w:r>
            <w:r w:rsidR="00BF1049" w:rsidRPr="00A878AF">
              <w:rPr>
                <w:rFonts w:ascii="Arial" w:hAnsi="Arial" w:cs="Arial"/>
                <w:bCs/>
                <w:sz w:val="22"/>
                <w:szCs w:val="22"/>
                <w:lang w:val="en-CA"/>
              </w:rPr>
              <w:t xml:space="preserve"> </w:t>
            </w:r>
          </w:p>
          <w:p w14:paraId="350FE267" w14:textId="77777777" w:rsidR="006E24F2" w:rsidRPr="00202CB3" w:rsidRDefault="006E24F2" w:rsidP="00706DED">
            <w:pPr>
              <w:jc w:val="both"/>
              <w:rPr>
                <w:rFonts w:ascii="Arial" w:hAnsi="Arial" w:cs="Arial"/>
                <w:b/>
                <w:sz w:val="22"/>
                <w:szCs w:val="22"/>
                <w:lang w:val="en-CA"/>
              </w:rPr>
            </w:pPr>
          </w:p>
          <w:p w14:paraId="62DAA8AE" w14:textId="77777777" w:rsidR="0065012F" w:rsidRDefault="0065012F" w:rsidP="00706DED">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2EC75A3E" w14:textId="56DB2C15" w:rsidR="00BA0746" w:rsidRDefault="00F05072" w:rsidP="00C70D85">
            <w:pPr>
              <w:rPr>
                <w:rFonts w:ascii="Arial" w:hAnsi="Arial" w:cs="Arial"/>
                <w:bCs/>
                <w:sz w:val="22"/>
                <w:szCs w:val="22"/>
                <w:lang w:val="en-CA"/>
              </w:rPr>
            </w:pPr>
            <w:r w:rsidRPr="00202CB3">
              <w:rPr>
                <w:rFonts w:ascii="Arial" w:hAnsi="Arial" w:cs="Arial"/>
                <w:bCs/>
                <w:sz w:val="22"/>
                <w:szCs w:val="22"/>
                <w:lang w:val="en-CA"/>
              </w:rPr>
              <w:t xml:space="preserve">One of the main takeaways from </w:t>
            </w:r>
            <w:r w:rsidRPr="00132AC4">
              <w:rPr>
                <w:rFonts w:ascii="Arial" w:hAnsi="Arial" w:cs="Arial"/>
                <w:bCs/>
                <w:sz w:val="22"/>
                <w:szCs w:val="22"/>
                <w:lang w:val="en-CA"/>
              </w:rPr>
              <w:t>the first knowledge co-production</w:t>
            </w:r>
            <w:r w:rsidRPr="00202CB3">
              <w:rPr>
                <w:rFonts w:ascii="Arial" w:hAnsi="Arial" w:cs="Arial"/>
                <w:bCs/>
                <w:sz w:val="22"/>
                <w:szCs w:val="22"/>
                <w:lang w:val="en-CA"/>
              </w:rPr>
              <w:t xml:space="preserve"> workshop was that intersectional approaches to adaptation share features that are synonymous with good adaptation practice, including local leadership, participatory processes, and combining scientific information with Indigenous and traditional knowledge for decision making. </w:t>
            </w:r>
            <w:r w:rsidR="00BA0746" w:rsidRPr="00132AC4">
              <w:rPr>
                <w:rFonts w:ascii="Arial" w:hAnsi="Arial" w:cs="Arial"/>
                <w:bCs/>
                <w:sz w:val="22"/>
                <w:szCs w:val="22"/>
                <w:lang w:val="en-CA"/>
              </w:rPr>
              <w:t>However, there was also agreement that adopting an intersectional approach requires more than the typical good practices developed by the adaptation community over the last two decades. Together, we identified a set of working principles that we feel are important for advancing intersectional approaches in adaptation policy and practice</w:t>
            </w:r>
            <w:r w:rsidR="007B1B98">
              <w:rPr>
                <w:rFonts w:ascii="Arial" w:hAnsi="Arial" w:cs="Arial"/>
                <w:bCs/>
                <w:sz w:val="22"/>
                <w:szCs w:val="22"/>
                <w:lang w:val="en-CA"/>
              </w:rPr>
              <w:t xml:space="preserve"> (</w:t>
            </w:r>
            <w:r w:rsidR="001C5C0F" w:rsidRPr="00033081">
              <w:rPr>
                <w:rFonts w:ascii="Arial" w:hAnsi="Arial" w:cs="Arial"/>
                <w:bCs/>
                <w:sz w:val="22"/>
                <w:szCs w:val="22"/>
                <w:lang w:val="en-CA"/>
              </w:rPr>
              <w:t>Dazé</w:t>
            </w:r>
            <w:r w:rsidR="007B1B98">
              <w:rPr>
                <w:rFonts w:ascii="Arial" w:hAnsi="Arial" w:cs="Arial"/>
                <w:bCs/>
                <w:sz w:val="22"/>
                <w:szCs w:val="22"/>
                <w:lang w:val="en-CA"/>
              </w:rPr>
              <w:t xml:space="preserve"> and </w:t>
            </w:r>
            <w:r w:rsidR="007B1B98" w:rsidRPr="00202CB3">
              <w:rPr>
                <w:rFonts w:ascii="Arial" w:hAnsi="Arial" w:cs="Arial"/>
                <w:bCs/>
                <w:sz w:val="22"/>
                <w:szCs w:val="22"/>
                <w:lang w:val="en-CA"/>
              </w:rPr>
              <w:t>Christoffersen</w:t>
            </w:r>
            <w:r w:rsidR="007B1B98">
              <w:rPr>
                <w:rFonts w:ascii="Arial" w:hAnsi="Arial" w:cs="Arial"/>
                <w:bCs/>
                <w:sz w:val="22"/>
                <w:szCs w:val="22"/>
                <w:lang w:val="en-CA"/>
              </w:rPr>
              <w:t xml:space="preserve">, forthcoming). </w:t>
            </w:r>
            <w:r w:rsidR="00EF4E37" w:rsidRPr="00D7415F">
              <w:rPr>
                <w:rFonts w:ascii="Arial" w:hAnsi="Arial" w:cs="Arial"/>
                <w:bCs/>
                <w:sz w:val="22"/>
                <w:szCs w:val="22"/>
                <w:lang w:val="en-CA"/>
              </w:rPr>
              <w:t xml:space="preserve">At the time of submission, </w:t>
            </w:r>
            <w:r w:rsidR="00D35064">
              <w:rPr>
                <w:rFonts w:ascii="Arial" w:hAnsi="Arial" w:cs="Arial"/>
                <w:bCs/>
                <w:sz w:val="22"/>
                <w:szCs w:val="22"/>
                <w:lang w:val="en-CA"/>
              </w:rPr>
              <w:t>our</w:t>
            </w:r>
            <w:r w:rsidR="00EF4E37" w:rsidRPr="00D7415F">
              <w:rPr>
                <w:rFonts w:ascii="Arial" w:hAnsi="Arial" w:cs="Arial"/>
                <w:bCs/>
                <w:sz w:val="22"/>
                <w:szCs w:val="22"/>
                <w:lang w:val="en-CA"/>
              </w:rPr>
              <w:t xml:space="preserve"> analysis is still </w:t>
            </w:r>
            <w:r w:rsidR="00EF4E37" w:rsidRPr="00D7415F">
              <w:rPr>
                <w:rFonts w:ascii="Arial" w:hAnsi="Arial" w:cs="Arial"/>
                <w:bCs/>
                <w:sz w:val="22"/>
                <w:szCs w:val="22"/>
                <w:lang w:val="en-CA"/>
              </w:rPr>
              <w:lastRenderedPageBreak/>
              <w:t xml:space="preserve">underway. We expect this presentation to </w:t>
            </w:r>
            <w:r w:rsidR="00737118">
              <w:rPr>
                <w:rFonts w:ascii="Arial" w:hAnsi="Arial" w:cs="Arial"/>
                <w:bCs/>
                <w:sz w:val="22"/>
                <w:szCs w:val="22"/>
                <w:lang w:val="en-CA"/>
              </w:rPr>
              <w:t xml:space="preserve">be able to </w:t>
            </w:r>
            <w:r w:rsidR="00B1054F">
              <w:rPr>
                <w:rFonts w:ascii="Arial" w:hAnsi="Arial" w:cs="Arial"/>
                <w:bCs/>
                <w:sz w:val="22"/>
                <w:szCs w:val="22"/>
                <w:lang w:val="en-CA"/>
              </w:rPr>
              <w:t>s</w:t>
            </w:r>
            <w:r w:rsidR="009A70FF">
              <w:rPr>
                <w:rFonts w:ascii="Arial" w:hAnsi="Arial" w:cs="Arial"/>
                <w:bCs/>
                <w:sz w:val="22"/>
                <w:szCs w:val="22"/>
                <w:lang w:val="en-CA"/>
              </w:rPr>
              <w:t xml:space="preserve">hare </w:t>
            </w:r>
            <w:r w:rsidR="00943156">
              <w:rPr>
                <w:rFonts w:ascii="Arial" w:hAnsi="Arial" w:cs="Arial"/>
                <w:bCs/>
                <w:sz w:val="22"/>
                <w:szCs w:val="22"/>
                <w:lang w:val="en-CA"/>
              </w:rPr>
              <w:t xml:space="preserve">how </w:t>
            </w:r>
            <w:r w:rsidR="00C51A2D">
              <w:rPr>
                <w:rFonts w:ascii="Arial" w:hAnsi="Arial" w:cs="Arial"/>
                <w:bCs/>
                <w:sz w:val="22"/>
                <w:szCs w:val="22"/>
                <w:lang w:val="en-CA"/>
              </w:rPr>
              <w:t>we propose to</w:t>
            </w:r>
            <w:r w:rsidR="00943156">
              <w:rPr>
                <w:rFonts w:ascii="Arial" w:hAnsi="Arial" w:cs="Arial"/>
                <w:bCs/>
                <w:sz w:val="22"/>
                <w:szCs w:val="22"/>
                <w:lang w:val="en-CA"/>
              </w:rPr>
              <w:t xml:space="preserve"> appl</w:t>
            </w:r>
            <w:r w:rsidR="00C51A2D">
              <w:rPr>
                <w:rFonts w:ascii="Arial" w:hAnsi="Arial" w:cs="Arial"/>
                <w:bCs/>
                <w:sz w:val="22"/>
                <w:szCs w:val="22"/>
                <w:lang w:val="en-CA"/>
              </w:rPr>
              <w:t>y</w:t>
            </w:r>
            <w:r w:rsidR="00943156">
              <w:rPr>
                <w:rFonts w:ascii="Arial" w:hAnsi="Arial" w:cs="Arial"/>
                <w:bCs/>
                <w:sz w:val="22"/>
                <w:szCs w:val="22"/>
                <w:lang w:val="en-CA"/>
              </w:rPr>
              <w:t xml:space="preserve"> </w:t>
            </w:r>
            <w:r w:rsidR="002966BC">
              <w:rPr>
                <w:rFonts w:ascii="Arial" w:hAnsi="Arial" w:cs="Arial"/>
                <w:bCs/>
                <w:sz w:val="22"/>
                <w:szCs w:val="22"/>
                <w:lang w:val="en-CA"/>
              </w:rPr>
              <w:t>the</w:t>
            </w:r>
            <w:r w:rsidR="00C51A2D">
              <w:rPr>
                <w:rFonts w:ascii="Arial" w:hAnsi="Arial" w:cs="Arial"/>
                <w:bCs/>
                <w:sz w:val="22"/>
                <w:szCs w:val="22"/>
                <w:lang w:val="en-CA"/>
              </w:rPr>
              <w:t xml:space="preserve">se </w:t>
            </w:r>
            <w:r w:rsidR="00943156" w:rsidRPr="00C70D85">
              <w:rPr>
                <w:rFonts w:ascii="Arial" w:hAnsi="Arial" w:cs="Arial"/>
                <w:bCs/>
                <w:sz w:val="22"/>
                <w:szCs w:val="22"/>
                <w:lang w:val="en-CA"/>
              </w:rPr>
              <w:t>principles to assess climate risks through an intersectional approach</w:t>
            </w:r>
            <w:r w:rsidR="00EF4E37" w:rsidRPr="00D7415F">
              <w:rPr>
                <w:rFonts w:ascii="Arial" w:hAnsi="Arial" w:cs="Arial"/>
                <w:bCs/>
                <w:sz w:val="22"/>
                <w:szCs w:val="22"/>
                <w:lang w:val="en-CA"/>
              </w:rPr>
              <w:t>.</w:t>
            </w:r>
          </w:p>
          <w:p w14:paraId="7017C631" w14:textId="77777777" w:rsidR="00132AC4" w:rsidRPr="00132AC4" w:rsidRDefault="00132AC4" w:rsidP="00706DED">
            <w:pPr>
              <w:jc w:val="both"/>
              <w:rPr>
                <w:rFonts w:ascii="Arial" w:hAnsi="Arial" w:cs="Arial"/>
                <w:bCs/>
                <w:sz w:val="22"/>
                <w:szCs w:val="22"/>
                <w:lang w:val="en-CA"/>
              </w:rPr>
            </w:pPr>
          </w:p>
          <w:p w14:paraId="66C09E44" w14:textId="77777777" w:rsidR="00F57394" w:rsidRDefault="0065012F" w:rsidP="00F57394">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79C06F1A" w14:textId="77777777" w:rsidR="00B54BC2" w:rsidRDefault="00544FB1" w:rsidP="002A36E1">
            <w:pPr>
              <w:spacing w:after="120"/>
              <w:rPr>
                <w:rFonts w:ascii="Arial" w:hAnsi="Arial" w:cs="Arial"/>
                <w:bCs/>
                <w:sz w:val="22"/>
                <w:szCs w:val="22"/>
                <w:lang w:val="en-US"/>
              </w:rPr>
            </w:pPr>
            <w:r>
              <w:rPr>
                <w:rFonts w:ascii="Arial" w:hAnsi="Arial" w:cs="Arial"/>
                <w:bCs/>
                <w:sz w:val="22"/>
                <w:szCs w:val="22"/>
              </w:rPr>
              <w:t>Going forward, t</w:t>
            </w:r>
            <w:r w:rsidR="002A36E1">
              <w:rPr>
                <w:rFonts w:ascii="Arial" w:hAnsi="Arial" w:cs="Arial"/>
                <w:bCs/>
                <w:sz w:val="22"/>
                <w:szCs w:val="22"/>
              </w:rPr>
              <w:t xml:space="preserve">he </w:t>
            </w:r>
            <w:r w:rsidR="002A36E1" w:rsidRPr="003570DA">
              <w:rPr>
                <w:rFonts w:ascii="Arial" w:hAnsi="Arial" w:cs="Arial"/>
                <w:bCs/>
                <w:sz w:val="22"/>
                <w:szCs w:val="22"/>
                <w:lang w:val="en-US"/>
              </w:rPr>
              <w:t>framework and guidance for intersectional CRAs</w:t>
            </w:r>
            <w:r w:rsidR="002A36E1" w:rsidRPr="002F6AED">
              <w:rPr>
                <w:rFonts w:ascii="Arial" w:hAnsi="Arial" w:cs="Arial"/>
                <w:bCs/>
                <w:sz w:val="22"/>
                <w:szCs w:val="22"/>
                <w:lang w:val="en-US"/>
              </w:rPr>
              <w:t xml:space="preserve"> will be tested </w:t>
            </w:r>
            <w:r w:rsidR="002A36E1" w:rsidRPr="003570DA">
              <w:rPr>
                <w:rFonts w:ascii="Arial" w:hAnsi="Arial" w:cs="Arial"/>
                <w:bCs/>
                <w:sz w:val="22"/>
                <w:szCs w:val="22"/>
                <w:lang w:val="en-US"/>
              </w:rPr>
              <w:t>in a real-world setting</w:t>
            </w:r>
            <w:r w:rsidR="002A36E1" w:rsidRPr="002F6AED">
              <w:rPr>
                <w:rFonts w:ascii="Arial" w:hAnsi="Arial" w:cs="Arial"/>
                <w:bCs/>
                <w:sz w:val="22"/>
                <w:szCs w:val="22"/>
                <w:lang w:val="en-US"/>
              </w:rPr>
              <w:t xml:space="preserve"> </w:t>
            </w:r>
            <w:r w:rsidR="00080F2B">
              <w:rPr>
                <w:rFonts w:ascii="Arial" w:hAnsi="Arial" w:cs="Arial"/>
                <w:bCs/>
                <w:sz w:val="22"/>
                <w:szCs w:val="22"/>
                <w:lang w:val="en-US"/>
              </w:rPr>
              <w:t xml:space="preserve">through </w:t>
            </w:r>
            <w:r w:rsidR="002A36E1" w:rsidRPr="003570DA">
              <w:rPr>
                <w:rFonts w:ascii="Arial" w:hAnsi="Arial" w:cs="Arial"/>
                <w:bCs/>
                <w:sz w:val="22"/>
                <w:szCs w:val="22"/>
                <w:lang w:val="en-US"/>
              </w:rPr>
              <w:t>case studies</w:t>
            </w:r>
            <w:r w:rsidR="002A36E1">
              <w:rPr>
                <w:rFonts w:ascii="Arial" w:hAnsi="Arial" w:cs="Arial"/>
                <w:bCs/>
                <w:sz w:val="22"/>
                <w:szCs w:val="22"/>
                <w:lang w:val="en-US"/>
              </w:rPr>
              <w:t xml:space="preserve"> in Nepal and South Africa</w:t>
            </w:r>
            <w:r w:rsidR="002A36E1" w:rsidRPr="003570DA">
              <w:rPr>
                <w:rFonts w:ascii="Arial" w:hAnsi="Arial" w:cs="Arial"/>
                <w:bCs/>
                <w:sz w:val="22"/>
                <w:szCs w:val="22"/>
                <w:lang w:val="en-US"/>
              </w:rPr>
              <w:t>.</w:t>
            </w:r>
            <w:r w:rsidR="002A36E1">
              <w:rPr>
                <w:rFonts w:ascii="Arial" w:hAnsi="Arial" w:cs="Arial"/>
                <w:bCs/>
                <w:sz w:val="22"/>
                <w:szCs w:val="22"/>
                <w:lang w:val="en-US"/>
              </w:rPr>
              <w:t xml:space="preserve"> </w:t>
            </w:r>
          </w:p>
          <w:p w14:paraId="3B8AD523" w14:textId="20410744" w:rsidR="008A5268" w:rsidRDefault="008A5268" w:rsidP="002A36E1">
            <w:pPr>
              <w:spacing w:after="120"/>
              <w:rPr>
                <w:rFonts w:ascii="Arial" w:hAnsi="Arial" w:cs="Arial"/>
                <w:b/>
                <w:sz w:val="22"/>
                <w:szCs w:val="22"/>
                <w:lang w:val="en-CA"/>
              </w:rPr>
            </w:pPr>
            <w:r w:rsidRPr="00C70D85">
              <w:rPr>
                <w:rFonts w:ascii="Arial" w:hAnsi="Arial" w:cs="Arial"/>
                <w:bCs/>
                <w:sz w:val="22"/>
                <w:szCs w:val="22"/>
                <w:lang w:val="en-CA"/>
              </w:rPr>
              <w:t>Th</w:t>
            </w:r>
            <w:r w:rsidR="00AA0C44">
              <w:rPr>
                <w:rFonts w:ascii="Arial" w:hAnsi="Arial" w:cs="Arial"/>
                <w:bCs/>
                <w:sz w:val="22"/>
                <w:szCs w:val="22"/>
                <w:lang w:val="en-CA"/>
              </w:rPr>
              <w:t>is work</w:t>
            </w:r>
            <w:r w:rsidRPr="00C70D85">
              <w:rPr>
                <w:rFonts w:ascii="Arial" w:hAnsi="Arial" w:cs="Arial"/>
                <w:bCs/>
                <w:sz w:val="22"/>
                <w:szCs w:val="22"/>
                <w:lang w:val="en-CA"/>
              </w:rPr>
              <w:t xml:space="preserve"> responds to increasing interest in intersectional approaches in climate action, generating evidence-based recommendations for adaptation practitioners and policymakers to improve the integration of intersectional approaches in relevant processes and policies.</w:t>
            </w:r>
            <w:r w:rsidRPr="008A5268">
              <w:rPr>
                <w:rFonts w:ascii="Arial" w:hAnsi="Arial" w:cs="Arial"/>
                <w:b/>
                <w:sz w:val="22"/>
                <w:szCs w:val="22"/>
                <w:lang w:val="en-CA"/>
              </w:rPr>
              <w:t>  </w:t>
            </w:r>
          </w:p>
          <w:p w14:paraId="43CB2428" w14:textId="77777777" w:rsidR="00BE58D6" w:rsidRPr="00376C6D" w:rsidRDefault="00BE58D6" w:rsidP="00706DED">
            <w:pPr>
              <w:jc w:val="both"/>
              <w:rPr>
                <w:rFonts w:ascii="Arial" w:hAnsi="Arial" w:cs="Arial"/>
                <w:b/>
                <w:sz w:val="22"/>
                <w:szCs w:val="22"/>
                <w:lang w:val="en-CA"/>
              </w:rPr>
            </w:pPr>
          </w:p>
          <w:p w14:paraId="2012A65F" w14:textId="663005C4" w:rsidR="002A39EF" w:rsidRDefault="002A39EF" w:rsidP="00706DED">
            <w:pPr>
              <w:jc w:val="both"/>
              <w:rPr>
                <w:rFonts w:ascii="Arial" w:hAnsi="Arial" w:cs="Arial"/>
                <w:b/>
                <w:sz w:val="22"/>
                <w:szCs w:val="22"/>
                <w:lang w:val="en-CA"/>
              </w:rPr>
            </w:pPr>
            <w:r>
              <w:rPr>
                <w:rFonts w:ascii="Arial" w:hAnsi="Arial" w:cs="Arial"/>
                <w:b/>
                <w:sz w:val="22"/>
                <w:szCs w:val="22"/>
                <w:lang w:val="en-CA"/>
              </w:rPr>
              <w:t>References</w:t>
            </w:r>
          </w:p>
          <w:p w14:paraId="293D0E4A" w14:textId="6B5FC1FF" w:rsidR="002A39EF" w:rsidRDefault="002A39EF" w:rsidP="00B6507D">
            <w:pPr>
              <w:rPr>
                <w:rFonts w:ascii="Arial" w:hAnsi="Arial" w:cs="Arial"/>
                <w:bCs/>
                <w:sz w:val="22"/>
                <w:szCs w:val="22"/>
                <w:lang w:val="en-CA"/>
              </w:rPr>
            </w:pPr>
          </w:p>
          <w:p w14:paraId="534526EC" w14:textId="77777777" w:rsidR="009F46AD" w:rsidRDefault="009F46AD" w:rsidP="009F46AD">
            <w:pPr>
              <w:tabs>
                <w:tab w:val="left" w:pos="2208"/>
              </w:tabs>
              <w:rPr>
                <w:rFonts w:ascii="Arial" w:hAnsi="Arial" w:cs="Arial"/>
                <w:bCs/>
                <w:sz w:val="22"/>
                <w:szCs w:val="22"/>
                <w:lang w:val="en-CA"/>
              </w:rPr>
            </w:pPr>
            <w:r w:rsidRPr="00B6507D">
              <w:rPr>
                <w:rFonts w:ascii="Arial" w:hAnsi="Arial" w:cs="Arial"/>
                <w:bCs/>
                <w:sz w:val="22"/>
                <w:szCs w:val="22"/>
                <w:lang w:val="en-US"/>
              </w:rPr>
              <w:t xml:space="preserve">Christoffersen, A. (2024). </w:t>
            </w:r>
            <w:r w:rsidRPr="00B6507D">
              <w:rPr>
                <w:rFonts w:ascii="Arial" w:hAnsi="Arial" w:cs="Arial"/>
                <w:bCs/>
                <w:i/>
                <w:iCs/>
                <w:sz w:val="22"/>
                <w:szCs w:val="22"/>
                <w:lang w:val="en-US"/>
              </w:rPr>
              <w:t xml:space="preserve">Intersectionality and why it is important </w:t>
            </w:r>
            <w:proofErr w:type="gramStart"/>
            <w:r w:rsidRPr="00B6507D">
              <w:rPr>
                <w:rFonts w:ascii="Arial" w:hAnsi="Arial" w:cs="Arial"/>
                <w:bCs/>
                <w:i/>
                <w:iCs/>
                <w:sz w:val="22"/>
                <w:szCs w:val="22"/>
                <w:lang w:val="en-US"/>
              </w:rPr>
              <w:t>to just and equitable climate change adaptation</w:t>
            </w:r>
            <w:proofErr w:type="gramEnd"/>
            <w:r w:rsidRPr="00B6507D">
              <w:rPr>
                <w:rFonts w:ascii="Arial" w:hAnsi="Arial" w:cs="Arial"/>
                <w:bCs/>
                <w:i/>
                <w:iCs/>
                <w:sz w:val="22"/>
                <w:szCs w:val="22"/>
                <w:lang w:val="en-US"/>
              </w:rPr>
              <w:t>.</w:t>
            </w:r>
            <w:r w:rsidRPr="00B6507D">
              <w:rPr>
                <w:rFonts w:ascii="Arial" w:hAnsi="Arial" w:cs="Arial"/>
                <w:bCs/>
                <w:sz w:val="22"/>
                <w:szCs w:val="22"/>
                <w:lang w:val="en-US"/>
              </w:rPr>
              <w:t xml:space="preserve"> Internal background paper prepared for IISD.</w:t>
            </w:r>
            <w:r w:rsidRPr="00B6507D">
              <w:rPr>
                <w:rFonts w:ascii="Arial" w:hAnsi="Arial" w:cs="Arial"/>
                <w:bCs/>
                <w:sz w:val="22"/>
                <w:szCs w:val="22"/>
                <w:lang w:val="en-CA"/>
              </w:rPr>
              <w:t xml:space="preserve">  </w:t>
            </w:r>
          </w:p>
          <w:p w14:paraId="46AE5163" w14:textId="77777777" w:rsidR="009F46AD" w:rsidRDefault="009F46AD" w:rsidP="00B6507D">
            <w:pPr>
              <w:rPr>
                <w:rFonts w:ascii="Arial" w:hAnsi="Arial" w:cs="Arial"/>
                <w:b/>
                <w:sz w:val="22"/>
                <w:szCs w:val="22"/>
                <w:lang w:val="en-US"/>
              </w:rPr>
            </w:pPr>
          </w:p>
          <w:p w14:paraId="3064C400" w14:textId="6C0CEB5D" w:rsidR="00B6507D" w:rsidRPr="009F46AD" w:rsidRDefault="006021D0" w:rsidP="009F46AD">
            <w:pPr>
              <w:tabs>
                <w:tab w:val="left" w:pos="2208"/>
              </w:tabs>
              <w:rPr>
                <w:rFonts w:ascii="Arial" w:hAnsi="Arial" w:cs="Arial"/>
                <w:bCs/>
                <w:sz w:val="22"/>
                <w:szCs w:val="22"/>
                <w:lang w:val="en-US"/>
              </w:rPr>
            </w:pPr>
            <w:r w:rsidRPr="009F46AD">
              <w:rPr>
                <w:rFonts w:ascii="Arial" w:hAnsi="Arial" w:cs="Arial"/>
                <w:bCs/>
                <w:sz w:val="22"/>
                <w:szCs w:val="22"/>
                <w:lang w:val="en-US"/>
              </w:rPr>
              <w:t>Crenshaw, K. (1989</w:t>
            </w:r>
            <w:r w:rsidRPr="009F46AD">
              <w:rPr>
                <w:rFonts w:ascii="Arial" w:hAnsi="Arial" w:cs="Arial"/>
                <w:bCs/>
                <w:i/>
                <w:iCs/>
                <w:sz w:val="22"/>
                <w:szCs w:val="22"/>
                <w:lang w:val="en-US"/>
              </w:rPr>
              <w:t>). Demarginalizing the intersection of race and sex: A Black feminist critique of antidiscrimination doctrine, feminist theory and antiracist politics</w:t>
            </w:r>
            <w:r w:rsidRPr="009F46AD">
              <w:rPr>
                <w:rFonts w:ascii="Arial" w:hAnsi="Arial" w:cs="Arial"/>
                <w:bCs/>
                <w:sz w:val="22"/>
                <w:szCs w:val="22"/>
                <w:lang w:val="en-US"/>
              </w:rPr>
              <w:t xml:space="preserve">. University of Chicago Legal </w:t>
            </w:r>
            <w:proofErr w:type="gramStart"/>
            <w:r w:rsidRPr="009F46AD">
              <w:rPr>
                <w:rFonts w:ascii="Arial" w:hAnsi="Arial" w:cs="Arial"/>
                <w:bCs/>
                <w:sz w:val="22"/>
                <w:szCs w:val="22"/>
                <w:lang w:val="en-US"/>
              </w:rPr>
              <w:t>Forum:,</w:t>
            </w:r>
            <w:proofErr w:type="gramEnd"/>
            <w:r w:rsidRPr="009F46AD">
              <w:rPr>
                <w:rFonts w:ascii="Arial" w:hAnsi="Arial" w:cs="Arial"/>
                <w:bCs/>
                <w:sz w:val="22"/>
                <w:szCs w:val="22"/>
                <w:lang w:val="en-US"/>
              </w:rPr>
              <w:t xml:space="preserve"> 139–168.  </w:t>
            </w:r>
          </w:p>
          <w:p w14:paraId="69F4413B" w14:textId="77777777" w:rsidR="00B6507D" w:rsidRDefault="00B6507D" w:rsidP="00B6507D">
            <w:pPr>
              <w:tabs>
                <w:tab w:val="left" w:pos="2208"/>
              </w:tabs>
              <w:rPr>
                <w:rFonts w:ascii="Arial" w:hAnsi="Arial" w:cs="Arial"/>
                <w:bCs/>
                <w:sz w:val="22"/>
                <w:szCs w:val="22"/>
                <w:lang w:val="en-CA"/>
              </w:rPr>
            </w:pPr>
          </w:p>
          <w:p w14:paraId="641497A8" w14:textId="1A945C45" w:rsidR="002A39EF" w:rsidRDefault="00033081" w:rsidP="00B6507D">
            <w:pPr>
              <w:tabs>
                <w:tab w:val="left" w:pos="2208"/>
              </w:tabs>
              <w:rPr>
                <w:rFonts w:ascii="Arial" w:hAnsi="Arial" w:cs="Arial"/>
                <w:bCs/>
                <w:sz w:val="22"/>
                <w:szCs w:val="22"/>
                <w:lang w:val="en-CA"/>
              </w:rPr>
            </w:pPr>
            <w:r w:rsidRPr="00033081">
              <w:rPr>
                <w:rFonts w:ascii="Arial" w:hAnsi="Arial" w:cs="Arial"/>
                <w:bCs/>
                <w:sz w:val="22"/>
                <w:szCs w:val="22"/>
                <w:lang w:val="en-CA"/>
              </w:rPr>
              <w:t>Dazé</w:t>
            </w:r>
            <w:r w:rsidR="00B6507D">
              <w:rPr>
                <w:rFonts w:ascii="Arial" w:hAnsi="Arial" w:cs="Arial"/>
                <w:bCs/>
                <w:sz w:val="22"/>
                <w:szCs w:val="22"/>
                <w:lang w:val="en-CA"/>
              </w:rPr>
              <w:t>, A.</w:t>
            </w:r>
            <w:r>
              <w:rPr>
                <w:rFonts w:ascii="Arial" w:hAnsi="Arial" w:cs="Arial"/>
                <w:bCs/>
                <w:sz w:val="22"/>
                <w:szCs w:val="22"/>
                <w:lang w:val="en-CA"/>
              </w:rPr>
              <w:t xml:space="preserve"> </w:t>
            </w:r>
            <w:r w:rsidR="001F21CF">
              <w:rPr>
                <w:rFonts w:ascii="Arial" w:hAnsi="Arial" w:cs="Arial"/>
                <w:bCs/>
                <w:sz w:val="22"/>
                <w:szCs w:val="22"/>
                <w:lang w:val="en-CA"/>
              </w:rPr>
              <w:t xml:space="preserve">and </w:t>
            </w:r>
            <w:r w:rsidR="001F21CF" w:rsidRPr="00202CB3">
              <w:rPr>
                <w:rFonts w:ascii="Arial" w:hAnsi="Arial" w:cs="Arial"/>
                <w:bCs/>
                <w:sz w:val="22"/>
                <w:szCs w:val="22"/>
                <w:lang w:val="en-CA"/>
              </w:rPr>
              <w:t>Christoffersen</w:t>
            </w:r>
            <w:r w:rsidR="00B6507D">
              <w:rPr>
                <w:rFonts w:ascii="Arial" w:hAnsi="Arial" w:cs="Arial"/>
                <w:bCs/>
                <w:sz w:val="22"/>
                <w:szCs w:val="22"/>
                <w:lang w:val="en-CA"/>
              </w:rPr>
              <w:t>, A</w:t>
            </w:r>
            <w:r>
              <w:rPr>
                <w:rFonts w:ascii="Arial" w:hAnsi="Arial" w:cs="Arial"/>
                <w:bCs/>
                <w:sz w:val="22"/>
                <w:szCs w:val="22"/>
                <w:lang w:val="en-CA"/>
              </w:rPr>
              <w:t>.</w:t>
            </w:r>
            <w:r w:rsidR="001F21CF">
              <w:rPr>
                <w:rFonts w:ascii="Arial" w:hAnsi="Arial" w:cs="Arial"/>
                <w:bCs/>
                <w:sz w:val="22"/>
                <w:szCs w:val="22"/>
                <w:lang w:val="en-CA"/>
              </w:rPr>
              <w:t xml:space="preserve"> </w:t>
            </w:r>
            <w:r>
              <w:rPr>
                <w:rFonts w:ascii="Arial" w:hAnsi="Arial" w:cs="Arial"/>
                <w:bCs/>
                <w:sz w:val="22"/>
                <w:szCs w:val="22"/>
                <w:lang w:val="en-CA"/>
              </w:rPr>
              <w:t>F</w:t>
            </w:r>
            <w:r w:rsidR="001F21CF">
              <w:rPr>
                <w:rFonts w:ascii="Arial" w:hAnsi="Arial" w:cs="Arial"/>
                <w:bCs/>
                <w:sz w:val="22"/>
                <w:szCs w:val="22"/>
                <w:lang w:val="en-CA"/>
              </w:rPr>
              <w:t>orthcoming</w:t>
            </w:r>
            <w:r w:rsidR="00A7037D">
              <w:rPr>
                <w:rFonts w:ascii="Arial" w:hAnsi="Arial" w:cs="Arial"/>
                <w:bCs/>
                <w:sz w:val="22"/>
                <w:szCs w:val="22"/>
                <w:lang w:val="en-CA"/>
              </w:rPr>
              <w:t xml:space="preserve">. </w:t>
            </w:r>
            <w:r w:rsidR="00A7037D" w:rsidRPr="00B6507D">
              <w:rPr>
                <w:rFonts w:ascii="Arial" w:hAnsi="Arial" w:cs="Arial"/>
                <w:bCs/>
                <w:i/>
                <w:iCs/>
                <w:sz w:val="22"/>
                <w:szCs w:val="22"/>
                <w:lang w:val="en-CA"/>
              </w:rPr>
              <w:t xml:space="preserve">Unpacking intersectional approaches </w:t>
            </w:r>
            <w:r w:rsidR="006B3340" w:rsidRPr="00B6507D">
              <w:rPr>
                <w:rFonts w:ascii="Arial" w:hAnsi="Arial" w:cs="Arial"/>
                <w:bCs/>
                <w:i/>
                <w:iCs/>
                <w:sz w:val="22"/>
                <w:szCs w:val="22"/>
                <w:lang w:val="en-CA"/>
              </w:rPr>
              <w:t xml:space="preserve">to climate change adaptation. </w:t>
            </w:r>
            <w:r w:rsidR="0025139A" w:rsidRPr="00B6507D">
              <w:rPr>
                <w:rFonts w:ascii="Arial" w:hAnsi="Arial" w:cs="Arial"/>
                <w:bCs/>
                <w:i/>
                <w:iCs/>
                <w:sz w:val="22"/>
                <w:szCs w:val="22"/>
                <w:lang w:val="en-CA"/>
              </w:rPr>
              <w:t>Insights from a knowledge co-production workshop</w:t>
            </w:r>
            <w:r w:rsidR="0025139A">
              <w:rPr>
                <w:rFonts w:ascii="Arial" w:hAnsi="Arial" w:cs="Arial"/>
                <w:bCs/>
                <w:sz w:val="22"/>
                <w:szCs w:val="22"/>
                <w:lang w:val="en-CA"/>
              </w:rPr>
              <w:t xml:space="preserve">. Working Paper. International Institute for Sustainable Development (IISD). </w:t>
            </w:r>
          </w:p>
          <w:p w14:paraId="12695408" w14:textId="77777777" w:rsidR="009F46AD" w:rsidRDefault="009F46AD" w:rsidP="00B6507D">
            <w:pPr>
              <w:tabs>
                <w:tab w:val="left" w:pos="2208"/>
              </w:tabs>
              <w:rPr>
                <w:rFonts w:ascii="Arial" w:hAnsi="Arial" w:cs="Arial"/>
                <w:bCs/>
                <w:sz w:val="22"/>
                <w:szCs w:val="22"/>
                <w:lang w:val="en-CA"/>
              </w:rPr>
            </w:pPr>
          </w:p>
          <w:p w14:paraId="653F0989" w14:textId="4B2386B6" w:rsidR="009F46AD" w:rsidRDefault="009F46AD" w:rsidP="00B6507D">
            <w:pPr>
              <w:tabs>
                <w:tab w:val="left" w:pos="2208"/>
              </w:tabs>
              <w:rPr>
                <w:rFonts w:ascii="Arial" w:hAnsi="Arial" w:cs="Arial"/>
                <w:bCs/>
                <w:sz w:val="22"/>
                <w:szCs w:val="22"/>
                <w:lang w:val="en-CA"/>
              </w:rPr>
            </w:pPr>
            <w:r w:rsidRPr="009F46AD">
              <w:rPr>
                <w:rFonts w:ascii="Arial" w:hAnsi="Arial" w:cs="Arial"/>
                <w:bCs/>
                <w:sz w:val="22"/>
                <w:szCs w:val="22"/>
                <w:lang w:val="en-US"/>
              </w:rPr>
              <w:t xml:space="preserve">Intergovernmental Panel on Climate Change. (2022). </w:t>
            </w:r>
            <w:r w:rsidRPr="009F46AD">
              <w:rPr>
                <w:rFonts w:ascii="Arial" w:hAnsi="Arial" w:cs="Arial"/>
                <w:bCs/>
                <w:i/>
                <w:iCs/>
                <w:sz w:val="22"/>
                <w:szCs w:val="22"/>
                <w:lang w:val="en-US"/>
              </w:rPr>
              <w:t xml:space="preserve">Climate change 2022: Impacts, adaptation and vulnerability. Contribution of Working Group II to the Sixth Assessment Report of the Intergovernmental Panel on Climate Change. </w:t>
            </w:r>
            <w:r w:rsidRPr="009F46AD">
              <w:rPr>
                <w:rFonts w:ascii="Arial" w:hAnsi="Arial" w:cs="Arial"/>
                <w:bCs/>
                <w:sz w:val="22"/>
                <w:szCs w:val="22"/>
                <w:lang w:val="en-US"/>
              </w:rPr>
              <w:t xml:space="preserve">Cambridge University Press. </w:t>
            </w:r>
            <w:r w:rsidRPr="009F46AD">
              <w:rPr>
                <w:rFonts w:ascii="Arial" w:hAnsi="Arial" w:cs="Arial"/>
                <w:bCs/>
                <w:sz w:val="22"/>
                <w:szCs w:val="22"/>
                <w:u w:val="single"/>
                <w:lang w:val="en-US"/>
              </w:rPr>
              <w:t>https://doi. org/10.1017/9781009325844 </w:t>
            </w:r>
            <w:r w:rsidRPr="009F46AD">
              <w:rPr>
                <w:rFonts w:ascii="Arial" w:hAnsi="Arial" w:cs="Arial"/>
                <w:bCs/>
                <w:sz w:val="22"/>
                <w:szCs w:val="22"/>
                <w:lang w:val="en-CA"/>
              </w:rPr>
              <w:t> </w:t>
            </w:r>
          </w:p>
          <w:p w14:paraId="14EFDE60" w14:textId="77777777" w:rsidR="001F21CF" w:rsidRPr="00F05072" w:rsidRDefault="001F21CF" w:rsidP="001F21CF">
            <w:pPr>
              <w:tabs>
                <w:tab w:val="left" w:pos="2208"/>
              </w:tabs>
              <w:jc w:val="both"/>
              <w:rPr>
                <w:rFonts w:ascii="Arial" w:hAnsi="Arial" w:cs="Arial"/>
                <w:b/>
                <w:sz w:val="22"/>
                <w:szCs w:val="22"/>
                <w:lang w:val="en-CA"/>
              </w:rPr>
            </w:pPr>
          </w:p>
          <w:p w14:paraId="39AA1BB4" w14:textId="77777777" w:rsidR="00BE58D6" w:rsidRDefault="00BE58D6" w:rsidP="00706DED">
            <w:pPr>
              <w:jc w:val="both"/>
              <w:rPr>
                <w:rFonts w:ascii="Arial" w:hAnsi="Arial" w:cs="Arial"/>
                <w:b/>
                <w:sz w:val="22"/>
                <w:szCs w:val="22"/>
              </w:rPr>
            </w:pPr>
          </w:p>
          <w:p w14:paraId="2CBAECD6" w14:textId="729DADBB" w:rsidR="009F4EA0" w:rsidRPr="000D7047" w:rsidRDefault="009F4EA0" w:rsidP="00706DED">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545EC0AB"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2C0B2B"/>
    <w:multiLevelType w:val="multilevel"/>
    <w:tmpl w:val="4F0E3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4AFD0040"/>
    <w:multiLevelType w:val="multilevel"/>
    <w:tmpl w:val="A6B4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F6564C7"/>
    <w:multiLevelType w:val="multilevel"/>
    <w:tmpl w:val="DD0EF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5"/>
  </w:num>
  <w:num w:numId="3" w16cid:durableId="1316374630">
    <w:abstractNumId w:val="2"/>
  </w:num>
  <w:num w:numId="4" w16cid:durableId="1658919518">
    <w:abstractNumId w:val="4"/>
  </w:num>
  <w:num w:numId="5" w16cid:durableId="1764302926">
    <w:abstractNumId w:val="3"/>
  </w:num>
  <w:num w:numId="6" w16cid:durableId="349380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21F3D"/>
    <w:rsid w:val="000305B2"/>
    <w:rsid w:val="00033081"/>
    <w:rsid w:val="00033EC0"/>
    <w:rsid w:val="000454E9"/>
    <w:rsid w:val="0005436C"/>
    <w:rsid w:val="000559DD"/>
    <w:rsid w:val="00070D70"/>
    <w:rsid w:val="00080F2B"/>
    <w:rsid w:val="00091C8C"/>
    <w:rsid w:val="00095347"/>
    <w:rsid w:val="000B6784"/>
    <w:rsid w:val="000D680D"/>
    <w:rsid w:val="00105E39"/>
    <w:rsid w:val="00132AC4"/>
    <w:rsid w:val="00132AE5"/>
    <w:rsid w:val="00145BC8"/>
    <w:rsid w:val="00155315"/>
    <w:rsid w:val="001A13BB"/>
    <w:rsid w:val="001A7270"/>
    <w:rsid w:val="001B622E"/>
    <w:rsid w:val="001C5C0F"/>
    <w:rsid w:val="001E74B0"/>
    <w:rsid w:val="001F21CF"/>
    <w:rsid w:val="00202CB3"/>
    <w:rsid w:val="0023263D"/>
    <w:rsid w:val="00247C60"/>
    <w:rsid w:val="0025139A"/>
    <w:rsid w:val="00256963"/>
    <w:rsid w:val="00277D0D"/>
    <w:rsid w:val="002966BC"/>
    <w:rsid w:val="002A0389"/>
    <w:rsid w:val="002A36E1"/>
    <w:rsid w:val="002A39EF"/>
    <w:rsid w:val="002B4AA4"/>
    <w:rsid w:val="002E1C9B"/>
    <w:rsid w:val="002E20B7"/>
    <w:rsid w:val="002E3AA3"/>
    <w:rsid w:val="002F6AED"/>
    <w:rsid w:val="003019FD"/>
    <w:rsid w:val="00317356"/>
    <w:rsid w:val="00323652"/>
    <w:rsid w:val="003274CE"/>
    <w:rsid w:val="00335FAC"/>
    <w:rsid w:val="00343274"/>
    <w:rsid w:val="00344516"/>
    <w:rsid w:val="0034503D"/>
    <w:rsid w:val="00351098"/>
    <w:rsid w:val="00354C31"/>
    <w:rsid w:val="003570DA"/>
    <w:rsid w:val="00361B38"/>
    <w:rsid w:val="00375B20"/>
    <w:rsid w:val="00376C6D"/>
    <w:rsid w:val="003857FF"/>
    <w:rsid w:val="00386D01"/>
    <w:rsid w:val="003B0E9C"/>
    <w:rsid w:val="003C54C2"/>
    <w:rsid w:val="003E059D"/>
    <w:rsid w:val="004049E7"/>
    <w:rsid w:val="00462B90"/>
    <w:rsid w:val="004828A0"/>
    <w:rsid w:val="004B69C7"/>
    <w:rsid w:val="004C5FD5"/>
    <w:rsid w:val="004D193B"/>
    <w:rsid w:val="004D2E2A"/>
    <w:rsid w:val="004D6E20"/>
    <w:rsid w:val="004F4CE8"/>
    <w:rsid w:val="004F5C81"/>
    <w:rsid w:val="00505DFC"/>
    <w:rsid w:val="005062F4"/>
    <w:rsid w:val="00513FEC"/>
    <w:rsid w:val="00517479"/>
    <w:rsid w:val="00521D5C"/>
    <w:rsid w:val="0053222C"/>
    <w:rsid w:val="00544FB1"/>
    <w:rsid w:val="005469BD"/>
    <w:rsid w:val="00547403"/>
    <w:rsid w:val="00550B17"/>
    <w:rsid w:val="00566DBA"/>
    <w:rsid w:val="00576FC2"/>
    <w:rsid w:val="00577836"/>
    <w:rsid w:val="005854B8"/>
    <w:rsid w:val="005B6E9A"/>
    <w:rsid w:val="005E2C01"/>
    <w:rsid w:val="005F62E3"/>
    <w:rsid w:val="00601B5E"/>
    <w:rsid w:val="006021D0"/>
    <w:rsid w:val="0062135B"/>
    <w:rsid w:val="0062244B"/>
    <w:rsid w:val="0062451D"/>
    <w:rsid w:val="0065012F"/>
    <w:rsid w:val="006505B3"/>
    <w:rsid w:val="00664689"/>
    <w:rsid w:val="0068043B"/>
    <w:rsid w:val="00681CA7"/>
    <w:rsid w:val="006B1370"/>
    <w:rsid w:val="006B3340"/>
    <w:rsid w:val="006D1C9B"/>
    <w:rsid w:val="006E24F2"/>
    <w:rsid w:val="00710445"/>
    <w:rsid w:val="00721CA7"/>
    <w:rsid w:val="00730BCB"/>
    <w:rsid w:val="00737118"/>
    <w:rsid w:val="007449AC"/>
    <w:rsid w:val="007A27DD"/>
    <w:rsid w:val="007A375D"/>
    <w:rsid w:val="007B1B98"/>
    <w:rsid w:val="007B441B"/>
    <w:rsid w:val="007D435F"/>
    <w:rsid w:val="00813D0E"/>
    <w:rsid w:val="008235E8"/>
    <w:rsid w:val="00823CCC"/>
    <w:rsid w:val="00855C6C"/>
    <w:rsid w:val="00865AAC"/>
    <w:rsid w:val="008773DF"/>
    <w:rsid w:val="008829D5"/>
    <w:rsid w:val="00884F15"/>
    <w:rsid w:val="00895794"/>
    <w:rsid w:val="008A5268"/>
    <w:rsid w:val="008B01BA"/>
    <w:rsid w:val="008B4677"/>
    <w:rsid w:val="008B50A0"/>
    <w:rsid w:val="008C0C35"/>
    <w:rsid w:val="008C22AD"/>
    <w:rsid w:val="008C2633"/>
    <w:rsid w:val="008E3D8D"/>
    <w:rsid w:val="008F2F93"/>
    <w:rsid w:val="008F68F7"/>
    <w:rsid w:val="009010B0"/>
    <w:rsid w:val="00906B39"/>
    <w:rsid w:val="0092269E"/>
    <w:rsid w:val="00932A72"/>
    <w:rsid w:val="00935194"/>
    <w:rsid w:val="00936BAB"/>
    <w:rsid w:val="00940D15"/>
    <w:rsid w:val="00943156"/>
    <w:rsid w:val="0095520F"/>
    <w:rsid w:val="00963443"/>
    <w:rsid w:val="009A13FF"/>
    <w:rsid w:val="009A1455"/>
    <w:rsid w:val="009A70FF"/>
    <w:rsid w:val="009C374A"/>
    <w:rsid w:val="009C7410"/>
    <w:rsid w:val="009D60FF"/>
    <w:rsid w:val="009F46AD"/>
    <w:rsid w:val="009F4EA0"/>
    <w:rsid w:val="009F55E8"/>
    <w:rsid w:val="00A35BD9"/>
    <w:rsid w:val="00A7037D"/>
    <w:rsid w:val="00A878AF"/>
    <w:rsid w:val="00AA0C44"/>
    <w:rsid w:val="00AA255C"/>
    <w:rsid w:val="00AF56A8"/>
    <w:rsid w:val="00B026E8"/>
    <w:rsid w:val="00B1054F"/>
    <w:rsid w:val="00B36CB2"/>
    <w:rsid w:val="00B54BC2"/>
    <w:rsid w:val="00B6507D"/>
    <w:rsid w:val="00B82745"/>
    <w:rsid w:val="00B91381"/>
    <w:rsid w:val="00BA0746"/>
    <w:rsid w:val="00BA0872"/>
    <w:rsid w:val="00BA26BB"/>
    <w:rsid w:val="00BA336F"/>
    <w:rsid w:val="00BC10AE"/>
    <w:rsid w:val="00BC1768"/>
    <w:rsid w:val="00BC6810"/>
    <w:rsid w:val="00BD756A"/>
    <w:rsid w:val="00BE0B4D"/>
    <w:rsid w:val="00BE58D6"/>
    <w:rsid w:val="00BF1049"/>
    <w:rsid w:val="00C02DE5"/>
    <w:rsid w:val="00C03A57"/>
    <w:rsid w:val="00C04C63"/>
    <w:rsid w:val="00C26081"/>
    <w:rsid w:val="00C4126D"/>
    <w:rsid w:val="00C4218A"/>
    <w:rsid w:val="00C51A2D"/>
    <w:rsid w:val="00C639D0"/>
    <w:rsid w:val="00C70D85"/>
    <w:rsid w:val="00C76C99"/>
    <w:rsid w:val="00C82F84"/>
    <w:rsid w:val="00C8423A"/>
    <w:rsid w:val="00CA4F79"/>
    <w:rsid w:val="00CB17DB"/>
    <w:rsid w:val="00CE53FE"/>
    <w:rsid w:val="00D2020D"/>
    <w:rsid w:val="00D333E5"/>
    <w:rsid w:val="00D34ECD"/>
    <w:rsid w:val="00D35064"/>
    <w:rsid w:val="00D53360"/>
    <w:rsid w:val="00D716AD"/>
    <w:rsid w:val="00D7415F"/>
    <w:rsid w:val="00D945D0"/>
    <w:rsid w:val="00DB13A4"/>
    <w:rsid w:val="00DB7929"/>
    <w:rsid w:val="00DD1BB3"/>
    <w:rsid w:val="00DD3EA0"/>
    <w:rsid w:val="00DF429A"/>
    <w:rsid w:val="00E067AE"/>
    <w:rsid w:val="00E23A37"/>
    <w:rsid w:val="00E51E51"/>
    <w:rsid w:val="00E5303A"/>
    <w:rsid w:val="00E612FF"/>
    <w:rsid w:val="00E7520D"/>
    <w:rsid w:val="00E84F28"/>
    <w:rsid w:val="00E8730F"/>
    <w:rsid w:val="00EB1B31"/>
    <w:rsid w:val="00EC035A"/>
    <w:rsid w:val="00EC1F35"/>
    <w:rsid w:val="00ED4E12"/>
    <w:rsid w:val="00EF0514"/>
    <w:rsid w:val="00EF4784"/>
    <w:rsid w:val="00EF4E37"/>
    <w:rsid w:val="00F05072"/>
    <w:rsid w:val="00F25F42"/>
    <w:rsid w:val="00F54F76"/>
    <w:rsid w:val="00F57394"/>
    <w:rsid w:val="00F65BA3"/>
    <w:rsid w:val="00F818D6"/>
    <w:rsid w:val="00F85D2C"/>
    <w:rsid w:val="00F93AB5"/>
    <w:rsid w:val="00FA372B"/>
    <w:rsid w:val="00FC5D2A"/>
    <w:rsid w:val="00FE4B0F"/>
    <w:rsid w:val="00FF186E"/>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326038">
      <w:bodyDiv w:val="1"/>
      <w:marLeft w:val="0"/>
      <w:marRight w:val="0"/>
      <w:marTop w:val="0"/>
      <w:marBottom w:val="0"/>
      <w:divBdr>
        <w:top w:val="none" w:sz="0" w:space="0" w:color="auto"/>
        <w:left w:val="none" w:sz="0" w:space="0" w:color="auto"/>
        <w:bottom w:val="none" w:sz="0" w:space="0" w:color="auto"/>
        <w:right w:val="none" w:sz="0" w:space="0" w:color="auto"/>
      </w:divBdr>
      <w:divsChild>
        <w:div w:id="1615015567">
          <w:marLeft w:val="0"/>
          <w:marRight w:val="0"/>
          <w:marTop w:val="0"/>
          <w:marBottom w:val="0"/>
          <w:divBdr>
            <w:top w:val="none" w:sz="0" w:space="0" w:color="auto"/>
            <w:left w:val="none" w:sz="0" w:space="0" w:color="auto"/>
            <w:bottom w:val="none" w:sz="0" w:space="0" w:color="auto"/>
            <w:right w:val="none" w:sz="0" w:space="0" w:color="auto"/>
          </w:divBdr>
        </w:div>
        <w:div w:id="670328183">
          <w:marLeft w:val="0"/>
          <w:marRight w:val="0"/>
          <w:marTop w:val="0"/>
          <w:marBottom w:val="0"/>
          <w:divBdr>
            <w:top w:val="none" w:sz="0" w:space="0" w:color="auto"/>
            <w:left w:val="none" w:sz="0" w:space="0" w:color="auto"/>
            <w:bottom w:val="none" w:sz="0" w:space="0" w:color="auto"/>
            <w:right w:val="none" w:sz="0" w:space="0" w:color="auto"/>
          </w:divBdr>
        </w:div>
      </w:divsChild>
    </w:div>
    <w:div w:id="685132787">
      <w:bodyDiv w:val="1"/>
      <w:marLeft w:val="0"/>
      <w:marRight w:val="0"/>
      <w:marTop w:val="0"/>
      <w:marBottom w:val="0"/>
      <w:divBdr>
        <w:top w:val="none" w:sz="0" w:space="0" w:color="auto"/>
        <w:left w:val="none" w:sz="0" w:space="0" w:color="auto"/>
        <w:bottom w:val="none" w:sz="0" w:space="0" w:color="auto"/>
        <w:right w:val="none" w:sz="0" w:space="0" w:color="auto"/>
      </w:divBdr>
      <w:divsChild>
        <w:div w:id="1247374869">
          <w:marLeft w:val="0"/>
          <w:marRight w:val="0"/>
          <w:marTop w:val="0"/>
          <w:marBottom w:val="0"/>
          <w:divBdr>
            <w:top w:val="none" w:sz="0" w:space="0" w:color="auto"/>
            <w:left w:val="none" w:sz="0" w:space="0" w:color="auto"/>
            <w:bottom w:val="none" w:sz="0" w:space="0" w:color="auto"/>
            <w:right w:val="none" w:sz="0" w:space="0" w:color="auto"/>
          </w:divBdr>
        </w:div>
        <w:div w:id="1059787589">
          <w:marLeft w:val="0"/>
          <w:marRight w:val="0"/>
          <w:marTop w:val="0"/>
          <w:marBottom w:val="0"/>
          <w:divBdr>
            <w:top w:val="none" w:sz="0" w:space="0" w:color="auto"/>
            <w:left w:val="none" w:sz="0" w:space="0" w:color="auto"/>
            <w:bottom w:val="none" w:sz="0" w:space="0" w:color="auto"/>
            <w:right w:val="none" w:sz="0" w:space="0" w:color="auto"/>
          </w:divBdr>
        </w:div>
        <w:div w:id="1124274125">
          <w:marLeft w:val="0"/>
          <w:marRight w:val="0"/>
          <w:marTop w:val="0"/>
          <w:marBottom w:val="0"/>
          <w:divBdr>
            <w:top w:val="none" w:sz="0" w:space="0" w:color="auto"/>
            <w:left w:val="none" w:sz="0" w:space="0" w:color="auto"/>
            <w:bottom w:val="none" w:sz="0" w:space="0" w:color="auto"/>
            <w:right w:val="none" w:sz="0" w:space="0" w:color="auto"/>
          </w:divBdr>
        </w:div>
      </w:divsChild>
    </w:div>
    <w:div w:id="733314990">
      <w:bodyDiv w:val="1"/>
      <w:marLeft w:val="0"/>
      <w:marRight w:val="0"/>
      <w:marTop w:val="0"/>
      <w:marBottom w:val="0"/>
      <w:divBdr>
        <w:top w:val="none" w:sz="0" w:space="0" w:color="auto"/>
        <w:left w:val="none" w:sz="0" w:space="0" w:color="auto"/>
        <w:bottom w:val="none" w:sz="0" w:space="0" w:color="auto"/>
        <w:right w:val="none" w:sz="0" w:space="0" w:color="auto"/>
      </w:divBdr>
      <w:divsChild>
        <w:div w:id="1548377956">
          <w:marLeft w:val="0"/>
          <w:marRight w:val="0"/>
          <w:marTop w:val="0"/>
          <w:marBottom w:val="0"/>
          <w:divBdr>
            <w:top w:val="none" w:sz="0" w:space="0" w:color="auto"/>
            <w:left w:val="none" w:sz="0" w:space="0" w:color="auto"/>
            <w:bottom w:val="none" w:sz="0" w:space="0" w:color="auto"/>
            <w:right w:val="none" w:sz="0" w:space="0" w:color="auto"/>
          </w:divBdr>
        </w:div>
        <w:div w:id="853690822">
          <w:marLeft w:val="0"/>
          <w:marRight w:val="0"/>
          <w:marTop w:val="0"/>
          <w:marBottom w:val="0"/>
          <w:divBdr>
            <w:top w:val="none" w:sz="0" w:space="0" w:color="auto"/>
            <w:left w:val="none" w:sz="0" w:space="0" w:color="auto"/>
            <w:bottom w:val="none" w:sz="0" w:space="0" w:color="auto"/>
            <w:right w:val="none" w:sz="0" w:space="0" w:color="auto"/>
          </w:divBdr>
        </w:div>
        <w:div w:id="1488127908">
          <w:marLeft w:val="0"/>
          <w:marRight w:val="0"/>
          <w:marTop w:val="0"/>
          <w:marBottom w:val="0"/>
          <w:divBdr>
            <w:top w:val="none" w:sz="0" w:space="0" w:color="auto"/>
            <w:left w:val="none" w:sz="0" w:space="0" w:color="auto"/>
            <w:bottom w:val="none" w:sz="0" w:space="0" w:color="auto"/>
            <w:right w:val="none" w:sz="0" w:space="0" w:color="auto"/>
          </w:divBdr>
        </w:div>
      </w:divsChild>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054084568">
      <w:bodyDiv w:val="1"/>
      <w:marLeft w:val="0"/>
      <w:marRight w:val="0"/>
      <w:marTop w:val="0"/>
      <w:marBottom w:val="0"/>
      <w:divBdr>
        <w:top w:val="none" w:sz="0" w:space="0" w:color="auto"/>
        <w:left w:val="none" w:sz="0" w:space="0" w:color="auto"/>
        <w:bottom w:val="none" w:sz="0" w:space="0" w:color="auto"/>
        <w:right w:val="none" w:sz="0" w:space="0" w:color="auto"/>
      </w:divBdr>
    </w:div>
    <w:div w:id="1067416930">
      <w:bodyDiv w:val="1"/>
      <w:marLeft w:val="0"/>
      <w:marRight w:val="0"/>
      <w:marTop w:val="0"/>
      <w:marBottom w:val="0"/>
      <w:divBdr>
        <w:top w:val="none" w:sz="0" w:space="0" w:color="auto"/>
        <w:left w:val="none" w:sz="0" w:space="0" w:color="auto"/>
        <w:bottom w:val="none" w:sz="0" w:space="0" w:color="auto"/>
        <w:right w:val="none" w:sz="0" w:space="0" w:color="auto"/>
      </w:divBdr>
    </w:div>
    <w:div w:id="1083529402">
      <w:bodyDiv w:val="1"/>
      <w:marLeft w:val="0"/>
      <w:marRight w:val="0"/>
      <w:marTop w:val="0"/>
      <w:marBottom w:val="0"/>
      <w:divBdr>
        <w:top w:val="none" w:sz="0" w:space="0" w:color="auto"/>
        <w:left w:val="none" w:sz="0" w:space="0" w:color="auto"/>
        <w:bottom w:val="none" w:sz="0" w:space="0" w:color="auto"/>
        <w:right w:val="none" w:sz="0" w:space="0" w:color="auto"/>
      </w:divBdr>
      <w:divsChild>
        <w:div w:id="286740537">
          <w:marLeft w:val="0"/>
          <w:marRight w:val="0"/>
          <w:marTop w:val="0"/>
          <w:marBottom w:val="0"/>
          <w:divBdr>
            <w:top w:val="none" w:sz="0" w:space="0" w:color="auto"/>
            <w:left w:val="none" w:sz="0" w:space="0" w:color="auto"/>
            <w:bottom w:val="none" w:sz="0" w:space="0" w:color="auto"/>
            <w:right w:val="none" w:sz="0" w:space="0" w:color="auto"/>
          </w:divBdr>
        </w:div>
        <w:div w:id="945119821">
          <w:marLeft w:val="0"/>
          <w:marRight w:val="0"/>
          <w:marTop w:val="0"/>
          <w:marBottom w:val="0"/>
          <w:divBdr>
            <w:top w:val="none" w:sz="0" w:space="0" w:color="auto"/>
            <w:left w:val="none" w:sz="0" w:space="0" w:color="auto"/>
            <w:bottom w:val="none" w:sz="0" w:space="0" w:color="auto"/>
            <w:right w:val="none" w:sz="0" w:space="0" w:color="auto"/>
          </w:divBdr>
        </w:div>
      </w:divsChild>
    </w:div>
    <w:div w:id="1084646343">
      <w:bodyDiv w:val="1"/>
      <w:marLeft w:val="0"/>
      <w:marRight w:val="0"/>
      <w:marTop w:val="0"/>
      <w:marBottom w:val="0"/>
      <w:divBdr>
        <w:top w:val="none" w:sz="0" w:space="0" w:color="auto"/>
        <w:left w:val="none" w:sz="0" w:space="0" w:color="auto"/>
        <w:bottom w:val="none" w:sz="0" w:space="0" w:color="auto"/>
        <w:right w:val="none" w:sz="0" w:space="0" w:color="auto"/>
      </w:divBdr>
      <w:divsChild>
        <w:div w:id="1610626540">
          <w:marLeft w:val="0"/>
          <w:marRight w:val="0"/>
          <w:marTop w:val="0"/>
          <w:marBottom w:val="0"/>
          <w:divBdr>
            <w:top w:val="none" w:sz="0" w:space="0" w:color="auto"/>
            <w:left w:val="none" w:sz="0" w:space="0" w:color="auto"/>
            <w:bottom w:val="none" w:sz="0" w:space="0" w:color="auto"/>
            <w:right w:val="none" w:sz="0" w:space="0" w:color="auto"/>
          </w:divBdr>
        </w:div>
        <w:div w:id="647634581">
          <w:marLeft w:val="0"/>
          <w:marRight w:val="0"/>
          <w:marTop w:val="0"/>
          <w:marBottom w:val="0"/>
          <w:divBdr>
            <w:top w:val="none" w:sz="0" w:space="0" w:color="auto"/>
            <w:left w:val="none" w:sz="0" w:space="0" w:color="auto"/>
            <w:bottom w:val="none" w:sz="0" w:space="0" w:color="auto"/>
            <w:right w:val="none" w:sz="0" w:space="0" w:color="auto"/>
          </w:divBdr>
        </w:div>
      </w:divsChild>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 w:id="1667438249">
      <w:bodyDiv w:val="1"/>
      <w:marLeft w:val="0"/>
      <w:marRight w:val="0"/>
      <w:marTop w:val="0"/>
      <w:marBottom w:val="0"/>
      <w:divBdr>
        <w:top w:val="none" w:sz="0" w:space="0" w:color="auto"/>
        <w:left w:val="none" w:sz="0" w:space="0" w:color="auto"/>
        <w:bottom w:val="none" w:sz="0" w:space="0" w:color="auto"/>
        <w:right w:val="none" w:sz="0" w:space="0" w:color="auto"/>
      </w:divBdr>
      <w:divsChild>
        <w:div w:id="390033647">
          <w:marLeft w:val="0"/>
          <w:marRight w:val="0"/>
          <w:marTop w:val="0"/>
          <w:marBottom w:val="0"/>
          <w:divBdr>
            <w:top w:val="none" w:sz="0" w:space="0" w:color="auto"/>
            <w:left w:val="none" w:sz="0" w:space="0" w:color="auto"/>
            <w:bottom w:val="none" w:sz="0" w:space="0" w:color="auto"/>
            <w:right w:val="none" w:sz="0" w:space="0" w:color="auto"/>
          </w:divBdr>
        </w:div>
        <w:div w:id="579216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2.xml><?xml version="1.0" encoding="utf-8"?>
<ds:datastoreItem xmlns:ds="http://schemas.openxmlformats.org/officeDocument/2006/customXml" ds:itemID="{3AD5FC36-CCFC-4C43-A139-08B7153B416B}"/>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670</Words>
  <Characters>3819</Characters>
  <Application>Microsoft Office Word</Application>
  <DocSecurity>0</DocSecurity>
  <Lines>31</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43</cp:revision>
  <dcterms:created xsi:type="dcterms:W3CDTF">2025-02-28T10:41:00Z</dcterms:created>
  <dcterms:modified xsi:type="dcterms:W3CDTF">2025-08-09T19:22:00Z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