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27BC210" w:rsidR="002B7FC8" w:rsidRPr="00242808" w:rsidRDefault="00221120" w:rsidP="00E36AD7">
            <w:pPr>
              <w:jc w:val="both"/>
              <w:rPr>
                <w:rFonts w:ascii="Arial" w:hAnsi="Arial" w:cs="Arial"/>
                <w:sz w:val="22"/>
                <w:szCs w:val="22"/>
              </w:rPr>
            </w:pPr>
            <w:r w:rsidRPr="00AF65DD">
              <w:rPr>
                <w:rFonts w:ascii="Arial" w:hAnsi="Arial" w:cs="Arial"/>
                <w:b/>
                <w:sz w:val="22"/>
                <w:szCs w:val="22"/>
                <w:lang w:val="es-ES"/>
              </w:rPr>
              <w:t xml:space="preserve">Título de la presentación de una Investigación: </w:t>
            </w:r>
            <w:r w:rsidRPr="00AF65DD">
              <w:rPr>
                <w:rFonts w:ascii="Arial" w:hAnsi="Arial" w:cs="Arial"/>
                <w:sz w:val="22"/>
                <w:szCs w:val="22"/>
                <w:lang w:val="es-ES"/>
              </w:rPr>
              <w:t xml:space="preserve">Formación interdisciplinar en salud: una experiencia de la </w:t>
            </w:r>
            <w:proofErr w:type="spellStart"/>
            <w:r w:rsidRPr="00AF65DD">
              <w:rPr>
                <w:rFonts w:ascii="Arial" w:hAnsi="Arial" w:cs="Arial"/>
                <w:sz w:val="22"/>
                <w:szCs w:val="22"/>
                <w:lang w:val="es-ES"/>
              </w:rPr>
              <w:t>Universidade</w:t>
            </w:r>
            <w:proofErr w:type="spellEnd"/>
            <w:r w:rsidRPr="00AF65DD">
              <w:rPr>
                <w:rFonts w:ascii="Arial" w:hAnsi="Arial" w:cs="Arial"/>
                <w:sz w:val="22"/>
                <w:szCs w:val="22"/>
                <w:lang w:val="es-ES"/>
              </w:rPr>
              <w:t xml:space="preserve"> Federal do Oeste do Pará, Amazonia, Brasil.</w:t>
            </w:r>
          </w:p>
        </w:tc>
      </w:tr>
      <w:tr w:rsidR="002B7FC8" w:rsidRPr="0003525D" w14:paraId="5A4DE264" w14:textId="77777777" w:rsidTr="00D71EFE">
        <w:trPr>
          <w:trHeight w:val="7663"/>
        </w:trPr>
        <w:tc>
          <w:tcPr>
            <w:tcW w:w="8640" w:type="dxa"/>
          </w:tcPr>
          <w:p w14:paraId="379BCEC2" w14:textId="77777777" w:rsidR="00221120" w:rsidRPr="00AF65DD" w:rsidRDefault="00221120" w:rsidP="00221120">
            <w:pPr>
              <w:jc w:val="both"/>
              <w:rPr>
                <w:rFonts w:ascii="Arial" w:hAnsi="Arial" w:cs="Arial"/>
                <w:sz w:val="22"/>
                <w:szCs w:val="22"/>
                <w:lang w:val="es-ES"/>
              </w:rPr>
            </w:pPr>
            <w:r>
              <w:rPr>
                <w:rFonts w:ascii="Arial" w:hAnsi="Arial" w:cs="Arial"/>
                <w:b/>
                <w:sz w:val="22"/>
                <w:szCs w:val="22"/>
                <w:lang w:val="es-ES"/>
              </w:rPr>
              <w:t>Configuración</w:t>
            </w:r>
            <w:r w:rsidRPr="00AF65DD">
              <w:rPr>
                <w:rFonts w:ascii="Arial" w:hAnsi="Arial" w:cs="Arial"/>
                <w:b/>
                <w:sz w:val="22"/>
                <w:szCs w:val="22"/>
                <w:lang w:val="es-ES"/>
              </w:rPr>
              <w:t>/Problema</w:t>
            </w:r>
            <w:r w:rsidRPr="00AF65DD">
              <w:rPr>
                <w:rFonts w:ascii="Arial" w:hAnsi="Arial" w:cs="Arial"/>
                <w:sz w:val="22"/>
                <w:szCs w:val="22"/>
                <w:lang w:val="es-ES"/>
              </w:rPr>
              <w:t xml:space="preserve">: La </w:t>
            </w:r>
            <w:proofErr w:type="spellStart"/>
            <w:r w:rsidRPr="00AF65DD">
              <w:rPr>
                <w:rFonts w:ascii="Arial" w:hAnsi="Arial" w:cs="Arial"/>
                <w:sz w:val="22"/>
                <w:szCs w:val="22"/>
                <w:lang w:val="es-ES"/>
              </w:rPr>
              <w:t>Universidade</w:t>
            </w:r>
            <w:proofErr w:type="spellEnd"/>
            <w:r w:rsidRPr="00AF65DD">
              <w:rPr>
                <w:rFonts w:ascii="Arial" w:hAnsi="Arial" w:cs="Arial"/>
                <w:sz w:val="22"/>
                <w:szCs w:val="22"/>
                <w:lang w:val="es-ES"/>
              </w:rPr>
              <w:t xml:space="preserve"> Federal do Oeste do Pará (UFOPA), Amazonia, Brasil, ofrece una formación inicial en salud basada en la interdisciplinaridad y en el Sistema Único de Salud (SUS). Esta formación posee un componente curricular obligatorio denominado Interacción en la Base Real (IBR), que comprende que la formación de los profesionales en salud debe estar de acuerdo a las demandas del SUS y orientada a la comunidad local con su participación para el empoderamiento de ésta. Este resumen trata de la experiencia de innovación en la práctica de enseñanza del componente IBR del curso de salud de la UFOPA.</w:t>
            </w:r>
          </w:p>
          <w:p w14:paraId="6F57A6D0" w14:textId="77777777" w:rsidR="00221120" w:rsidRPr="00AF65DD" w:rsidRDefault="00221120" w:rsidP="00221120">
            <w:pPr>
              <w:jc w:val="both"/>
              <w:rPr>
                <w:rFonts w:ascii="Arial" w:hAnsi="Arial" w:cs="Arial"/>
                <w:sz w:val="22"/>
                <w:szCs w:val="22"/>
                <w:lang w:val="es-ES"/>
              </w:rPr>
            </w:pPr>
            <w:r w:rsidRPr="00AF65DD">
              <w:rPr>
                <w:rFonts w:ascii="Arial" w:hAnsi="Arial" w:cs="Arial"/>
                <w:b/>
                <w:sz w:val="22"/>
                <w:szCs w:val="22"/>
                <w:lang w:val="es-ES"/>
              </w:rPr>
              <w:t>Intervención:</w:t>
            </w:r>
            <w:r w:rsidRPr="00AF65DD">
              <w:rPr>
                <w:rFonts w:ascii="Arial" w:hAnsi="Arial" w:cs="Arial"/>
                <w:sz w:val="22"/>
                <w:szCs w:val="22"/>
                <w:lang w:val="es-ES"/>
              </w:rPr>
              <w:t xml:space="preserve"> Estas intervenciones ocurren entre los años 2016 y 2017 en comunidades rurales del municipio de Santarém, Pará. La IBR está basada teóricamente en el Planeamiento Estratégico Situacional, de Carlos Matus, y está dividido en cuatro momentos de la carrera. IBR I – visitas a los liderazgos comunitarios y familias para escuchar a la comunidad, creación de vinculo y análisis de los determinantes sociales de la salud; IBR II- visita a la comunidad para el desarrollo del </w:t>
            </w:r>
            <w:proofErr w:type="spellStart"/>
            <w:r w:rsidRPr="00AF65DD">
              <w:rPr>
                <w:rFonts w:ascii="Arial" w:hAnsi="Arial" w:cs="Arial"/>
                <w:sz w:val="22"/>
                <w:szCs w:val="22"/>
                <w:lang w:val="es-ES"/>
              </w:rPr>
              <w:t>diagnostico</w:t>
            </w:r>
            <w:proofErr w:type="spellEnd"/>
            <w:r w:rsidRPr="00AF65DD">
              <w:rPr>
                <w:rFonts w:ascii="Arial" w:hAnsi="Arial" w:cs="Arial"/>
                <w:sz w:val="22"/>
                <w:szCs w:val="22"/>
                <w:lang w:val="es-ES"/>
              </w:rPr>
              <w:t xml:space="preserve"> situacional participativo, con indicadores demográficos, sociales y de salud e identificación de materiales sociales. IBR III – visita a la comunidad para la realización de un planeamiento participativo, priorizando el problema y el plan de intervención; e IBR IV – retorno a la comunidad para la intervención del territorio. Como productos de la IBR, los estudiantes elaboran informes técnicos entregados a las comunidades, al Gestor del municipio y al Promotor de Justicia. </w:t>
            </w:r>
          </w:p>
          <w:p w14:paraId="10A77E90" w14:textId="77777777" w:rsidR="00221120" w:rsidRPr="00AF65DD" w:rsidRDefault="00221120" w:rsidP="00221120">
            <w:pPr>
              <w:jc w:val="both"/>
              <w:rPr>
                <w:rFonts w:ascii="Arial" w:hAnsi="Arial" w:cs="Arial"/>
                <w:sz w:val="22"/>
                <w:szCs w:val="22"/>
                <w:lang w:val="es-ES"/>
              </w:rPr>
            </w:pPr>
            <w:r w:rsidRPr="00AF65DD">
              <w:rPr>
                <w:rFonts w:ascii="Arial" w:hAnsi="Arial" w:cs="Arial"/>
                <w:b/>
                <w:sz w:val="22"/>
                <w:szCs w:val="22"/>
                <w:lang w:val="es-ES"/>
              </w:rPr>
              <w:t>Resultados:</w:t>
            </w:r>
            <w:r w:rsidRPr="00AF65DD">
              <w:rPr>
                <w:rFonts w:ascii="Arial" w:hAnsi="Arial" w:cs="Arial"/>
                <w:sz w:val="22"/>
                <w:szCs w:val="22"/>
                <w:lang w:val="es-ES"/>
              </w:rPr>
              <w:t xml:space="preserve"> La IBR proporcionó una mejor comprensión de los alumnos sobre la complejidad del proceso salud-enfermedad, enfatizando el conocimiento territorial y la relación con la salud. Además, se enfatizó la necesidad de la articulación con los diferentes actores, para viabilizar los procesos de transformación social. </w:t>
            </w:r>
          </w:p>
          <w:p w14:paraId="7029825E" w14:textId="04AF1DAD" w:rsidR="00C978A6" w:rsidRDefault="00221120" w:rsidP="00221120">
            <w:pPr>
              <w:jc w:val="both"/>
              <w:rPr>
                <w:rFonts w:ascii="Arial" w:hAnsi="Arial" w:cs="Arial"/>
                <w:b/>
                <w:sz w:val="22"/>
                <w:szCs w:val="22"/>
              </w:rPr>
            </w:pPr>
            <w:proofErr w:type="spellStart"/>
            <w:r w:rsidRPr="00AF65DD">
              <w:rPr>
                <w:rFonts w:ascii="Arial" w:hAnsi="Arial" w:cs="Arial"/>
                <w:b/>
                <w:sz w:val="22"/>
                <w:szCs w:val="22"/>
                <w:lang w:val="es-ES"/>
              </w:rPr>
              <w:t>Implicación</w:t>
            </w:r>
            <w:r>
              <w:rPr>
                <w:rFonts w:ascii="Arial" w:hAnsi="Arial" w:cs="Arial"/>
                <w:b/>
                <w:sz w:val="22"/>
                <w:szCs w:val="22"/>
                <w:lang w:val="es-ES"/>
              </w:rPr>
              <w:t>es</w:t>
            </w:r>
            <w:proofErr w:type="spellEnd"/>
            <w:r w:rsidRPr="00AF65DD">
              <w:rPr>
                <w:rFonts w:ascii="Arial" w:hAnsi="Arial" w:cs="Arial"/>
                <w:b/>
                <w:sz w:val="22"/>
                <w:szCs w:val="22"/>
                <w:lang w:val="es-ES"/>
              </w:rPr>
              <w:t>:</w:t>
            </w:r>
            <w:r w:rsidRPr="00AF65DD">
              <w:rPr>
                <w:rFonts w:ascii="Arial" w:hAnsi="Arial" w:cs="Arial"/>
                <w:sz w:val="22"/>
                <w:szCs w:val="22"/>
                <w:lang w:val="es-ES"/>
              </w:rPr>
              <w:t xml:space="preserve"> Comprender que la complejidad de los procesos salud-enfermedad cada vez más requiere la mirada y respuestas interdisciplinares y participativas. La IBR ha favorecido esta perspectiva y ha llevado a un proceso de </w:t>
            </w:r>
            <w:proofErr w:type="spellStart"/>
            <w:r w:rsidRPr="00AF65DD">
              <w:rPr>
                <w:rFonts w:ascii="Arial" w:hAnsi="Arial" w:cs="Arial"/>
                <w:sz w:val="22"/>
                <w:szCs w:val="22"/>
                <w:lang w:val="es-ES"/>
              </w:rPr>
              <w:t>resignificación</w:t>
            </w:r>
            <w:proofErr w:type="spellEnd"/>
            <w:r w:rsidRPr="00AF65DD">
              <w:rPr>
                <w:rFonts w:ascii="Arial" w:hAnsi="Arial" w:cs="Arial"/>
                <w:sz w:val="22"/>
                <w:szCs w:val="22"/>
                <w:lang w:val="es-ES"/>
              </w:rPr>
              <w:t xml:space="preserve"> de los aprendices frente a una formación crítica en salud, basada en los determinantes sociales del territorio y en los valores del SUS, además del empoderamiento social. Se espera que la IBR pueda contribuir para la aprehensión de la realidad amazónica con miras a la disminución de las inequidades y enfocando la Promoción de la Salud.</w:t>
            </w:r>
          </w:p>
          <w:p w14:paraId="292BA808" w14:textId="77777777" w:rsidR="00C978A6" w:rsidRDefault="00C978A6" w:rsidP="00E36AD7">
            <w:pPr>
              <w:jc w:val="both"/>
              <w:rPr>
                <w:rFonts w:ascii="Arial" w:hAnsi="Arial" w:cs="Arial"/>
                <w:b/>
                <w:sz w:val="22"/>
                <w:szCs w:val="22"/>
              </w:rPr>
            </w:pPr>
          </w:p>
          <w:p w14:paraId="24B8CD62" w14:textId="12936ED7" w:rsidR="004B7D91" w:rsidRDefault="00E11FF6" w:rsidP="00E36AD7">
            <w:pPr>
              <w:jc w:val="both"/>
              <w:rPr>
                <w:rFonts w:ascii="Arial" w:hAnsi="Arial" w:cs="Arial"/>
                <w:b/>
                <w:sz w:val="22"/>
                <w:szCs w:val="22"/>
              </w:rPr>
            </w:pPr>
            <w:r w:rsidRPr="00AF65DD">
              <w:rPr>
                <w:rFonts w:ascii="Arial" w:hAnsi="Arial" w:cs="Arial"/>
                <w:b/>
                <w:sz w:val="22"/>
                <w:szCs w:val="22"/>
                <w:lang w:val="es-ES"/>
              </w:rPr>
              <w:t>Palabras clave:</w:t>
            </w:r>
            <w:r w:rsidRPr="00AF65DD">
              <w:rPr>
                <w:rFonts w:ascii="Arial" w:hAnsi="Arial" w:cs="Arial"/>
                <w:sz w:val="22"/>
                <w:szCs w:val="22"/>
                <w:lang w:val="es-ES"/>
              </w:rPr>
              <w:t xml:space="preserve"> innovación, equidad, aprendizaje</w:t>
            </w:r>
            <w:bookmarkStart w:id="0" w:name="_GoBack"/>
            <w:bookmarkEnd w:id="0"/>
          </w:p>
          <w:p w14:paraId="5A4DE262" w14:textId="2BBC1A8B" w:rsidR="00DA7A71" w:rsidRDefault="00221120" w:rsidP="00E36AD7">
            <w:pPr>
              <w:jc w:val="both"/>
              <w:rPr>
                <w:rFonts w:ascii="Arial" w:hAnsi="Arial" w:cs="Arial"/>
                <w:b/>
                <w:sz w:val="22"/>
                <w:szCs w:val="22"/>
              </w:rPr>
            </w:pPr>
            <w:r w:rsidRPr="00AF65DD">
              <w:rPr>
                <w:rFonts w:ascii="Arial" w:hAnsi="Arial" w:cs="Arial"/>
                <w:b/>
                <w:sz w:val="22"/>
                <w:szCs w:val="22"/>
                <w:lang w:val="es-ES"/>
              </w:rPr>
              <w:t>Formato de presentación preferido:</w:t>
            </w:r>
            <w:r w:rsidRPr="00AF65DD">
              <w:rPr>
                <w:rFonts w:ascii="Arial" w:hAnsi="Arial" w:cs="Arial"/>
                <w:sz w:val="22"/>
                <w:szCs w:val="22"/>
                <w:lang w:val="es-ES"/>
              </w:rPr>
              <w:t xml:space="preserve"> Oral</w:t>
            </w:r>
            <w:r>
              <w:rPr>
                <w:rFonts w:ascii="Arial" w:hAnsi="Arial" w:cs="Arial"/>
                <w:sz w:val="22"/>
                <w:szCs w:val="22"/>
                <w:lang w:val="es-ES"/>
              </w:rPr>
              <w:t xml:space="preserve"> / Poster</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21120"/>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4729C"/>
    <w:rsid w:val="00B766BF"/>
    <w:rsid w:val="00BC5CBE"/>
    <w:rsid w:val="00C211D2"/>
    <w:rsid w:val="00C444A4"/>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11FF6"/>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cuodecorpodetexto">
    <w:name w:val="Body Text Indent"/>
    <w:basedOn w:val="Normal"/>
    <w:rsid w:val="000C05CE"/>
    <w:pPr>
      <w:spacing w:after="120"/>
      <w:ind w:left="283"/>
    </w:pPr>
    <w:rPr>
      <w:sz w:val="20"/>
      <w:szCs w:val="20"/>
      <w:lang w:val="en-US"/>
    </w:rPr>
  </w:style>
  <w:style w:type="table" w:styleId="Tabelacomgrade">
    <w:name w:val="Table Grid"/>
    <w:basedOn w:val="Tabela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tulo">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2339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User</cp:lastModifiedBy>
  <cp:revision>2</cp:revision>
  <dcterms:created xsi:type="dcterms:W3CDTF">2018-12-03T19:12:00Z</dcterms:created>
  <dcterms:modified xsi:type="dcterms:W3CDTF">2018-12-03T19:12:00Z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