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BCB2" w14:textId="77777777" w:rsidR="00653382" w:rsidRDefault="00653382" w:rsidP="004B6127">
      <w:pPr>
        <w:jc w:val="both"/>
        <w:rPr>
          <w:rFonts w:ascii="Arial" w:hAnsi="Arial" w:cs="Arial"/>
          <w:b/>
          <w:bCs/>
        </w:rPr>
      </w:pPr>
    </w:p>
    <w:p w14:paraId="45182C06" w14:textId="77777777" w:rsidR="00653382" w:rsidRDefault="00653382" w:rsidP="004B6127">
      <w:pPr>
        <w:jc w:val="both"/>
        <w:rPr>
          <w:rFonts w:ascii="Arial" w:hAnsi="Arial" w:cs="Arial"/>
          <w:b/>
          <w:bCs/>
        </w:rPr>
      </w:pPr>
    </w:p>
    <w:p w14:paraId="16BB74B4" w14:textId="3FB2B009" w:rsidR="00653382" w:rsidRDefault="00653382" w:rsidP="004B6127">
      <w:pPr>
        <w:jc w:val="both"/>
        <w:rPr>
          <w:rFonts w:ascii="Arial" w:hAnsi="Arial" w:cs="Arial"/>
          <w:b/>
          <w:bCs/>
        </w:rPr>
      </w:pPr>
      <w:r w:rsidRPr="00653382">
        <w:rPr>
          <w:rFonts w:ascii="Arial" w:hAnsi="Arial" w:cs="Arial"/>
          <w:b/>
          <w:bCs/>
        </w:rPr>
        <w:t>Revisiting hyperglycaemia in community-acquired pneumonia</w:t>
      </w:r>
    </w:p>
    <w:p w14:paraId="25C3A864" w14:textId="77777777" w:rsidR="00653382" w:rsidRDefault="00653382" w:rsidP="004B6127">
      <w:pPr>
        <w:jc w:val="both"/>
        <w:rPr>
          <w:rFonts w:ascii="Arial" w:hAnsi="Arial" w:cs="Arial"/>
          <w:b/>
          <w:bCs/>
        </w:rPr>
      </w:pPr>
    </w:p>
    <w:p w14:paraId="250D40FC" w14:textId="3078CFAB" w:rsidR="00B957F6" w:rsidRPr="00C4681E" w:rsidRDefault="00B957F6" w:rsidP="004B6127">
      <w:pPr>
        <w:jc w:val="both"/>
        <w:rPr>
          <w:rFonts w:ascii="Arial" w:hAnsi="Arial" w:cs="Arial"/>
          <w:b/>
          <w:bCs/>
        </w:rPr>
      </w:pPr>
      <w:r w:rsidRPr="00C4681E">
        <w:rPr>
          <w:rFonts w:ascii="Arial" w:hAnsi="Arial" w:cs="Arial"/>
          <w:b/>
          <w:bCs/>
        </w:rPr>
        <w:t>Aim:</w:t>
      </w:r>
    </w:p>
    <w:p w14:paraId="4635FFF6" w14:textId="39A0FBEF" w:rsidR="0076233F" w:rsidRDefault="00F7340F" w:rsidP="004B61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Though</w:t>
      </w:r>
      <w:r w:rsidR="007C49CF">
        <w:rPr>
          <w:rFonts w:ascii="Arial" w:hAnsi="Arial" w:cs="Arial"/>
        </w:rPr>
        <w:t xml:space="preserve"> hyperglycaemia in</w:t>
      </w:r>
      <w:r w:rsidR="0062122A">
        <w:rPr>
          <w:rFonts w:ascii="Arial" w:hAnsi="Arial" w:cs="Arial"/>
        </w:rPr>
        <w:t xml:space="preserve"> </w:t>
      </w:r>
      <w:r w:rsidR="0062122A" w:rsidRPr="00C4681E">
        <w:rPr>
          <w:rFonts w:ascii="Arial" w:hAnsi="Arial" w:cs="Arial"/>
        </w:rPr>
        <w:t xml:space="preserve">patients hospitalised with </w:t>
      </w:r>
      <w:r w:rsidR="0062122A" w:rsidRPr="00B957F6">
        <w:rPr>
          <w:rFonts w:ascii="Arial" w:hAnsi="Arial" w:cs="Arial"/>
          <w:lang w:val="en-AU"/>
        </w:rPr>
        <w:t>community-acquired pneumonia (CAP)</w:t>
      </w:r>
      <w:r w:rsidR="0062122A">
        <w:rPr>
          <w:rFonts w:ascii="Arial" w:hAnsi="Arial" w:cs="Arial"/>
          <w:lang w:val="en-AU"/>
        </w:rPr>
        <w:t xml:space="preserve"> is clearly associated with adverse outcomes</w:t>
      </w:r>
      <w:r w:rsidR="00DC2A48">
        <w:rPr>
          <w:rFonts w:ascii="Arial" w:hAnsi="Arial" w:cs="Arial"/>
          <w:lang w:val="en-AU"/>
        </w:rPr>
        <w:t xml:space="preserve">, glucocorticoid therapy appears to both improve CAP outcomes while </w:t>
      </w:r>
      <w:r w:rsidR="001E1B55">
        <w:rPr>
          <w:rFonts w:ascii="Arial" w:hAnsi="Arial" w:cs="Arial"/>
          <w:lang w:val="en-AU"/>
        </w:rPr>
        <w:t>causing hyperglycaemia</w:t>
      </w:r>
      <w:r w:rsidR="00AE5893">
        <w:rPr>
          <w:rFonts w:ascii="Arial" w:hAnsi="Arial" w:cs="Arial"/>
          <w:lang w:val="en-AU"/>
        </w:rPr>
        <w:fldChar w:fldCharType="begin"/>
      </w:r>
      <w:r w:rsidR="00ED61A9">
        <w:rPr>
          <w:rFonts w:ascii="Arial" w:hAnsi="Arial" w:cs="Arial"/>
          <w:lang w:val="en-AU"/>
        </w:rPr>
        <w:instrText xml:space="preserve"> ADDIN ZOTERO_ITEM CSL_CITATION {"citationID":"YkE8EldW","properties":{"formattedCitation":"\\super 1\\nosupersub{}","plainCitation":"1","noteIndex":0},"citationItems":[{"id":3,"uris":["http://zotero.org/users/16870009/items/ZEY5MJQ2"],"itemData":{"id":3,"type":"article-journal","container-title":"The Lancet Respiratory Medicine","DOI":"10.1016/S2213-2600(24)00405-3","ISSN":"2213-2600, 2213-2619","issue":"3","journalAbbreviation":"The Lancet Respiratory Medicine","language":"English","note":"publisher: Elsevier\nPMID: 39892408","page":"221-233","source":"www.thelancet.com","title":"Predicting benefit from adjuvant therapy with corticosteroids in community-acquired pneumonia: a data-driven analysis of randomised trials","title-short":"Predicting benefit from adjuvant therapy with corticosteroids in community-acquired pneumonia","volume":"13","author":[{"family":"Smit","given":"Jim M."},{"family":"Zee","given":"Philip A. Van Der"},{"family":"Stoof","given":"Sara C. M."},{"family":"Genderen","given":"Michel E. Van"},{"family":"Snijders","given":"Dominic"},{"family":"Boersma","given":"Wim G."},{"family":"Confalonieri","given":"Paola"},{"family":"Salton","given":"Francesco"},{"family":"Confalonieri","given":"Marco"},{"family":"Shih","given":"Mei-Chiung"},{"family":"Meduri","given":"Gianfranco U."},{"family":"Dequin","given":"Pierre-François"},{"family":"Gouge","given":"Amélie Le"},{"family":"Lloyd","given":"Melanie"},{"family":"Karunajeewa","given":"Harin"},{"family":"Bartminski","given":"Grzegorz"},{"family":"Fernández-Serrano","given":"Silvia"},{"family":"Suárez-Cuartín","given":"Guillermo"},{"family":"Klaveren","given":"David","dropping-particle":"van"},{"family":"Briel","given":"Matthias"},{"family":"Schönenberger","given":"Christof M."},{"family":"Steyerberg","given":"Ewout W."},{"family":"Gommers","given":"Diederik A. M. P. J."},{"family":"Bax","given":"Hannelore I."},{"family":"Bos","given":"Wilem Jan W."},{"family":"Garde","given":"Ewoudt M. W.","dropping-particle":"van de"},{"family":"Wittermans","given":"Esther"},{"family":"Grutters","given":"Jan C."},{"family":"Blum","given":"Claudine A."},{"family":"Christ-Crain","given":"Mirjam"},{"family":"Torres","given":"Antoni"},{"family":"Motos","given":"Ana"},{"family":"Reinders","given":"Marcel J. T."},{"family":"Bommel","given":"Jasper Van"},{"family":"Krijthe","given":"Jesse H."},{"family":"Endeman","given":"Henrik"}],"issued":{"date-parts":[["2025",3,1]]}}}],"schema":"https://github.com/citation-style-language/schema/raw/master/csl-citation.json"} </w:instrText>
      </w:r>
      <w:r w:rsidR="00AE5893">
        <w:rPr>
          <w:rFonts w:ascii="Arial" w:hAnsi="Arial" w:cs="Arial"/>
          <w:lang w:val="en-AU"/>
        </w:rPr>
        <w:fldChar w:fldCharType="separate"/>
      </w:r>
      <w:r w:rsidR="00ED61A9" w:rsidRPr="00ED61A9">
        <w:rPr>
          <w:rFonts w:ascii="Arial" w:hAnsi="Arial" w:cs="Arial"/>
          <w:szCs w:val="24"/>
          <w:vertAlign w:val="superscript"/>
          <w:lang w:val="en-GB"/>
        </w:rPr>
        <w:t>1</w:t>
      </w:r>
      <w:r w:rsidR="00AE5893">
        <w:rPr>
          <w:rFonts w:ascii="Arial" w:hAnsi="Arial" w:cs="Arial"/>
          <w:lang w:val="en-AU"/>
        </w:rPr>
        <w:fldChar w:fldCharType="end"/>
      </w:r>
      <w:r w:rsidR="001E1B55">
        <w:rPr>
          <w:rFonts w:ascii="Arial" w:hAnsi="Arial" w:cs="Arial"/>
          <w:lang w:val="en-AU"/>
        </w:rPr>
        <w:t>.</w:t>
      </w:r>
      <w:r>
        <w:rPr>
          <w:rFonts w:ascii="Arial" w:hAnsi="Arial" w:cs="Arial"/>
        </w:rPr>
        <w:t xml:space="preserve"> </w:t>
      </w:r>
      <w:r w:rsidR="00C4681E" w:rsidRPr="00C4681E">
        <w:rPr>
          <w:rFonts w:ascii="Arial" w:hAnsi="Arial" w:cs="Arial"/>
        </w:rPr>
        <w:t>We describe th</w:t>
      </w:r>
      <w:r w:rsidR="001E1B55">
        <w:rPr>
          <w:rFonts w:ascii="Arial" w:hAnsi="Arial" w:cs="Arial"/>
        </w:rPr>
        <w:t>is</w:t>
      </w:r>
      <w:r w:rsidR="00C4681E" w:rsidRPr="00C4681E">
        <w:rPr>
          <w:rFonts w:ascii="Arial" w:hAnsi="Arial" w:cs="Arial"/>
        </w:rPr>
        <w:t xml:space="preserve"> apparent differential contribution of inflammation-related vs. </w:t>
      </w:r>
      <w:r w:rsidR="00DE20BF">
        <w:rPr>
          <w:rFonts w:ascii="Arial" w:hAnsi="Arial" w:cs="Arial"/>
        </w:rPr>
        <w:t>glucocorticoid</w:t>
      </w:r>
      <w:r w:rsidR="00C4681E" w:rsidRPr="00C4681E">
        <w:rPr>
          <w:rFonts w:ascii="Arial" w:hAnsi="Arial" w:cs="Arial"/>
        </w:rPr>
        <w:t>-related hyperglycaemia</w:t>
      </w:r>
      <w:r w:rsidR="0076233F">
        <w:rPr>
          <w:rFonts w:ascii="Arial" w:hAnsi="Arial" w:cs="Arial"/>
          <w:lang w:val="en-AU"/>
        </w:rPr>
        <w:t>.</w:t>
      </w:r>
    </w:p>
    <w:p w14:paraId="16AF1E2A" w14:textId="77777777" w:rsidR="00BD77C9" w:rsidRPr="007244F0" w:rsidRDefault="00BD77C9" w:rsidP="004B6127">
      <w:pPr>
        <w:jc w:val="both"/>
        <w:rPr>
          <w:rFonts w:ascii="Arial" w:hAnsi="Arial" w:cs="Arial"/>
        </w:rPr>
      </w:pPr>
    </w:p>
    <w:p w14:paraId="50F05282" w14:textId="53462AD1" w:rsidR="00B957F6" w:rsidRPr="006F0994" w:rsidRDefault="009F0491" w:rsidP="004B6127">
      <w:pPr>
        <w:jc w:val="both"/>
        <w:rPr>
          <w:rFonts w:ascii="Arial" w:hAnsi="Arial" w:cs="Arial"/>
          <w:b/>
          <w:bCs/>
        </w:rPr>
      </w:pPr>
      <w:r w:rsidRPr="006F0994">
        <w:rPr>
          <w:rFonts w:ascii="Arial" w:hAnsi="Arial" w:cs="Arial"/>
          <w:b/>
          <w:bCs/>
        </w:rPr>
        <w:t>Methods</w:t>
      </w:r>
      <w:r w:rsidR="006F0994" w:rsidRPr="006F0994">
        <w:rPr>
          <w:rFonts w:ascii="Arial" w:hAnsi="Arial" w:cs="Arial"/>
          <w:b/>
          <w:bCs/>
        </w:rPr>
        <w:t>:</w:t>
      </w:r>
    </w:p>
    <w:p w14:paraId="0707D14D" w14:textId="58D4C916" w:rsidR="006F0994" w:rsidRDefault="006F0994" w:rsidP="004B61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76233F">
        <w:rPr>
          <w:rFonts w:ascii="Arial" w:hAnsi="Arial" w:cs="Arial"/>
        </w:rPr>
        <w:t>reviewed results from studies and meta-analyses quantifying the association between diabetes, hyperglycaemia and outcomes in patients hospitalised for CAP.</w:t>
      </w:r>
    </w:p>
    <w:p w14:paraId="4619020B" w14:textId="77777777" w:rsidR="00BD77C9" w:rsidRDefault="00BD77C9" w:rsidP="004B6127">
      <w:pPr>
        <w:jc w:val="both"/>
        <w:rPr>
          <w:rFonts w:ascii="Arial" w:hAnsi="Arial" w:cs="Arial"/>
        </w:rPr>
      </w:pPr>
    </w:p>
    <w:p w14:paraId="6ED34A62" w14:textId="45E58046" w:rsidR="009F0491" w:rsidRDefault="006F0994" w:rsidP="004B612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Results</w:t>
      </w:r>
      <w:r w:rsidR="009F0491" w:rsidRPr="00B957F6">
        <w:rPr>
          <w:rFonts w:ascii="Arial" w:hAnsi="Arial" w:cs="Arial"/>
          <w:b/>
          <w:bCs/>
        </w:rPr>
        <w:t>:</w:t>
      </w:r>
    </w:p>
    <w:p w14:paraId="2F7FB88A" w14:textId="4896E283" w:rsidR="00BD77C9" w:rsidRDefault="00BA55A9" w:rsidP="004B6127">
      <w:pPr>
        <w:jc w:val="both"/>
        <w:rPr>
          <w:rFonts w:ascii="Arial" w:hAnsi="Arial" w:cs="Arial"/>
          <w:lang w:val="en-AU"/>
        </w:rPr>
      </w:pPr>
      <w:bookmarkStart w:id="0" w:name="_Hlk214304996"/>
      <w:r>
        <w:rPr>
          <w:rFonts w:ascii="Arial" w:hAnsi="Arial" w:cs="Arial"/>
          <w:lang w:val="en-AU"/>
        </w:rPr>
        <w:t>Glucocorticoid</w:t>
      </w:r>
      <w:r w:rsidRPr="00B957F6">
        <w:rPr>
          <w:rFonts w:ascii="Arial" w:hAnsi="Arial" w:cs="Arial"/>
          <w:lang w:val="en-AU"/>
        </w:rPr>
        <w:t xml:space="preserve"> </w:t>
      </w:r>
      <w:r w:rsidR="00B957F6" w:rsidRPr="00B957F6">
        <w:rPr>
          <w:rFonts w:ascii="Arial" w:hAnsi="Arial" w:cs="Arial"/>
          <w:lang w:val="en-AU"/>
        </w:rPr>
        <w:t>therapy in CAP</w:t>
      </w:r>
      <w:r w:rsidR="00BD77C9">
        <w:rPr>
          <w:rFonts w:ascii="Arial" w:hAnsi="Arial" w:cs="Arial"/>
          <w:lang w:val="en-AU"/>
        </w:rPr>
        <w:t xml:space="preserve"> has been reported to </w:t>
      </w:r>
      <w:r w:rsidR="00B957F6" w:rsidRPr="00B957F6">
        <w:rPr>
          <w:rFonts w:ascii="Arial" w:hAnsi="Arial" w:cs="Arial"/>
          <w:lang w:val="en-AU"/>
        </w:rPr>
        <w:t>reduce mortality compared with standard care, despite increased incident hyperglycaemia</w:t>
      </w:r>
      <w:r w:rsidR="00BD77C9">
        <w:rPr>
          <w:rFonts w:ascii="Arial" w:hAnsi="Arial" w:cs="Arial"/>
          <w:lang w:val="en-AU"/>
        </w:rPr>
        <w:t xml:space="preserve">, with </w:t>
      </w:r>
      <w:r w:rsidR="00B957F6" w:rsidRPr="00B957F6">
        <w:rPr>
          <w:rFonts w:ascii="Arial" w:hAnsi="Arial" w:cs="Arial"/>
          <w:lang w:val="en-AU"/>
        </w:rPr>
        <w:t>nearly double the risk of hyperglycaemi</w:t>
      </w:r>
      <w:r w:rsidR="00BD77C9">
        <w:rPr>
          <w:rFonts w:ascii="Arial" w:hAnsi="Arial" w:cs="Arial"/>
          <w:lang w:val="en-AU"/>
        </w:rPr>
        <w:t>a in some cases.</w:t>
      </w:r>
    </w:p>
    <w:p w14:paraId="0E59236A" w14:textId="7DB54E09" w:rsidR="00B957F6" w:rsidRPr="00B957F6" w:rsidRDefault="00B957F6" w:rsidP="004B6127">
      <w:pPr>
        <w:jc w:val="both"/>
        <w:rPr>
          <w:rFonts w:ascii="Arial" w:hAnsi="Arial" w:cs="Arial"/>
          <w:lang w:val="en-AU"/>
        </w:rPr>
      </w:pPr>
      <w:r w:rsidRPr="00B957F6">
        <w:rPr>
          <w:rFonts w:ascii="Arial" w:hAnsi="Arial" w:cs="Arial"/>
          <w:lang w:val="en-AU"/>
        </w:rPr>
        <w:t xml:space="preserve"> </w:t>
      </w:r>
    </w:p>
    <w:p w14:paraId="0CB05F1F" w14:textId="6549B7A1" w:rsidR="00B957F6" w:rsidRPr="00B957F6" w:rsidRDefault="00B957F6" w:rsidP="004B6127">
      <w:pPr>
        <w:jc w:val="both"/>
        <w:rPr>
          <w:rFonts w:ascii="Arial" w:hAnsi="Arial" w:cs="Arial"/>
          <w:lang w:val="en-AU"/>
        </w:rPr>
      </w:pPr>
      <w:r w:rsidRPr="00B957F6">
        <w:rPr>
          <w:rFonts w:ascii="Arial" w:hAnsi="Arial" w:cs="Arial"/>
          <w:lang w:val="en-AU"/>
        </w:rPr>
        <w:t xml:space="preserve">These findings may suggest that in CAP, hyperglycaemia related to </w:t>
      </w:r>
      <w:r w:rsidR="00E57BE4">
        <w:rPr>
          <w:rFonts w:ascii="Arial" w:hAnsi="Arial" w:cs="Arial"/>
          <w:lang w:val="en-AU"/>
        </w:rPr>
        <w:t>glucocorticoid</w:t>
      </w:r>
      <w:r w:rsidR="00E57BE4" w:rsidRPr="00B957F6">
        <w:rPr>
          <w:rFonts w:ascii="Arial" w:hAnsi="Arial" w:cs="Arial"/>
          <w:lang w:val="en-AU"/>
        </w:rPr>
        <w:t xml:space="preserve"> </w:t>
      </w:r>
      <w:r w:rsidRPr="00B957F6">
        <w:rPr>
          <w:rFonts w:ascii="Arial" w:hAnsi="Arial" w:cs="Arial"/>
          <w:lang w:val="en-AU"/>
        </w:rPr>
        <w:t>therapy (“</w:t>
      </w:r>
      <w:r w:rsidR="00E57BE4">
        <w:rPr>
          <w:rFonts w:ascii="Arial" w:hAnsi="Arial" w:cs="Arial"/>
          <w:lang w:val="en-AU"/>
        </w:rPr>
        <w:t>glucocorticoid</w:t>
      </w:r>
      <w:r w:rsidRPr="00B957F6">
        <w:rPr>
          <w:rFonts w:ascii="Arial" w:hAnsi="Arial" w:cs="Arial"/>
          <w:lang w:val="en-AU"/>
        </w:rPr>
        <w:t xml:space="preserve">-induced hyperglycaemia”) is distinct from hyperglycaemia due to inflammatory mediators and in the absence of </w:t>
      </w:r>
      <w:r w:rsidR="00D713E0">
        <w:rPr>
          <w:rFonts w:ascii="Arial" w:hAnsi="Arial" w:cs="Arial"/>
          <w:lang w:val="en-AU"/>
        </w:rPr>
        <w:t>glucocorticoids</w:t>
      </w:r>
      <w:r w:rsidR="00D713E0" w:rsidRPr="00B957F6">
        <w:rPr>
          <w:rFonts w:ascii="Arial" w:hAnsi="Arial" w:cs="Arial"/>
          <w:lang w:val="en-AU"/>
        </w:rPr>
        <w:t xml:space="preserve"> </w:t>
      </w:r>
      <w:r w:rsidRPr="00B957F6">
        <w:rPr>
          <w:rFonts w:ascii="Arial" w:hAnsi="Arial" w:cs="Arial"/>
          <w:lang w:val="en-AU"/>
        </w:rPr>
        <w:t>(“inflammation-mediated hyperglycaemia”), which has been linked to worse outcomes. Evidence from post-COVID-19 cohorts</w:t>
      </w:r>
      <w:r w:rsidR="00AE5893">
        <w:rPr>
          <w:rFonts w:ascii="Arial" w:hAnsi="Arial" w:cs="Arial"/>
          <w:lang w:val="en-AU"/>
        </w:rPr>
        <w:fldChar w:fldCharType="begin"/>
      </w:r>
      <w:r w:rsidR="00ED61A9">
        <w:rPr>
          <w:rFonts w:ascii="Arial" w:hAnsi="Arial" w:cs="Arial"/>
          <w:lang w:val="en-AU"/>
        </w:rPr>
        <w:instrText xml:space="preserve"> ADDIN ZOTERO_ITEM CSL_CITATION {"citationID":"MH26ZDI8","properties":{"formattedCitation":"\\super 2\\nosupersub{}","plainCitation":"2","noteIndex":0},"citationItems":[{"id":14,"uris":["http://zotero.org/users/16870009/items/P4QXQJEY"],"itemData":{"id":14,"type":"article-journal","abstract":"Among hospitalized patients with Covid-19, treatment with dexamethasone resulted in lower 28-day mortality than usual care, according to the level of respiratory support the patients were receiving, indicating a possible correlation between efficacy and the stage of infection.","container-title":"New England Journal of Medicine","DOI":"10.1056/NEJMoa2021436","ISSN":"0028-4793","issue":"8","note":"publisher: Massachusetts Medical Society\n_eprint: https://www.nejm.org/doi/pdf/10.1056/NEJMoa2021436","page":"693-704","source":"Taylor and Francis+NEJM","title":"Dexamethasone in Hospitalized Patients with Covid-19","volume":"384","author":[{"literal":"The RECOVERY Collaborative Group"}],"issued":{"date-parts":[["2020",7,17]]}}}],"schema":"https://github.com/citation-style-language/schema/raw/master/csl-citation.json"} </w:instrText>
      </w:r>
      <w:r w:rsidR="00AE5893">
        <w:rPr>
          <w:rFonts w:ascii="Arial" w:hAnsi="Arial" w:cs="Arial"/>
          <w:lang w:val="en-AU"/>
        </w:rPr>
        <w:fldChar w:fldCharType="separate"/>
      </w:r>
      <w:r w:rsidR="00ED61A9" w:rsidRPr="00ED61A9">
        <w:rPr>
          <w:rFonts w:ascii="Arial" w:hAnsi="Arial" w:cs="Arial"/>
          <w:szCs w:val="24"/>
          <w:vertAlign w:val="superscript"/>
          <w:lang w:val="en-GB"/>
        </w:rPr>
        <w:t>2</w:t>
      </w:r>
      <w:r w:rsidR="00AE5893">
        <w:rPr>
          <w:rFonts w:ascii="Arial" w:hAnsi="Arial" w:cs="Arial"/>
          <w:lang w:val="en-AU"/>
        </w:rPr>
        <w:fldChar w:fldCharType="end"/>
      </w:r>
      <w:r w:rsidRPr="00B957F6">
        <w:rPr>
          <w:rFonts w:ascii="Arial" w:hAnsi="Arial" w:cs="Arial"/>
          <w:lang w:val="en-AU"/>
        </w:rPr>
        <w:t xml:space="preserve"> </w:t>
      </w:r>
      <w:r w:rsidR="00495836" w:rsidRPr="00B957F6">
        <w:rPr>
          <w:rFonts w:ascii="Arial" w:hAnsi="Arial" w:cs="Arial"/>
          <w:lang w:val="en-AU"/>
        </w:rPr>
        <w:t>support</w:t>
      </w:r>
      <w:r w:rsidRPr="00B957F6">
        <w:rPr>
          <w:rFonts w:ascii="Arial" w:hAnsi="Arial" w:cs="Arial"/>
          <w:lang w:val="en-AU"/>
        </w:rPr>
        <w:t xml:space="preserve"> this distinction, with hyperglycaemia largely reflecting </w:t>
      </w:r>
      <w:r w:rsidR="00EF559A">
        <w:rPr>
          <w:rFonts w:ascii="Arial" w:hAnsi="Arial" w:cs="Arial"/>
          <w:lang w:val="en-AU"/>
        </w:rPr>
        <w:t>glucocorticoid</w:t>
      </w:r>
      <w:r w:rsidR="00EF559A" w:rsidRPr="00B957F6">
        <w:rPr>
          <w:rFonts w:ascii="Arial" w:hAnsi="Arial" w:cs="Arial"/>
          <w:lang w:val="en-AU"/>
        </w:rPr>
        <w:t xml:space="preserve"> </w:t>
      </w:r>
      <w:r w:rsidR="005B677C" w:rsidRPr="00B957F6">
        <w:rPr>
          <w:rFonts w:ascii="Arial" w:hAnsi="Arial" w:cs="Arial"/>
          <w:lang w:val="en-AU"/>
        </w:rPr>
        <w:t xml:space="preserve">use </w:t>
      </w:r>
      <w:r w:rsidR="002569CD">
        <w:rPr>
          <w:rFonts w:ascii="Arial" w:hAnsi="Arial" w:cs="Arial"/>
          <w:lang w:val="en-AU"/>
        </w:rPr>
        <w:t>without</w:t>
      </w:r>
      <w:r w:rsidRPr="00B957F6">
        <w:rPr>
          <w:rFonts w:ascii="Arial" w:hAnsi="Arial" w:cs="Arial"/>
          <w:lang w:val="en-AU"/>
        </w:rPr>
        <w:t xml:space="preserve"> </w:t>
      </w:r>
      <w:r w:rsidR="006F0994">
        <w:rPr>
          <w:rFonts w:ascii="Arial" w:hAnsi="Arial" w:cs="Arial"/>
          <w:lang w:val="en-AU"/>
        </w:rPr>
        <w:t xml:space="preserve">being </w:t>
      </w:r>
      <w:r w:rsidRPr="00B957F6">
        <w:rPr>
          <w:rFonts w:ascii="Arial" w:hAnsi="Arial" w:cs="Arial"/>
          <w:lang w:val="en-AU"/>
        </w:rPr>
        <w:t>independently associated with mortality</w:t>
      </w:r>
      <w:r w:rsidR="00510E1F">
        <w:rPr>
          <w:rFonts w:ascii="Arial" w:hAnsi="Arial" w:cs="Arial"/>
          <w:lang w:val="en-AU"/>
        </w:rPr>
        <w:fldChar w:fldCharType="begin"/>
      </w:r>
      <w:r w:rsidR="00ED61A9">
        <w:rPr>
          <w:rFonts w:ascii="Arial" w:hAnsi="Arial" w:cs="Arial"/>
          <w:lang w:val="en-AU"/>
        </w:rPr>
        <w:instrText xml:space="preserve"> ADDIN ZOTERO_ITEM CSL_CITATION {"citationID":"dv49egoE","properties":{"formattedCitation":"\\super 3\\nosupersub{}","plainCitation":"3","noteIndex":0},"citationItems":[{"id":16,"uris":["http://zotero.org/users/16870009/items/T22A9493"],"itemData":{"id":16,"type":"article-journal","abstract":"BACKGROUND AND AIMS: A relationship between diabetes, glucose and COVID-19 outcomes has been reported in international cohorts. This study aimed to assess the relationship between diabetes, hyperglycaemia and patient outcomes in those hospitalised with COVID-19 during the first year of the Victorian pandemic prior to novel variants and vaccinations.\nDESIGN, SETTING: Retrospective cohort study from March to November 2020 across five public health services in Melbourne, Australia.\nPARTICIPANTS: All consecutive adult patients admitted to acute wards of participating institutions during the study period with a diagnosis of COVID-19, comprising a large proportion of patients from residential care facilities and following dexamethasone becoming standard-of-care. Admissions in patients without known diabetes and without inpatient glucose testing were excluded.\nRESULTS: The DINGO COVID-19 cohort comprised 840 admissions. In 438 admissions (52%), there was no known diabetes or in-hospital hyperglycaemia, in 298 (35%) patients had known diabetes, and in 104 (12%) patients had hyperglycaemia without known diabetes. ICU admission was more common in those with diabetes (20%) and hyperglycaemia without diabetes (49%) than those with neither (11%, P &lt; 0.001 for all comparisons). Mortality was higher in those with diabetes (24%) than those without diabetes or hyperglycaemia (16%, P = 0.02) but no difference between those with in-hospital hyperglycaemia and either of the other groups. On multivariable analysis, hyperglycaemia was associated with increased ICU admission (adjusted odds ratio (aOR) 6.7, 95% confidence interval (95% CI) 4.0-12, P &lt; 0.001) and longer length of stay (aOR 173, 95% CI 11-2793, P &lt; 0.001), while diabetes was associated with reduced ICU admission (aOR 0.55, 95% CI 0.33-0.94, P = 0.03). Neither diabetes nor hyperglycaemia was independently associated with in-hospital mortality.\nCONCLUSIONS: During the first year of the COVID-19 pandemic, in-hospital hyperglycaemia and known diabetes were not associated with in-hospital mortality, contrasting with published international experiences. This likely mainly relates to hyperglycaemia indicating receipt of mortality-reducing dexamethasone therapy. These differences in published experiences underscore the importance of understanding population and clinical treatment factors affecting glycaemia and COVID-19 morbidity within both local and global contexts.","container-title":"Internal Medicine Journal","DOI":"10.1111/imj.15937","ISSN":"1445-5994","issue":"1","journalAbbreviation":"Intern Med J","language":"eng","note":"PMID: 36269315\nPMCID: PMC9874487","page":"27-36","source":"PubMed","title":"Diabetes IN hospital - Glucose and Outcomes in the COVID-19 pandemic (DINGO COVID-19): the 2020 Melbourne hospital experience prior to novel variants and vaccinations","title-short":"Diabetes IN hospital - Glucose and Outcomes in the COVID-19 pandemic (DINGO COVID-19)","volume":"53","author":[{"family":"Barmanray","given":"Rahul D."},{"family":"Gong","given":"Joanna Y."},{"family":"Kyi","given":"Mervyn"},{"family":"Kevat","given":"Dev"},{"family":"Islam","given":"Mohammad A."},{"family":"Galligan","given":"Anna"},{"family":"Manos","given":"Georgina R."},{"family":"Nair","given":"Indu V."},{"family":"Perera","given":"Nayomi"},{"family":"Adams","given":"Nicholas K."},{"family":"Nursing","given":"Ashvin"},{"family":"Warren","given":"Annabelle M."},{"family":"Hamblin","given":"Peter S."},{"family":"MacIsaac","given":"Richard J."},{"family":"Ekinci","given":"Elif I."},{"family":"Krishnamurthy","given":"Balasubramanian"},{"family":"Karunajeewa","given":"Harin"},{"family":"Buising","given":"Kirsty"},{"family":"Visvanathan","given":"Kumar"},{"family":"Kay","given":"Thomas W. H."},{"family":"Fourlanos","given":"Spiros"}],"issued":{"date-parts":[["2023",1]]}}}],"schema":"https://github.com/citation-style-language/schema/raw/master/csl-citation.json"} </w:instrText>
      </w:r>
      <w:r w:rsidR="00510E1F">
        <w:rPr>
          <w:rFonts w:ascii="Arial" w:hAnsi="Arial" w:cs="Arial"/>
          <w:lang w:val="en-AU"/>
        </w:rPr>
        <w:fldChar w:fldCharType="separate"/>
      </w:r>
      <w:r w:rsidR="00ED61A9" w:rsidRPr="00ED61A9">
        <w:rPr>
          <w:rFonts w:ascii="Arial" w:hAnsi="Arial" w:cs="Arial"/>
          <w:szCs w:val="24"/>
          <w:vertAlign w:val="superscript"/>
          <w:lang w:val="en-GB"/>
        </w:rPr>
        <w:t>3</w:t>
      </w:r>
      <w:r w:rsidR="00510E1F">
        <w:rPr>
          <w:rFonts w:ascii="Arial" w:hAnsi="Arial" w:cs="Arial"/>
          <w:lang w:val="en-AU"/>
        </w:rPr>
        <w:fldChar w:fldCharType="end"/>
      </w:r>
      <w:r w:rsidRPr="00B957F6">
        <w:rPr>
          <w:rFonts w:ascii="Arial" w:hAnsi="Arial" w:cs="Arial"/>
          <w:lang w:val="en-AU"/>
        </w:rPr>
        <w:t>.</w:t>
      </w:r>
    </w:p>
    <w:p w14:paraId="062C0139" w14:textId="77777777" w:rsidR="00495836" w:rsidRDefault="00495836" w:rsidP="004B6127">
      <w:pPr>
        <w:jc w:val="both"/>
        <w:rPr>
          <w:rFonts w:ascii="Arial" w:hAnsi="Arial" w:cs="Arial"/>
          <w:lang w:val="en-AU"/>
        </w:rPr>
      </w:pPr>
    </w:p>
    <w:bookmarkEnd w:id="0"/>
    <w:p w14:paraId="747DC47D" w14:textId="33E7BBBA" w:rsidR="00B957F6" w:rsidRPr="00B957F6" w:rsidRDefault="00B957F6" w:rsidP="004B6127">
      <w:pPr>
        <w:jc w:val="both"/>
        <w:rPr>
          <w:rFonts w:ascii="Arial" w:hAnsi="Arial" w:cs="Arial"/>
          <w:b/>
          <w:bCs/>
        </w:rPr>
      </w:pPr>
      <w:r w:rsidRPr="00B957F6">
        <w:rPr>
          <w:rFonts w:ascii="Arial" w:hAnsi="Arial" w:cs="Arial"/>
          <w:b/>
          <w:bCs/>
        </w:rPr>
        <w:t>Conclusion:</w:t>
      </w:r>
    </w:p>
    <w:p w14:paraId="484FA34F" w14:textId="08A0189A" w:rsidR="00830A4D" w:rsidRDefault="00F00CDE" w:rsidP="004B6127">
      <w:pPr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Evidence is building for differential implications of </w:t>
      </w:r>
      <w:r w:rsidR="00465294">
        <w:rPr>
          <w:rFonts w:ascii="Arial" w:hAnsi="Arial" w:cs="Arial"/>
          <w:lang w:val="en-AU"/>
        </w:rPr>
        <w:t>glucocorticoid vs. inflammatory hyperglycaemia in hospitalised patients, particular</w:t>
      </w:r>
      <w:r w:rsidR="002569CD">
        <w:rPr>
          <w:rFonts w:ascii="Arial" w:hAnsi="Arial" w:cs="Arial"/>
          <w:lang w:val="en-AU"/>
        </w:rPr>
        <w:t>ly</w:t>
      </w:r>
      <w:r w:rsidR="00465294">
        <w:rPr>
          <w:rFonts w:ascii="Arial" w:hAnsi="Arial" w:cs="Arial"/>
          <w:lang w:val="en-AU"/>
        </w:rPr>
        <w:t xml:space="preserve"> those with CAP. </w:t>
      </w:r>
      <w:r w:rsidR="00702F02">
        <w:rPr>
          <w:rFonts w:ascii="Arial" w:hAnsi="Arial" w:cs="Arial"/>
          <w:lang w:val="en-AU"/>
        </w:rPr>
        <w:t>There may consequently be value in differentiating the two and less impetus to treat the former.</w:t>
      </w:r>
      <w:r>
        <w:rPr>
          <w:rFonts w:ascii="Arial" w:hAnsi="Arial" w:cs="Arial"/>
          <w:lang w:val="en-AU"/>
        </w:rPr>
        <w:t xml:space="preserve"> </w:t>
      </w:r>
      <w:r w:rsidR="008A6D6F">
        <w:rPr>
          <w:rFonts w:ascii="Arial" w:hAnsi="Arial" w:cs="Arial"/>
          <w:lang w:val="en-AU"/>
        </w:rPr>
        <w:t>S</w:t>
      </w:r>
      <w:r w:rsidR="00C4681E" w:rsidRPr="00B957F6">
        <w:rPr>
          <w:rFonts w:ascii="Arial" w:hAnsi="Arial" w:cs="Arial"/>
          <w:lang w:val="en-AU"/>
        </w:rPr>
        <w:t>ubgroup analys</w:t>
      </w:r>
      <w:r w:rsidR="008237EA">
        <w:rPr>
          <w:rFonts w:ascii="Arial" w:hAnsi="Arial" w:cs="Arial"/>
          <w:lang w:val="en-AU"/>
        </w:rPr>
        <w:t>e</w:t>
      </w:r>
      <w:r w:rsidR="00C4681E" w:rsidRPr="00B957F6">
        <w:rPr>
          <w:rFonts w:ascii="Arial" w:hAnsi="Arial" w:cs="Arial"/>
          <w:lang w:val="en-AU"/>
        </w:rPr>
        <w:t xml:space="preserve">s by glycaemic status could be informative in detailing differences within hyperglycaemia in CAP cohorts. Proactive glucose control in </w:t>
      </w:r>
      <w:r w:rsidR="00146676">
        <w:rPr>
          <w:rFonts w:ascii="Arial" w:hAnsi="Arial" w:cs="Arial"/>
          <w:lang w:val="en-AU"/>
        </w:rPr>
        <w:t>glucocorticoid-treated</w:t>
      </w:r>
      <w:r w:rsidR="00146676" w:rsidRPr="00B957F6">
        <w:rPr>
          <w:rFonts w:ascii="Arial" w:hAnsi="Arial" w:cs="Arial"/>
          <w:lang w:val="en-AU"/>
        </w:rPr>
        <w:t xml:space="preserve"> </w:t>
      </w:r>
      <w:r w:rsidR="00146676">
        <w:rPr>
          <w:rFonts w:ascii="Arial" w:hAnsi="Arial" w:cs="Arial"/>
          <w:lang w:val="en-AU"/>
        </w:rPr>
        <w:t xml:space="preserve">patients </w:t>
      </w:r>
      <w:r w:rsidR="00C4681E" w:rsidRPr="00B957F6">
        <w:rPr>
          <w:rFonts w:ascii="Arial" w:hAnsi="Arial" w:cs="Arial"/>
          <w:lang w:val="en-AU"/>
        </w:rPr>
        <w:t>in future trials could increase separation between groups and clarify these relationships further.</w:t>
      </w:r>
    </w:p>
    <w:p w14:paraId="54E1CFA1" w14:textId="77777777" w:rsidR="00AE5893" w:rsidRDefault="00AE5893" w:rsidP="004B6127">
      <w:pPr>
        <w:jc w:val="both"/>
        <w:rPr>
          <w:rFonts w:ascii="Arial" w:hAnsi="Arial" w:cs="Arial"/>
          <w:lang w:val="en-AU"/>
        </w:rPr>
      </w:pPr>
    </w:p>
    <w:p w14:paraId="23CE9220" w14:textId="77777777" w:rsidR="00AE5893" w:rsidRPr="00132963" w:rsidRDefault="00AE5893" w:rsidP="00ED61A9">
      <w:pPr>
        <w:rPr>
          <w:rFonts w:ascii="Arial" w:hAnsi="Arial" w:cs="Arial"/>
          <w:b/>
          <w:bCs/>
          <w:lang w:val="en-AU"/>
        </w:rPr>
      </w:pPr>
    </w:p>
    <w:p w14:paraId="1718126C" w14:textId="27C8FB6D" w:rsidR="00AE5893" w:rsidRPr="00132963" w:rsidRDefault="00AE5893" w:rsidP="00ED61A9">
      <w:pPr>
        <w:rPr>
          <w:rFonts w:ascii="Arial" w:hAnsi="Arial" w:cs="Arial"/>
          <w:b/>
          <w:bCs/>
          <w:lang w:val="en-AU"/>
        </w:rPr>
      </w:pPr>
      <w:r w:rsidRPr="00132963">
        <w:rPr>
          <w:rFonts w:ascii="Arial" w:hAnsi="Arial" w:cs="Arial"/>
          <w:b/>
          <w:bCs/>
          <w:lang w:val="en-AU"/>
        </w:rPr>
        <w:t>References:</w:t>
      </w:r>
    </w:p>
    <w:p w14:paraId="0ED5C087" w14:textId="77777777" w:rsidR="00ED61A9" w:rsidRPr="00ED61A9" w:rsidRDefault="00AE5893" w:rsidP="00132963">
      <w:pPr>
        <w:pStyle w:val="Bibliography"/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fldChar w:fldCharType="begin"/>
      </w:r>
      <w:r w:rsidR="00ED61A9">
        <w:rPr>
          <w:rFonts w:ascii="Arial" w:hAnsi="Arial" w:cs="Arial"/>
        </w:rPr>
        <w:instrText xml:space="preserve"> ADDIN ZOTERO_BIBL {"uncited":[],"omitted":[],"custom":[]} CSL_BIBLIOGRAPHY </w:instrText>
      </w:r>
      <w:r>
        <w:rPr>
          <w:rFonts w:ascii="Arial" w:hAnsi="Arial" w:cs="Arial"/>
        </w:rPr>
        <w:fldChar w:fldCharType="separate"/>
      </w:r>
      <w:r w:rsidR="00ED61A9" w:rsidRPr="00ED61A9">
        <w:rPr>
          <w:rFonts w:ascii="Arial" w:hAnsi="Arial" w:cs="Arial"/>
          <w:lang w:val="en-GB"/>
        </w:rPr>
        <w:t>1.</w:t>
      </w:r>
      <w:r w:rsidR="00ED61A9" w:rsidRPr="00ED61A9">
        <w:rPr>
          <w:rFonts w:ascii="Arial" w:hAnsi="Arial" w:cs="Arial"/>
          <w:lang w:val="en-GB"/>
        </w:rPr>
        <w:tab/>
        <w:t xml:space="preserve">Smit, J. M. </w:t>
      </w:r>
      <w:r w:rsidR="00ED61A9" w:rsidRPr="00ED61A9">
        <w:rPr>
          <w:rFonts w:ascii="Arial" w:hAnsi="Arial" w:cs="Arial"/>
          <w:i/>
          <w:iCs/>
          <w:lang w:val="en-GB"/>
        </w:rPr>
        <w:t>et al.</w:t>
      </w:r>
      <w:r w:rsidR="00ED61A9" w:rsidRPr="00ED61A9">
        <w:rPr>
          <w:rFonts w:ascii="Arial" w:hAnsi="Arial" w:cs="Arial"/>
          <w:lang w:val="en-GB"/>
        </w:rPr>
        <w:t xml:space="preserve"> Predicting benefit from adjuvant therapy with corticosteroids in community-acquired pneumonia: a data-driven analysis of randomised trials. </w:t>
      </w:r>
      <w:r w:rsidR="00ED61A9" w:rsidRPr="00ED61A9">
        <w:rPr>
          <w:rFonts w:ascii="Arial" w:hAnsi="Arial" w:cs="Arial"/>
          <w:i/>
          <w:iCs/>
          <w:lang w:val="en-GB"/>
        </w:rPr>
        <w:t>Lancet Respir. Med.</w:t>
      </w:r>
      <w:r w:rsidR="00ED61A9" w:rsidRPr="00ED61A9">
        <w:rPr>
          <w:rFonts w:ascii="Arial" w:hAnsi="Arial" w:cs="Arial"/>
          <w:lang w:val="en-GB"/>
        </w:rPr>
        <w:t xml:space="preserve"> </w:t>
      </w:r>
      <w:r w:rsidR="00ED61A9" w:rsidRPr="00ED61A9">
        <w:rPr>
          <w:rFonts w:ascii="Arial" w:hAnsi="Arial" w:cs="Arial"/>
          <w:b/>
          <w:bCs/>
          <w:lang w:val="en-GB"/>
        </w:rPr>
        <w:t>13</w:t>
      </w:r>
      <w:r w:rsidR="00ED61A9" w:rsidRPr="00ED61A9">
        <w:rPr>
          <w:rFonts w:ascii="Arial" w:hAnsi="Arial" w:cs="Arial"/>
          <w:lang w:val="en-GB"/>
        </w:rPr>
        <w:t>, 221–233 (2025).</w:t>
      </w:r>
    </w:p>
    <w:p w14:paraId="3947C419" w14:textId="77777777" w:rsidR="00ED61A9" w:rsidRPr="00ED61A9" w:rsidRDefault="00ED61A9" w:rsidP="00132963">
      <w:pPr>
        <w:pStyle w:val="Bibliography"/>
        <w:spacing w:line="240" w:lineRule="auto"/>
        <w:rPr>
          <w:rFonts w:ascii="Arial" w:hAnsi="Arial" w:cs="Arial"/>
          <w:lang w:val="en-GB"/>
        </w:rPr>
      </w:pPr>
      <w:r w:rsidRPr="00ED61A9">
        <w:rPr>
          <w:rFonts w:ascii="Arial" w:hAnsi="Arial" w:cs="Arial"/>
          <w:lang w:val="en-GB"/>
        </w:rPr>
        <w:t>2.</w:t>
      </w:r>
      <w:r w:rsidRPr="00ED61A9">
        <w:rPr>
          <w:rFonts w:ascii="Arial" w:hAnsi="Arial" w:cs="Arial"/>
          <w:lang w:val="en-GB"/>
        </w:rPr>
        <w:tab/>
        <w:t xml:space="preserve">The RECOVERY Collaborative Group. Dexamethasone in Hospitalized Patients with Covid-19. </w:t>
      </w:r>
      <w:r w:rsidRPr="00ED61A9">
        <w:rPr>
          <w:rFonts w:ascii="Arial" w:hAnsi="Arial" w:cs="Arial"/>
          <w:i/>
          <w:iCs/>
          <w:lang w:val="en-GB"/>
        </w:rPr>
        <w:t>N. Engl. J. Med.</w:t>
      </w:r>
      <w:r w:rsidRPr="00ED61A9">
        <w:rPr>
          <w:rFonts w:ascii="Arial" w:hAnsi="Arial" w:cs="Arial"/>
          <w:lang w:val="en-GB"/>
        </w:rPr>
        <w:t xml:space="preserve"> </w:t>
      </w:r>
      <w:r w:rsidRPr="00ED61A9">
        <w:rPr>
          <w:rFonts w:ascii="Arial" w:hAnsi="Arial" w:cs="Arial"/>
          <w:b/>
          <w:bCs/>
          <w:lang w:val="en-GB"/>
        </w:rPr>
        <w:t>384</w:t>
      </w:r>
      <w:r w:rsidRPr="00ED61A9">
        <w:rPr>
          <w:rFonts w:ascii="Arial" w:hAnsi="Arial" w:cs="Arial"/>
          <w:lang w:val="en-GB"/>
        </w:rPr>
        <w:t>, 693–704 (2020).</w:t>
      </w:r>
    </w:p>
    <w:p w14:paraId="113AD0BF" w14:textId="77777777" w:rsidR="00ED61A9" w:rsidRPr="00ED61A9" w:rsidRDefault="00ED61A9" w:rsidP="00132963">
      <w:pPr>
        <w:pStyle w:val="Bibliography"/>
        <w:spacing w:line="240" w:lineRule="auto"/>
        <w:rPr>
          <w:rFonts w:ascii="Arial" w:hAnsi="Arial" w:cs="Arial"/>
          <w:lang w:val="en-GB"/>
        </w:rPr>
      </w:pPr>
      <w:r w:rsidRPr="00ED61A9">
        <w:rPr>
          <w:rFonts w:ascii="Arial" w:hAnsi="Arial" w:cs="Arial"/>
          <w:lang w:val="en-GB"/>
        </w:rPr>
        <w:t>3.</w:t>
      </w:r>
      <w:r w:rsidRPr="00ED61A9">
        <w:rPr>
          <w:rFonts w:ascii="Arial" w:hAnsi="Arial" w:cs="Arial"/>
          <w:lang w:val="en-GB"/>
        </w:rPr>
        <w:tab/>
        <w:t xml:space="preserve">Barmanray, R. D. </w:t>
      </w:r>
      <w:r w:rsidRPr="00ED61A9">
        <w:rPr>
          <w:rFonts w:ascii="Arial" w:hAnsi="Arial" w:cs="Arial"/>
          <w:i/>
          <w:iCs/>
          <w:lang w:val="en-GB"/>
        </w:rPr>
        <w:t>et al.</w:t>
      </w:r>
      <w:r w:rsidRPr="00ED61A9">
        <w:rPr>
          <w:rFonts w:ascii="Arial" w:hAnsi="Arial" w:cs="Arial"/>
          <w:lang w:val="en-GB"/>
        </w:rPr>
        <w:t xml:space="preserve"> Diabetes IN hospital - Glucose and Outcomes in the COVID-19 pandemic (DINGO COVID-19): the 2020 Melbourne hospital experience prior to novel variants and vaccinations. </w:t>
      </w:r>
      <w:r w:rsidRPr="00ED61A9">
        <w:rPr>
          <w:rFonts w:ascii="Arial" w:hAnsi="Arial" w:cs="Arial"/>
          <w:i/>
          <w:iCs/>
          <w:lang w:val="en-GB"/>
        </w:rPr>
        <w:t>Intern. Med. J.</w:t>
      </w:r>
      <w:r w:rsidRPr="00ED61A9">
        <w:rPr>
          <w:rFonts w:ascii="Arial" w:hAnsi="Arial" w:cs="Arial"/>
          <w:lang w:val="en-GB"/>
        </w:rPr>
        <w:t xml:space="preserve"> </w:t>
      </w:r>
      <w:r w:rsidRPr="00ED61A9">
        <w:rPr>
          <w:rFonts w:ascii="Arial" w:hAnsi="Arial" w:cs="Arial"/>
          <w:b/>
          <w:bCs/>
          <w:lang w:val="en-GB"/>
        </w:rPr>
        <w:t>53</w:t>
      </w:r>
      <w:r w:rsidRPr="00ED61A9">
        <w:rPr>
          <w:rFonts w:ascii="Arial" w:hAnsi="Arial" w:cs="Arial"/>
          <w:lang w:val="en-GB"/>
        </w:rPr>
        <w:t>, 27–36 (2023).</w:t>
      </w:r>
    </w:p>
    <w:p w14:paraId="0A0B75A1" w14:textId="1866E4D0" w:rsidR="00AE5893" w:rsidRPr="007244F0" w:rsidRDefault="00AE5893" w:rsidP="00132963">
      <w:pPr>
        <w:pStyle w:val="Bibliography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AE5893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40A5D"/>
    <w:rsid w:val="000F2F82"/>
    <w:rsid w:val="00132963"/>
    <w:rsid w:val="00146676"/>
    <w:rsid w:val="001E1B55"/>
    <w:rsid w:val="002569CD"/>
    <w:rsid w:val="0028124D"/>
    <w:rsid w:val="00281CA5"/>
    <w:rsid w:val="003051E4"/>
    <w:rsid w:val="0031579B"/>
    <w:rsid w:val="00376B39"/>
    <w:rsid w:val="003C3860"/>
    <w:rsid w:val="00465294"/>
    <w:rsid w:val="00495836"/>
    <w:rsid w:val="004B6127"/>
    <w:rsid w:val="004E09DD"/>
    <w:rsid w:val="00507DA9"/>
    <w:rsid w:val="00510E1F"/>
    <w:rsid w:val="005B677C"/>
    <w:rsid w:val="0062122A"/>
    <w:rsid w:val="00653382"/>
    <w:rsid w:val="006771CB"/>
    <w:rsid w:val="006F0994"/>
    <w:rsid w:val="00702F02"/>
    <w:rsid w:val="00722100"/>
    <w:rsid w:val="007244F0"/>
    <w:rsid w:val="007359AD"/>
    <w:rsid w:val="0076233F"/>
    <w:rsid w:val="007C49CF"/>
    <w:rsid w:val="008237EA"/>
    <w:rsid w:val="00830A4D"/>
    <w:rsid w:val="008427FA"/>
    <w:rsid w:val="008877AD"/>
    <w:rsid w:val="008953CF"/>
    <w:rsid w:val="008A3947"/>
    <w:rsid w:val="008A6D6F"/>
    <w:rsid w:val="009919DF"/>
    <w:rsid w:val="009A582D"/>
    <w:rsid w:val="009D79DB"/>
    <w:rsid w:val="009F0491"/>
    <w:rsid w:val="00A85759"/>
    <w:rsid w:val="00AE5893"/>
    <w:rsid w:val="00B058D5"/>
    <w:rsid w:val="00B70C63"/>
    <w:rsid w:val="00B957F6"/>
    <w:rsid w:val="00BA55A9"/>
    <w:rsid w:val="00BC73E4"/>
    <w:rsid w:val="00BD77C9"/>
    <w:rsid w:val="00C21B79"/>
    <w:rsid w:val="00C25850"/>
    <w:rsid w:val="00C4681E"/>
    <w:rsid w:val="00CC26FB"/>
    <w:rsid w:val="00D11DE8"/>
    <w:rsid w:val="00D56368"/>
    <w:rsid w:val="00D713E0"/>
    <w:rsid w:val="00DC2A48"/>
    <w:rsid w:val="00DD0D64"/>
    <w:rsid w:val="00DE20BF"/>
    <w:rsid w:val="00DF53E4"/>
    <w:rsid w:val="00E57BE4"/>
    <w:rsid w:val="00E85B94"/>
    <w:rsid w:val="00ED61A9"/>
    <w:rsid w:val="00EF559A"/>
    <w:rsid w:val="00F00CDE"/>
    <w:rsid w:val="00F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5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7F6"/>
    <w:pPr>
      <w:spacing w:after="200"/>
    </w:pPr>
    <w:rPr>
      <w:rFonts w:asciiTheme="minorHAnsi" w:hAnsiTheme="minorHAnsi"/>
      <w:kern w:val="2"/>
      <w:sz w:val="20"/>
      <w:szCs w:val="20"/>
      <w:lang w:val="en-AU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7F6"/>
    <w:rPr>
      <w:rFonts w:asciiTheme="minorHAnsi" w:hAnsiTheme="minorHAnsi"/>
      <w:kern w:val="2"/>
      <w:sz w:val="20"/>
      <w:szCs w:val="20"/>
      <w:lang w:val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957F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81CA5"/>
  </w:style>
  <w:style w:type="paragraph" w:styleId="Bibliography">
    <w:name w:val="Bibliography"/>
    <w:basedOn w:val="Normal"/>
    <w:next w:val="Normal"/>
    <w:uiPriority w:val="37"/>
    <w:unhideWhenUsed/>
    <w:rsid w:val="00AE5893"/>
    <w:pPr>
      <w:tabs>
        <w:tab w:val="left" w:pos="260"/>
        <w:tab w:val="left" w:pos="380"/>
      </w:tabs>
      <w:spacing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06FC6786-B533-4B7F-9A63-89D9EFC84C77}"/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60417-9050-914B-9091-73C4A97E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9139</Characters>
  <Application>Microsoft Office Word</Application>
  <DocSecurity>0</DocSecurity>
  <Lines>145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2026-02-11T21:21:00Z</dcterms:created>
  <dcterms:modified xsi:type="dcterms:W3CDTF">2026-02-11T21:21:00Z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zotero-version="7.0.30"&gt;&lt;session id="eOT0QSqt"/&gt;&lt;style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5" name="ZOTERO_PREF_2">
    <vt:lpwstr>ons" value="true"/&gt;&lt;/prefs&gt;&lt;/data&gt;</vt:lpwstr>
  </property>
</Properties>
</file>