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5C484CE" w14:textId="5D31828A" w:rsidR="007E4158" w:rsidRPr="007E4158" w:rsidRDefault="007E4158" w:rsidP="00706DED">
            <w:pPr>
              <w:jc w:val="both"/>
              <w:rPr>
                <w:rFonts w:ascii="Arial" w:hAnsi="Arial" w:cs="Arial"/>
                <w:bCs/>
                <w:i/>
                <w:iCs/>
                <w:sz w:val="22"/>
                <w:szCs w:val="22"/>
                <w:u w:val="single"/>
              </w:rPr>
            </w:pPr>
            <w:r w:rsidRPr="007E4158">
              <w:rPr>
                <w:rFonts w:ascii="Arial" w:hAnsi="Arial" w:cs="Arial"/>
                <w:bCs/>
                <w:i/>
                <w:iCs/>
                <w:sz w:val="22"/>
                <w:szCs w:val="22"/>
              </w:rPr>
              <w:t>Paper</w:t>
            </w:r>
          </w:p>
          <w:p w14:paraId="2003E176" w14:textId="31AC9B09" w:rsidR="00C8423A" w:rsidRPr="007E4158" w:rsidRDefault="006D6896" w:rsidP="00706DED">
            <w:pPr>
              <w:jc w:val="both"/>
              <w:rPr>
                <w:rFonts w:ascii="Arial" w:hAnsi="Arial" w:cs="Arial"/>
                <w:b/>
                <w:bCs/>
                <w:sz w:val="22"/>
                <w:szCs w:val="22"/>
              </w:rPr>
            </w:pPr>
            <w:r w:rsidRPr="007E4158">
              <w:rPr>
                <w:rFonts w:ascii="Arial" w:hAnsi="Arial" w:cs="Arial"/>
                <w:b/>
                <w:bCs/>
                <w:sz w:val="22"/>
                <w:szCs w:val="22"/>
              </w:rPr>
              <w:t>Disability-Inclusive Climate Resilience: Legal Pathways for India</w:t>
            </w:r>
          </w:p>
          <w:p w14:paraId="3F7D1534" w14:textId="77777777" w:rsidR="00C8423A" w:rsidRPr="009C75AE" w:rsidRDefault="00C8423A" w:rsidP="007E4158">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5F2AA396" w:rsidR="0065012F" w:rsidRPr="00BF64ED" w:rsidRDefault="006D6896" w:rsidP="00706DED">
            <w:pPr>
              <w:jc w:val="both"/>
              <w:rPr>
                <w:rFonts w:ascii="Arial" w:hAnsi="Arial" w:cs="Arial"/>
                <w:b/>
                <w:sz w:val="22"/>
                <w:szCs w:val="22"/>
              </w:rPr>
            </w:pPr>
            <w:r w:rsidRPr="00BF64ED">
              <w:rPr>
                <w:rFonts w:ascii="Arial" w:hAnsi="Arial" w:cs="Arial"/>
                <w:sz w:val="22"/>
                <w:szCs w:val="22"/>
              </w:rPr>
              <w:t xml:space="preserve">India’s climate adaptation policies have yet to fully integrate </w:t>
            </w:r>
            <w:r w:rsidRPr="00BF64ED">
              <w:rPr>
                <w:rStyle w:val="Strong"/>
                <w:rFonts w:ascii="Arial" w:hAnsi="Arial" w:cs="Arial"/>
                <w:sz w:val="22"/>
                <w:szCs w:val="22"/>
              </w:rPr>
              <w:t>disability-inclusive resilience</w:t>
            </w:r>
            <w:r w:rsidRPr="00BF64ED">
              <w:rPr>
                <w:rFonts w:ascii="Arial" w:hAnsi="Arial" w:cs="Arial"/>
                <w:sz w:val="22"/>
                <w:szCs w:val="22"/>
              </w:rPr>
              <w:t xml:space="preserve">, particularly in two critical areas: </w:t>
            </w:r>
            <w:r w:rsidRPr="00BF64ED">
              <w:rPr>
                <w:rStyle w:val="Strong"/>
                <w:rFonts w:ascii="Arial" w:hAnsi="Arial" w:cs="Arial"/>
                <w:sz w:val="22"/>
                <w:szCs w:val="22"/>
              </w:rPr>
              <w:t>service animal access in disaster shelters</w:t>
            </w:r>
            <w:r w:rsidRPr="00BF64ED">
              <w:rPr>
                <w:rFonts w:ascii="Arial" w:hAnsi="Arial" w:cs="Arial"/>
                <w:sz w:val="22"/>
                <w:szCs w:val="22"/>
              </w:rPr>
              <w:t xml:space="preserve"> and </w:t>
            </w:r>
            <w:r w:rsidRPr="00BF64ED">
              <w:rPr>
                <w:rStyle w:val="Strong"/>
                <w:rFonts w:ascii="Arial" w:hAnsi="Arial" w:cs="Arial"/>
                <w:sz w:val="22"/>
                <w:szCs w:val="22"/>
              </w:rPr>
              <w:t>accessible evacuation infrastructure</w:t>
            </w:r>
            <w:r w:rsidRPr="00BF64ED">
              <w:rPr>
                <w:rFonts w:ascii="Arial" w:hAnsi="Arial" w:cs="Arial"/>
                <w:sz w:val="22"/>
                <w:szCs w:val="22"/>
              </w:rPr>
              <w:t xml:space="preserve">. While designated shelters exist, </w:t>
            </w:r>
            <w:r w:rsidRPr="00BF64ED">
              <w:rPr>
                <w:rStyle w:val="Strong"/>
                <w:rFonts w:ascii="Arial" w:hAnsi="Arial" w:cs="Arial"/>
                <w:sz w:val="22"/>
                <w:szCs w:val="22"/>
              </w:rPr>
              <w:t>unavailable public transport and blocked evacuation routes</w:t>
            </w:r>
            <w:r w:rsidRPr="00BF64ED">
              <w:rPr>
                <w:rFonts w:ascii="Arial" w:hAnsi="Arial" w:cs="Arial"/>
                <w:sz w:val="22"/>
                <w:szCs w:val="22"/>
              </w:rPr>
              <w:t xml:space="preserve"> make them functionally inaccessible to persons with disabilities (</w:t>
            </w:r>
            <w:proofErr w:type="spellStart"/>
            <w:r w:rsidRPr="00BF64ED">
              <w:rPr>
                <w:rFonts w:ascii="Arial" w:hAnsi="Arial" w:cs="Arial"/>
                <w:sz w:val="22"/>
                <w:szCs w:val="22"/>
              </w:rPr>
              <w:t>PwDs</w:t>
            </w:r>
            <w:proofErr w:type="spellEnd"/>
            <w:r w:rsidRPr="00BF64ED">
              <w:rPr>
                <w:rFonts w:ascii="Arial" w:hAnsi="Arial" w:cs="Arial"/>
                <w:sz w:val="22"/>
                <w:szCs w:val="22"/>
              </w:rPr>
              <w:t xml:space="preserve">). Furthermore, </w:t>
            </w:r>
            <w:r w:rsidRPr="00BF64ED">
              <w:rPr>
                <w:rStyle w:val="Strong"/>
                <w:rFonts w:ascii="Arial" w:hAnsi="Arial" w:cs="Arial"/>
                <w:sz w:val="22"/>
                <w:szCs w:val="22"/>
              </w:rPr>
              <w:t>the absence of clear liability provisions for service animals</w:t>
            </w:r>
            <w:r w:rsidRPr="00BF64ED">
              <w:rPr>
                <w:rFonts w:ascii="Arial" w:hAnsi="Arial" w:cs="Arial"/>
                <w:sz w:val="22"/>
                <w:szCs w:val="22"/>
              </w:rPr>
              <w:t xml:space="preserve"> results in arbitrary restrictions, forcing </w:t>
            </w:r>
            <w:proofErr w:type="spellStart"/>
            <w:r w:rsidRPr="00BF64ED">
              <w:rPr>
                <w:rFonts w:ascii="Arial" w:hAnsi="Arial" w:cs="Arial"/>
                <w:sz w:val="22"/>
                <w:szCs w:val="22"/>
              </w:rPr>
              <w:t>PwDs</w:t>
            </w:r>
            <w:proofErr w:type="spellEnd"/>
            <w:r w:rsidRPr="00BF64ED">
              <w:rPr>
                <w:rFonts w:ascii="Arial" w:hAnsi="Arial" w:cs="Arial"/>
                <w:sz w:val="22"/>
                <w:szCs w:val="22"/>
              </w:rPr>
              <w:t xml:space="preserve"> to choose between mobility and safety. In contrast, New Zealand has </w:t>
            </w:r>
            <w:r w:rsidRPr="00BF64ED">
              <w:rPr>
                <w:rStyle w:val="Strong"/>
                <w:rFonts w:ascii="Arial" w:hAnsi="Arial" w:cs="Arial"/>
                <w:sz w:val="22"/>
                <w:szCs w:val="22"/>
              </w:rPr>
              <w:t>begun codifying disability access into its climate adaptation framework</w:t>
            </w:r>
            <w:r w:rsidRPr="00BF64ED">
              <w:rPr>
                <w:rFonts w:ascii="Arial" w:hAnsi="Arial" w:cs="Arial"/>
                <w:sz w:val="22"/>
                <w:szCs w:val="22"/>
              </w:rPr>
              <w:t xml:space="preserve">. This study examines </w:t>
            </w:r>
            <w:r w:rsidRPr="00BF64ED">
              <w:rPr>
                <w:rStyle w:val="Strong"/>
                <w:rFonts w:ascii="Arial" w:hAnsi="Arial" w:cs="Arial"/>
                <w:sz w:val="22"/>
                <w:szCs w:val="22"/>
              </w:rPr>
              <w:t>India’s policy gaps and proposes a structured legal pathway for inclusive climate resilience</w:t>
            </w:r>
            <w:r w:rsidRPr="00BF64ED">
              <w:rPr>
                <w:rFonts w:ascii="Arial" w:hAnsi="Arial" w:cs="Arial"/>
                <w:sz w:val="22"/>
                <w:szCs w:val="22"/>
              </w:rPr>
              <w:t>.</w:t>
            </w:r>
          </w:p>
          <w:p w14:paraId="17526BA6" w14:textId="77777777" w:rsidR="006D6896" w:rsidRDefault="006D6896"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47C2473" w14:textId="184E27AE" w:rsidR="006D6896" w:rsidRPr="00BF64ED" w:rsidRDefault="006D6896" w:rsidP="006D6896">
            <w:pPr>
              <w:rPr>
                <w:rFonts w:ascii="Arial" w:hAnsi="Arial" w:cs="Arial"/>
                <w:sz w:val="22"/>
                <w:szCs w:val="22"/>
              </w:rPr>
            </w:pPr>
            <w:r w:rsidRPr="00BF64ED">
              <w:rPr>
                <w:rFonts w:ascii="Arial" w:hAnsi="Arial" w:cs="Arial"/>
                <w:sz w:val="22"/>
                <w:szCs w:val="22"/>
              </w:rPr>
              <w:t xml:space="preserve">To </w:t>
            </w:r>
            <w:r w:rsidRPr="00BF64ED">
              <w:rPr>
                <w:rStyle w:val="Strong"/>
                <w:rFonts w:ascii="Arial" w:hAnsi="Arial" w:cs="Arial"/>
                <w:sz w:val="22"/>
                <w:szCs w:val="22"/>
              </w:rPr>
              <w:t>analyze India’s legal gaps</w:t>
            </w:r>
            <w:r w:rsidRPr="00BF64ED">
              <w:rPr>
                <w:rFonts w:ascii="Arial" w:hAnsi="Arial" w:cs="Arial"/>
                <w:sz w:val="22"/>
                <w:szCs w:val="22"/>
              </w:rPr>
              <w:t xml:space="preserve"> in disability-inclusive climate resilience.</w:t>
            </w:r>
          </w:p>
          <w:p w14:paraId="71C5DBCA" w14:textId="77777777" w:rsidR="006D6896" w:rsidRPr="00BF64ED" w:rsidRDefault="006D6896" w:rsidP="006D6896">
            <w:pPr>
              <w:rPr>
                <w:rFonts w:ascii="Arial" w:eastAsiaTheme="minorEastAsia" w:hAnsi="Arial" w:cs="Arial"/>
                <w:sz w:val="22"/>
                <w:szCs w:val="22"/>
                <w:lang w:val="en-CA" w:eastAsia="zh-TW"/>
              </w:rPr>
            </w:pPr>
          </w:p>
          <w:p w14:paraId="498F2113" w14:textId="647EDBDF" w:rsidR="006D6896" w:rsidRPr="00BF64ED" w:rsidRDefault="006D6896" w:rsidP="006D6896">
            <w:pPr>
              <w:rPr>
                <w:rFonts w:ascii="Arial" w:hAnsi="Arial" w:cs="Arial"/>
                <w:sz w:val="22"/>
                <w:szCs w:val="22"/>
              </w:rPr>
            </w:pPr>
            <w:r w:rsidRPr="00BF64ED">
              <w:rPr>
                <w:rFonts w:ascii="Arial" w:hAnsi="Arial" w:cs="Arial"/>
                <w:sz w:val="22"/>
                <w:szCs w:val="22"/>
              </w:rPr>
              <w:t xml:space="preserve">To </w:t>
            </w:r>
            <w:r w:rsidRPr="00BF64ED">
              <w:rPr>
                <w:rStyle w:val="Strong"/>
                <w:rFonts w:ascii="Arial" w:hAnsi="Arial" w:cs="Arial"/>
                <w:sz w:val="22"/>
                <w:szCs w:val="22"/>
              </w:rPr>
              <w:t>assess New Zealand’s evolving legal approach</w:t>
            </w:r>
            <w:r w:rsidRPr="00BF64ED">
              <w:rPr>
                <w:rFonts w:ascii="Arial" w:hAnsi="Arial" w:cs="Arial"/>
                <w:sz w:val="22"/>
                <w:szCs w:val="22"/>
              </w:rPr>
              <w:t xml:space="preserve"> to service animal inclusion and disaster accessibility.</w:t>
            </w:r>
          </w:p>
          <w:p w14:paraId="4B98E1E8" w14:textId="77777777" w:rsidR="006D6896" w:rsidRPr="00BF64ED" w:rsidRDefault="006D6896" w:rsidP="006D6896">
            <w:pPr>
              <w:jc w:val="both"/>
              <w:rPr>
                <w:rFonts w:ascii="Arial" w:hAnsi="Arial" w:cs="Arial"/>
                <w:sz w:val="22"/>
                <w:szCs w:val="22"/>
              </w:rPr>
            </w:pPr>
          </w:p>
          <w:p w14:paraId="13A0420A" w14:textId="31EC26CA" w:rsidR="006D6896" w:rsidRPr="00BF64ED" w:rsidRDefault="006D6896" w:rsidP="006D6896">
            <w:pPr>
              <w:jc w:val="both"/>
              <w:rPr>
                <w:rFonts w:ascii="Arial" w:hAnsi="Arial" w:cs="Arial"/>
                <w:sz w:val="22"/>
                <w:szCs w:val="22"/>
              </w:rPr>
            </w:pPr>
            <w:r w:rsidRPr="00BF64ED">
              <w:rPr>
                <w:rFonts w:ascii="Arial" w:hAnsi="Arial" w:cs="Arial"/>
                <w:sz w:val="22"/>
                <w:szCs w:val="22"/>
              </w:rPr>
              <w:t xml:space="preserve">To propose </w:t>
            </w:r>
            <w:r w:rsidRPr="00BF64ED">
              <w:rPr>
                <w:rStyle w:val="Strong"/>
                <w:rFonts w:ascii="Arial" w:hAnsi="Arial" w:cs="Arial"/>
                <w:sz w:val="22"/>
                <w:szCs w:val="22"/>
              </w:rPr>
              <w:t>a legally enforceable framework</w:t>
            </w:r>
            <w:r w:rsidRPr="00BF64ED">
              <w:rPr>
                <w:rFonts w:ascii="Arial" w:hAnsi="Arial" w:cs="Arial"/>
                <w:sz w:val="22"/>
                <w:szCs w:val="22"/>
              </w:rPr>
              <w:t xml:space="preserve"> for India that integrates disability rights into environmental law.</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DF46F02" w14:textId="77777777" w:rsidR="006D6896" w:rsidRPr="00BF64ED" w:rsidRDefault="006D6896" w:rsidP="006D6896">
            <w:pPr>
              <w:pStyle w:val="NormalWeb"/>
              <w:rPr>
                <w:rFonts w:ascii="Arial" w:hAnsi="Arial" w:cs="Arial"/>
                <w:sz w:val="22"/>
                <w:szCs w:val="22"/>
              </w:rPr>
            </w:pPr>
            <w:r w:rsidRPr="00BF64ED">
              <w:rPr>
                <w:rFonts w:ascii="Arial" w:hAnsi="Arial" w:cs="Arial"/>
                <w:sz w:val="22"/>
                <w:szCs w:val="22"/>
              </w:rPr>
              <w:t xml:space="preserve">This study employs a </w:t>
            </w:r>
            <w:r w:rsidRPr="00BF64ED">
              <w:rPr>
                <w:rStyle w:val="Strong"/>
                <w:rFonts w:ascii="Arial" w:hAnsi="Arial" w:cs="Arial"/>
                <w:sz w:val="22"/>
                <w:szCs w:val="22"/>
              </w:rPr>
              <w:t>comparative legal analysis</w:t>
            </w:r>
            <w:r w:rsidRPr="00BF64ED">
              <w:rPr>
                <w:rFonts w:ascii="Arial" w:hAnsi="Arial" w:cs="Arial"/>
                <w:sz w:val="22"/>
                <w:szCs w:val="22"/>
              </w:rPr>
              <w:t>, drawing from:</w:t>
            </w:r>
          </w:p>
          <w:p w14:paraId="15535EE5" w14:textId="77777777" w:rsidR="006D6896" w:rsidRPr="00BF64ED" w:rsidRDefault="006D6896" w:rsidP="006D6896">
            <w:pPr>
              <w:numPr>
                <w:ilvl w:val="0"/>
                <w:numId w:val="4"/>
              </w:numPr>
              <w:spacing w:before="100" w:beforeAutospacing="1" w:after="100" w:afterAutospacing="1"/>
              <w:rPr>
                <w:rFonts w:ascii="Arial" w:hAnsi="Arial" w:cs="Arial"/>
                <w:sz w:val="22"/>
                <w:szCs w:val="22"/>
              </w:rPr>
            </w:pPr>
            <w:r w:rsidRPr="00BF64ED">
              <w:rPr>
                <w:rStyle w:val="Strong"/>
                <w:rFonts w:ascii="Arial" w:hAnsi="Arial" w:cs="Arial"/>
                <w:sz w:val="22"/>
                <w:szCs w:val="22"/>
              </w:rPr>
              <w:t>Legislative frameworks</w:t>
            </w:r>
            <w:r w:rsidRPr="00BF64ED">
              <w:rPr>
                <w:rFonts w:ascii="Arial" w:hAnsi="Arial" w:cs="Arial"/>
                <w:sz w:val="22"/>
                <w:szCs w:val="22"/>
              </w:rPr>
              <w:t xml:space="preserve"> (India’s Disaster Management Act, Rights of Persons with Disabilities Act, and New Zealand’s Climate Adaptation Act).</w:t>
            </w:r>
          </w:p>
          <w:p w14:paraId="3A6C2F63" w14:textId="5FE93A3C" w:rsidR="006D6896" w:rsidRPr="00BF64ED" w:rsidRDefault="006D6896" w:rsidP="006D6896">
            <w:pPr>
              <w:numPr>
                <w:ilvl w:val="0"/>
                <w:numId w:val="4"/>
              </w:numPr>
              <w:spacing w:before="100" w:beforeAutospacing="1" w:after="100" w:afterAutospacing="1"/>
              <w:rPr>
                <w:rFonts w:ascii="Arial" w:hAnsi="Arial" w:cs="Arial"/>
                <w:sz w:val="22"/>
                <w:szCs w:val="22"/>
              </w:rPr>
            </w:pPr>
            <w:r w:rsidRPr="00BF64ED">
              <w:rPr>
                <w:rStyle w:val="Strong"/>
                <w:rFonts w:ascii="Arial" w:hAnsi="Arial" w:cs="Arial"/>
                <w:sz w:val="22"/>
                <w:szCs w:val="22"/>
              </w:rPr>
              <w:t>Empirical disaster studies</w:t>
            </w:r>
            <w:r w:rsidRPr="00BF64ED">
              <w:rPr>
                <w:rFonts w:ascii="Arial" w:hAnsi="Arial" w:cs="Arial"/>
                <w:sz w:val="22"/>
                <w:szCs w:val="22"/>
              </w:rPr>
              <w:t xml:space="preserve"> (Cyclone Fani 2019, Christchurch Earthquake 2010).</w:t>
            </w:r>
          </w:p>
          <w:p w14:paraId="10E2C10D" w14:textId="11CCBCE9" w:rsidR="006D6896" w:rsidRPr="00BF64ED" w:rsidRDefault="006D6896" w:rsidP="006D6896">
            <w:pPr>
              <w:numPr>
                <w:ilvl w:val="0"/>
                <w:numId w:val="4"/>
              </w:numPr>
              <w:spacing w:before="100" w:beforeAutospacing="1" w:after="100" w:afterAutospacing="1"/>
              <w:rPr>
                <w:rFonts w:ascii="Arial" w:hAnsi="Arial" w:cs="Arial"/>
                <w:sz w:val="22"/>
                <w:szCs w:val="22"/>
              </w:rPr>
            </w:pPr>
            <w:r w:rsidRPr="00BF64ED">
              <w:rPr>
                <w:rStyle w:val="Strong"/>
                <w:rFonts w:ascii="Arial" w:hAnsi="Arial" w:cs="Arial"/>
                <w:sz w:val="22"/>
                <w:szCs w:val="22"/>
              </w:rPr>
              <w:t>Case law and policy assessments</w:t>
            </w:r>
            <w:r w:rsidRPr="00BF64ED">
              <w:rPr>
                <w:rFonts w:ascii="Arial" w:hAnsi="Arial" w:cs="Arial"/>
                <w:sz w:val="22"/>
                <w:szCs w:val="22"/>
              </w:rPr>
              <w:t xml:space="preserve"> to evaluate accessibility enforcement mechanisms.</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694D772" w14:textId="03FFC09E" w:rsidR="006D6896" w:rsidRPr="00BF64ED" w:rsidRDefault="006D6896" w:rsidP="006D6896">
            <w:pPr>
              <w:pStyle w:val="NormalWeb"/>
              <w:rPr>
                <w:rFonts w:ascii="Arial" w:hAnsi="Arial" w:cs="Arial"/>
                <w:sz w:val="22"/>
                <w:szCs w:val="22"/>
              </w:rPr>
            </w:pPr>
            <w:r w:rsidRPr="00BF64ED">
              <w:rPr>
                <w:rStyle w:val="Strong"/>
                <w:rFonts w:ascii="Arial" w:hAnsi="Arial" w:cs="Arial"/>
                <w:sz w:val="22"/>
                <w:szCs w:val="22"/>
              </w:rPr>
              <w:t>Service Animal Protection Requires Legal Codification</w:t>
            </w:r>
            <w:r w:rsidRPr="00BF64ED">
              <w:rPr>
                <w:rFonts w:ascii="Arial" w:hAnsi="Arial" w:cs="Arial"/>
                <w:sz w:val="22"/>
                <w:szCs w:val="22"/>
              </w:rPr>
              <w:t xml:space="preserve"> –</w:t>
            </w:r>
          </w:p>
          <w:p w14:paraId="771A1710" w14:textId="77777777" w:rsidR="006D6896" w:rsidRPr="00BF64ED" w:rsidRDefault="006D6896" w:rsidP="006D6896">
            <w:pPr>
              <w:numPr>
                <w:ilvl w:val="0"/>
                <w:numId w:val="5"/>
              </w:numPr>
              <w:spacing w:before="100" w:beforeAutospacing="1" w:after="100" w:afterAutospacing="1"/>
              <w:rPr>
                <w:rFonts w:ascii="Arial" w:hAnsi="Arial" w:cs="Arial"/>
                <w:sz w:val="22"/>
                <w:szCs w:val="22"/>
              </w:rPr>
            </w:pPr>
            <w:r w:rsidRPr="00BF64ED">
              <w:rPr>
                <w:rFonts w:ascii="Arial" w:hAnsi="Arial" w:cs="Arial"/>
                <w:sz w:val="22"/>
                <w:szCs w:val="22"/>
              </w:rPr>
              <w:t xml:space="preserve">India’s laws lack a </w:t>
            </w:r>
            <w:r w:rsidRPr="00BF64ED">
              <w:rPr>
                <w:rStyle w:val="Strong"/>
                <w:rFonts w:ascii="Arial" w:hAnsi="Arial" w:cs="Arial"/>
                <w:sz w:val="22"/>
                <w:szCs w:val="22"/>
              </w:rPr>
              <w:t>definitive classification of service animals</w:t>
            </w:r>
            <w:r w:rsidRPr="00BF64ED">
              <w:rPr>
                <w:rFonts w:ascii="Arial" w:hAnsi="Arial" w:cs="Arial"/>
                <w:sz w:val="22"/>
                <w:szCs w:val="22"/>
              </w:rPr>
              <w:t xml:space="preserve">, leading to </w:t>
            </w:r>
            <w:r w:rsidRPr="00BF64ED">
              <w:rPr>
                <w:rStyle w:val="Strong"/>
                <w:rFonts w:ascii="Arial" w:hAnsi="Arial" w:cs="Arial"/>
                <w:sz w:val="22"/>
                <w:szCs w:val="22"/>
              </w:rPr>
              <w:t>inconsistent shelter access</w:t>
            </w:r>
            <w:r w:rsidRPr="00BF64ED">
              <w:rPr>
                <w:rFonts w:ascii="Arial" w:hAnsi="Arial" w:cs="Arial"/>
                <w:sz w:val="22"/>
                <w:szCs w:val="22"/>
              </w:rPr>
              <w:t xml:space="preserve"> and no state-backed veterinary care.</w:t>
            </w:r>
          </w:p>
          <w:p w14:paraId="3EF3BB2C" w14:textId="77777777" w:rsidR="006D6896" w:rsidRPr="00BF64ED" w:rsidRDefault="006D6896" w:rsidP="006D6896">
            <w:pPr>
              <w:numPr>
                <w:ilvl w:val="0"/>
                <w:numId w:val="5"/>
              </w:numPr>
              <w:spacing w:before="100" w:beforeAutospacing="1" w:after="100" w:afterAutospacing="1"/>
              <w:rPr>
                <w:rFonts w:ascii="Arial" w:hAnsi="Arial" w:cs="Arial"/>
                <w:sz w:val="22"/>
                <w:szCs w:val="22"/>
              </w:rPr>
            </w:pPr>
            <w:r w:rsidRPr="00BF64ED">
              <w:rPr>
                <w:rStyle w:val="Strong"/>
                <w:rFonts w:ascii="Arial" w:hAnsi="Arial" w:cs="Arial"/>
                <w:sz w:val="22"/>
                <w:szCs w:val="22"/>
              </w:rPr>
              <w:t>Solution:</w:t>
            </w:r>
            <w:r w:rsidRPr="00BF64ED">
              <w:rPr>
                <w:rFonts w:ascii="Arial" w:hAnsi="Arial" w:cs="Arial"/>
                <w:sz w:val="22"/>
                <w:szCs w:val="22"/>
              </w:rPr>
              <w:t xml:space="preserve"> Introduce a </w:t>
            </w:r>
            <w:r w:rsidRPr="00BF64ED">
              <w:rPr>
                <w:rStyle w:val="Strong"/>
                <w:rFonts w:ascii="Arial" w:hAnsi="Arial" w:cs="Arial"/>
                <w:sz w:val="22"/>
                <w:szCs w:val="22"/>
              </w:rPr>
              <w:t>dual-tier liability model</w:t>
            </w:r>
            <w:r w:rsidRPr="00BF64ED">
              <w:rPr>
                <w:rFonts w:ascii="Arial" w:hAnsi="Arial" w:cs="Arial"/>
                <w:sz w:val="22"/>
                <w:szCs w:val="22"/>
              </w:rPr>
              <w:t xml:space="preserve">, where </w:t>
            </w:r>
            <w:r w:rsidRPr="00BF64ED">
              <w:rPr>
                <w:rStyle w:val="Strong"/>
                <w:rFonts w:ascii="Arial" w:hAnsi="Arial" w:cs="Arial"/>
                <w:sz w:val="22"/>
                <w:szCs w:val="22"/>
              </w:rPr>
              <w:t>medically verified service animals receive full legal recognition</w:t>
            </w:r>
            <w:r w:rsidRPr="00BF64ED">
              <w:rPr>
                <w:rFonts w:ascii="Arial" w:hAnsi="Arial" w:cs="Arial"/>
                <w:sz w:val="22"/>
                <w:szCs w:val="22"/>
              </w:rPr>
              <w:t xml:space="preserve">, ensuring shelter access and state-supported care, while non-essential animals can be temporarily placed under </w:t>
            </w:r>
            <w:r w:rsidRPr="00BF64ED">
              <w:rPr>
                <w:rStyle w:val="Strong"/>
                <w:rFonts w:ascii="Arial" w:hAnsi="Arial" w:cs="Arial"/>
                <w:sz w:val="22"/>
                <w:szCs w:val="22"/>
              </w:rPr>
              <w:t>state custody with guaranteed rehabilitation options</w:t>
            </w:r>
            <w:r w:rsidRPr="00BF64ED">
              <w:rPr>
                <w:rFonts w:ascii="Arial" w:hAnsi="Arial" w:cs="Arial"/>
                <w:sz w:val="22"/>
                <w:szCs w:val="22"/>
              </w:rPr>
              <w:t>.</w:t>
            </w:r>
          </w:p>
          <w:p w14:paraId="2760524A" w14:textId="38CB9B11" w:rsidR="006D6896" w:rsidRPr="00BF64ED" w:rsidRDefault="006D6896" w:rsidP="006D6896">
            <w:pPr>
              <w:pStyle w:val="NormalWeb"/>
              <w:rPr>
                <w:rFonts w:ascii="Arial" w:hAnsi="Arial" w:cs="Arial"/>
                <w:sz w:val="22"/>
                <w:szCs w:val="22"/>
              </w:rPr>
            </w:pPr>
            <w:r w:rsidRPr="00BF64ED">
              <w:rPr>
                <w:rStyle w:val="Strong"/>
                <w:rFonts w:ascii="Arial" w:hAnsi="Arial" w:cs="Arial"/>
                <w:sz w:val="22"/>
                <w:szCs w:val="22"/>
              </w:rPr>
              <w:lastRenderedPageBreak/>
              <w:t>Disaster Shelters Must Be Logistically Accessible, Not Just Theoretically Available</w:t>
            </w:r>
            <w:r w:rsidRPr="00BF64ED">
              <w:rPr>
                <w:rFonts w:ascii="Arial" w:hAnsi="Arial" w:cs="Arial"/>
                <w:sz w:val="22"/>
                <w:szCs w:val="22"/>
              </w:rPr>
              <w:t xml:space="preserve"> –</w:t>
            </w:r>
          </w:p>
          <w:p w14:paraId="3541A96A" w14:textId="77777777" w:rsidR="006D6896" w:rsidRPr="00BF64ED" w:rsidRDefault="006D6896" w:rsidP="006D6896">
            <w:pPr>
              <w:numPr>
                <w:ilvl w:val="0"/>
                <w:numId w:val="6"/>
              </w:numPr>
              <w:spacing w:before="100" w:beforeAutospacing="1" w:after="100" w:afterAutospacing="1"/>
              <w:rPr>
                <w:rFonts w:ascii="Arial" w:hAnsi="Arial" w:cs="Arial"/>
                <w:sz w:val="22"/>
                <w:szCs w:val="22"/>
              </w:rPr>
            </w:pPr>
            <w:r w:rsidRPr="00BF64ED">
              <w:rPr>
                <w:rStyle w:val="Strong"/>
                <w:rFonts w:ascii="Arial" w:hAnsi="Arial" w:cs="Arial"/>
                <w:sz w:val="22"/>
                <w:szCs w:val="22"/>
              </w:rPr>
              <w:t>Evacuation routes remain blocked</w:t>
            </w:r>
            <w:r w:rsidRPr="00BF64ED">
              <w:rPr>
                <w:rFonts w:ascii="Arial" w:hAnsi="Arial" w:cs="Arial"/>
                <w:sz w:val="22"/>
                <w:szCs w:val="22"/>
              </w:rPr>
              <w:t xml:space="preserve"> due to </w:t>
            </w:r>
            <w:r w:rsidRPr="00BF64ED">
              <w:rPr>
                <w:rStyle w:val="Strong"/>
                <w:rFonts w:ascii="Arial" w:hAnsi="Arial" w:cs="Arial"/>
                <w:sz w:val="22"/>
                <w:szCs w:val="22"/>
              </w:rPr>
              <w:t>non-adaptive public transport</w:t>
            </w:r>
            <w:r w:rsidRPr="00BF64ED">
              <w:rPr>
                <w:rFonts w:ascii="Arial" w:hAnsi="Arial" w:cs="Arial"/>
                <w:sz w:val="22"/>
                <w:szCs w:val="22"/>
              </w:rPr>
              <w:t>, effectively nullifying the existence of shelters.</w:t>
            </w:r>
          </w:p>
          <w:p w14:paraId="540E7EE9" w14:textId="77777777" w:rsidR="006D6896" w:rsidRPr="00BF64ED" w:rsidRDefault="006D6896" w:rsidP="006D6896">
            <w:pPr>
              <w:numPr>
                <w:ilvl w:val="0"/>
                <w:numId w:val="6"/>
              </w:numPr>
              <w:spacing w:before="100" w:beforeAutospacing="1" w:after="100" w:afterAutospacing="1"/>
              <w:rPr>
                <w:rFonts w:ascii="Arial" w:hAnsi="Arial" w:cs="Arial"/>
                <w:sz w:val="22"/>
                <w:szCs w:val="22"/>
              </w:rPr>
            </w:pPr>
            <w:r w:rsidRPr="00BF64ED">
              <w:rPr>
                <w:rStyle w:val="Strong"/>
                <w:rFonts w:ascii="Arial" w:hAnsi="Arial" w:cs="Arial"/>
                <w:sz w:val="22"/>
                <w:szCs w:val="22"/>
              </w:rPr>
              <w:t>Solution:</w:t>
            </w:r>
            <w:r w:rsidRPr="00BF64ED">
              <w:rPr>
                <w:rFonts w:ascii="Arial" w:hAnsi="Arial" w:cs="Arial"/>
                <w:sz w:val="22"/>
                <w:szCs w:val="22"/>
              </w:rPr>
              <w:t xml:space="preserve"> A </w:t>
            </w:r>
            <w:r w:rsidRPr="00BF64ED">
              <w:rPr>
                <w:rStyle w:val="Strong"/>
                <w:rFonts w:ascii="Arial" w:hAnsi="Arial" w:cs="Arial"/>
                <w:sz w:val="22"/>
                <w:szCs w:val="22"/>
              </w:rPr>
              <w:t>Priority Climate Evacuation Network (PCEN)</w:t>
            </w:r>
            <w:r w:rsidRPr="00BF64ED">
              <w:rPr>
                <w:rFonts w:ascii="Arial" w:hAnsi="Arial" w:cs="Arial"/>
                <w:sz w:val="22"/>
                <w:szCs w:val="22"/>
              </w:rPr>
              <w:t xml:space="preserve">, which mandates </w:t>
            </w:r>
            <w:r w:rsidRPr="00BF64ED">
              <w:rPr>
                <w:rStyle w:val="Strong"/>
                <w:rFonts w:ascii="Arial" w:hAnsi="Arial" w:cs="Arial"/>
                <w:sz w:val="22"/>
                <w:szCs w:val="22"/>
              </w:rPr>
              <w:t>disability-adaptive transport corridors</w:t>
            </w:r>
            <w:r w:rsidRPr="00BF64ED">
              <w:rPr>
                <w:rFonts w:ascii="Arial" w:hAnsi="Arial" w:cs="Arial"/>
                <w:sz w:val="22"/>
                <w:szCs w:val="22"/>
              </w:rPr>
              <w:t xml:space="preserve">, ensuring </w:t>
            </w:r>
            <w:proofErr w:type="spellStart"/>
            <w:r w:rsidRPr="00BF64ED">
              <w:rPr>
                <w:rFonts w:ascii="Arial" w:hAnsi="Arial" w:cs="Arial"/>
                <w:sz w:val="22"/>
                <w:szCs w:val="22"/>
              </w:rPr>
              <w:t>PwDs</w:t>
            </w:r>
            <w:proofErr w:type="spellEnd"/>
            <w:r w:rsidRPr="00BF64ED">
              <w:rPr>
                <w:rFonts w:ascii="Arial" w:hAnsi="Arial" w:cs="Arial"/>
                <w:sz w:val="22"/>
                <w:szCs w:val="22"/>
              </w:rPr>
              <w:t xml:space="preserve"> have </w:t>
            </w:r>
            <w:r w:rsidRPr="00BF64ED">
              <w:rPr>
                <w:rStyle w:val="Strong"/>
                <w:rFonts w:ascii="Arial" w:hAnsi="Arial" w:cs="Arial"/>
                <w:sz w:val="22"/>
                <w:szCs w:val="22"/>
              </w:rPr>
              <w:t>pre-designated, accessible routes linked directly to climate shelters</w:t>
            </w:r>
            <w:r w:rsidRPr="00BF64ED">
              <w:rPr>
                <w:rFonts w:ascii="Arial" w:hAnsi="Arial" w:cs="Arial"/>
                <w:sz w:val="22"/>
                <w:szCs w:val="22"/>
              </w:rPr>
              <w:t>—integrating emergency mobility planning into urban infrastructure.</w:t>
            </w:r>
          </w:p>
          <w:p w14:paraId="18C83063" w14:textId="4B279A5E" w:rsidR="006D6896" w:rsidRPr="00BF64ED" w:rsidRDefault="006D6896" w:rsidP="006D6896">
            <w:pPr>
              <w:spacing w:before="100" w:beforeAutospacing="1" w:after="100" w:afterAutospacing="1"/>
              <w:rPr>
                <w:rFonts w:ascii="Arial" w:hAnsi="Arial" w:cs="Arial"/>
                <w:sz w:val="22"/>
                <w:szCs w:val="22"/>
              </w:rPr>
            </w:pPr>
            <w:r w:rsidRPr="00BF64ED">
              <w:rPr>
                <w:rStyle w:val="Strong"/>
                <w:rFonts w:ascii="Arial" w:hAnsi="Arial" w:cs="Arial"/>
                <w:sz w:val="22"/>
                <w:szCs w:val="22"/>
              </w:rPr>
              <w:t>Aligning Disability and Environmental Governance</w:t>
            </w:r>
            <w:r w:rsidRPr="00BF64ED">
              <w:rPr>
                <w:rFonts w:ascii="Arial" w:hAnsi="Arial" w:cs="Arial"/>
                <w:sz w:val="22"/>
                <w:szCs w:val="22"/>
              </w:rPr>
              <w:t xml:space="preserve"> –</w:t>
            </w:r>
          </w:p>
          <w:p w14:paraId="52F50A60" w14:textId="77777777" w:rsidR="006D6896" w:rsidRPr="00BF64ED" w:rsidRDefault="006D6896" w:rsidP="006D6896">
            <w:pPr>
              <w:numPr>
                <w:ilvl w:val="0"/>
                <w:numId w:val="7"/>
              </w:numPr>
              <w:spacing w:before="100" w:beforeAutospacing="1" w:after="100" w:afterAutospacing="1"/>
              <w:rPr>
                <w:rFonts w:ascii="Arial" w:hAnsi="Arial" w:cs="Arial"/>
                <w:sz w:val="22"/>
                <w:szCs w:val="22"/>
              </w:rPr>
            </w:pPr>
            <w:r w:rsidRPr="00BF64ED">
              <w:rPr>
                <w:rStyle w:val="Strong"/>
                <w:rFonts w:ascii="Arial" w:hAnsi="Arial" w:cs="Arial"/>
                <w:sz w:val="22"/>
                <w:szCs w:val="22"/>
              </w:rPr>
              <w:t>Existing agencies work in silos</w:t>
            </w:r>
            <w:r w:rsidRPr="00BF64ED">
              <w:rPr>
                <w:rFonts w:ascii="Arial" w:hAnsi="Arial" w:cs="Arial"/>
                <w:sz w:val="22"/>
                <w:szCs w:val="22"/>
              </w:rPr>
              <w:t xml:space="preserve">, leading to </w:t>
            </w:r>
            <w:r w:rsidRPr="00BF64ED">
              <w:rPr>
                <w:rStyle w:val="Strong"/>
                <w:rFonts w:ascii="Arial" w:hAnsi="Arial" w:cs="Arial"/>
                <w:sz w:val="22"/>
                <w:szCs w:val="22"/>
              </w:rPr>
              <w:t>reactive responses instead of structured planning</w:t>
            </w:r>
            <w:r w:rsidRPr="00BF64ED">
              <w:rPr>
                <w:rFonts w:ascii="Arial" w:hAnsi="Arial" w:cs="Arial"/>
                <w:sz w:val="22"/>
                <w:szCs w:val="22"/>
              </w:rPr>
              <w:t>.</w:t>
            </w:r>
          </w:p>
          <w:p w14:paraId="7514EE20" w14:textId="743D20CE" w:rsidR="006D6896" w:rsidRPr="00BF64ED" w:rsidRDefault="006D6896" w:rsidP="006D6896">
            <w:pPr>
              <w:numPr>
                <w:ilvl w:val="0"/>
                <w:numId w:val="7"/>
              </w:numPr>
              <w:spacing w:before="100" w:beforeAutospacing="1" w:after="100" w:afterAutospacing="1"/>
              <w:rPr>
                <w:rFonts w:ascii="Arial" w:hAnsi="Arial" w:cs="Arial"/>
                <w:sz w:val="22"/>
                <w:szCs w:val="22"/>
              </w:rPr>
            </w:pPr>
            <w:r w:rsidRPr="00BF64ED">
              <w:rPr>
                <w:rStyle w:val="Strong"/>
                <w:rFonts w:ascii="Arial" w:hAnsi="Arial" w:cs="Arial"/>
                <w:sz w:val="22"/>
                <w:szCs w:val="22"/>
              </w:rPr>
              <w:t>Solution:</w:t>
            </w:r>
            <w:r w:rsidRPr="00BF64ED">
              <w:rPr>
                <w:rFonts w:ascii="Arial" w:hAnsi="Arial" w:cs="Arial"/>
                <w:sz w:val="22"/>
                <w:szCs w:val="22"/>
              </w:rPr>
              <w:t xml:space="preserve"> Establish a </w:t>
            </w:r>
            <w:r w:rsidRPr="00BF64ED">
              <w:rPr>
                <w:rStyle w:val="Strong"/>
                <w:rFonts w:ascii="Arial" w:hAnsi="Arial" w:cs="Arial"/>
                <w:sz w:val="22"/>
                <w:szCs w:val="22"/>
              </w:rPr>
              <w:t>Climate Disability Resilience Unit (CDRU)</w:t>
            </w:r>
            <w:r w:rsidRPr="00BF64ED">
              <w:rPr>
                <w:rFonts w:ascii="Arial" w:hAnsi="Arial" w:cs="Arial"/>
                <w:sz w:val="22"/>
                <w:szCs w:val="22"/>
              </w:rPr>
              <w:t xml:space="preserve"> under the Ministry of Environment, ensuring </w:t>
            </w:r>
            <w:r w:rsidRPr="00BF64ED">
              <w:rPr>
                <w:rStyle w:val="Strong"/>
                <w:rFonts w:ascii="Arial" w:hAnsi="Arial" w:cs="Arial"/>
                <w:sz w:val="22"/>
                <w:szCs w:val="22"/>
              </w:rPr>
              <w:t>direct coordination between disaster management, transport, and disability rights bodies</w:t>
            </w:r>
            <w:r w:rsidRPr="00BF64ED">
              <w:rPr>
                <w:rFonts w:ascii="Arial" w:hAnsi="Arial" w:cs="Arial"/>
                <w:sz w:val="22"/>
                <w:szCs w:val="22"/>
              </w:rPr>
              <w:t xml:space="preserve">, creating a </w:t>
            </w:r>
            <w:r w:rsidRPr="00BF64ED">
              <w:rPr>
                <w:rStyle w:val="Strong"/>
                <w:rFonts w:ascii="Arial" w:hAnsi="Arial" w:cs="Arial"/>
                <w:sz w:val="22"/>
                <w:szCs w:val="22"/>
              </w:rPr>
              <w:t>proactive, enforceable framework</w:t>
            </w:r>
            <w:r w:rsidRPr="00BF64ED">
              <w:rPr>
                <w:rFonts w:ascii="Arial" w:hAnsi="Arial" w:cs="Arial"/>
                <w:sz w:val="22"/>
                <w:szCs w:val="22"/>
              </w:rPr>
              <w:t xml:space="preserve"> for inclusive resilience.</w:t>
            </w: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C8789E4" w14:textId="77777777" w:rsidR="00BF64ED" w:rsidRPr="00BF64ED" w:rsidRDefault="00BF64ED" w:rsidP="00BF64ED">
            <w:pPr>
              <w:pStyle w:val="NormalWeb"/>
              <w:rPr>
                <w:rFonts w:ascii="Arial" w:hAnsi="Arial" w:cs="Arial"/>
                <w:sz w:val="22"/>
                <w:szCs w:val="22"/>
              </w:rPr>
            </w:pPr>
            <w:r w:rsidRPr="00BF64ED">
              <w:rPr>
                <w:rFonts w:ascii="Arial" w:hAnsi="Arial" w:cs="Arial"/>
                <w:sz w:val="22"/>
                <w:szCs w:val="22"/>
              </w:rPr>
              <w:t>This study reinforces the legal integration of disability-inclusive climate resilience into national policies, aligning with global environmental and human rights mandates. The proposed Priority Climate Evacuation Network (PCEN) and Climate Disability Resilience Unit (CDRU) offer replicable models for international frameworks.</w:t>
            </w:r>
          </w:p>
          <w:p w14:paraId="06C1C4BA" w14:textId="77777777" w:rsidR="00BF64ED" w:rsidRPr="00BF64ED" w:rsidRDefault="00BF64ED" w:rsidP="00BF64ED">
            <w:pPr>
              <w:pStyle w:val="NormalWeb"/>
              <w:rPr>
                <w:rFonts w:ascii="Arial" w:hAnsi="Arial" w:cs="Arial"/>
                <w:sz w:val="22"/>
                <w:szCs w:val="22"/>
              </w:rPr>
            </w:pPr>
            <w:r w:rsidRPr="00BF64ED">
              <w:rPr>
                <w:rStyle w:val="Strong"/>
                <w:rFonts w:ascii="Arial" w:hAnsi="Arial" w:cs="Arial"/>
                <w:sz w:val="22"/>
                <w:szCs w:val="22"/>
              </w:rPr>
              <w:t>Alignment with Key Frameworks:</w:t>
            </w:r>
          </w:p>
          <w:p w14:paraId="52A4BF54" w14:textId="77777777" w:rsidR="00BF64ED" w:rsidRPr="00BF64ED" w:rsidRDefault="00BF64ED" w:rsidP="00BF64ED">
            <w:pPr>
              <w:numPr>
                <w:ilvl w:val="0"/>
                <w:numId w:val="10"/>
              </w:numPr>
              <w:spacing w:before="100" w:beforeAutospacing="1" w:after="100" w:afterAutospacing="1"/>
              <w:rPr>
                <w:rFonts w:ascii="Arial" w:hAnsi="Arial" w:cs="Arial"/>
                <w:sz w:val="22"/>
                <w:szCs w:val="22"/>
              </w:rPr>
            </w:pPr>
            <w:r w:rsidRPr="00BF64ED">
              <w:rPr>
                <w:rStyle w:val="Strong"/>
                <w:rFonts w:ascii="Arial" w:hAnsi="Arial" w:cs="Arial"/>
                <w:sz w:val="22"/>
                <w:szCs w:val="22"/>
              </w:rPr>
              <w:t>UNEP-WASP:</w:t>
            </w:r>
            <w:r w:rsidRPr="00BF64ED">
              <w:rPr>
                <w:rFonts w:ascii="Arial" w:hAnsi="Arial" w:cs="Arial"/>
                <w:sz w:val="22"/>
                <w:szCs w:val="22"/>
              </w:rPr>
              <w:t xml:space="preserve"> Contributes evidence-based legal frameworks for disability-inclusive evacuation.</w:t>
            </w:r>
          </w:p>
          <w:p w14:paraId="154CD65B" w14:textId="77777777" w:rsidR="00BF64ED" w:rsidRPr="00BF64ED" w:rsidRDefault="00BF64ED" w:rsidP="00BF64ED">
            <w:pPr>
              <w:numPr>
                <w:ilvl w:val="0"/>
                <w:numId w:val="10"/>
              </w:numPr>
              <w:spacing w:before="100" w:beforeAutospacing="1" w:after="100" w:afterAutospacing="1"/>
              <w:rPr>
                <w:rFonts w:ascii="Arial" w:hAnsi="Arial" w:cs="Arial"/>
                <w:sz w:val="22"/>
                <w:szCs w:val="22"/>
              </w:rPr>
            </w:pPr>
            <w:r w:rsidRPr="00BF64ED">
              <w:rPr>
                <w:rStyle w:val="Strong"/>
                <w:rFonts w:ascii="Arial" w:hAnsi="Arial" w:cs="Arial"/>
                <w:sz w:val="22"/>
                <w:szCs w:val="22"/>
              </w:rPr>
              <w:t>IUCN:</w:t>
            </w:r>
            <w:r w:rsidRPr="00BF64ED">
              <w:rPr>
                <w:rFonts w:ascii="Arial" w:hAnsi="Arial" w:cs="Arial"/>
                <w:sz w:val="22"/>
                <w:szCs w:val="22"/>
              </w:rPr>
              <w:t xml:space="preserve"> Bridges biodiversity conservation and disability rights through a dual-tier liability model for service animals.</w:t>
            </w:r>
          </w:p>
          <w:p w14:paraId="3FC8168F" w14:textId="77777777" w:rsidR="00BF64ED" w:rsidRPr="00BF64ED" w:rsidRDefault="00BF64ED" w:rsidP="00BF64ED">
            <w:pPr>
              <w:numPr>
                <w:ilvl w:val="0"/>
                <w:numId w:val="10"/>
              </w:numPr>
              <w:spacing w:before="100" w:beforeAutospacing="1" w:after="100" w:afterAutospacing="1"/>
              <w:rPr>
                <w:rFonts w:ascii="Arial" w:hAnsi="Arial" w:cs="Arial"/>
                <w:sz w:val="22"/>
                <w:szCs w:val="22"/>
              </w:rPr>
            </w:pPr>
            <w:r w:rsidRPr="00BF64ED">
              <w:rPr>
                <w:rStyle w:val="Strong"/>
                <w:rFonts w:ascii="Arial" w:hAnsi="Arial" w:cs="Arial"/>
                <w:sz w:val="22"/>
                <w:szCs w:val="22"/>
              </w:rPr>
              <w:t>UNESCO:</w:t>
            </w:r>
            <w:r w:rsidRPr="00BF64ED">
              <w:rPr>
                <w:rFonts w:ascii="Arial" w:hAnsi="Arial" w:cs="Arial"/>
                <w:sz w:val="22"/>
                <w:szCs w:val="22"/>
              </w:rPr>
              <w:t xml:space="preserve"> Supports inclusive urban planning for climate resilience.</w:t>
            </w:r>
          </w:p>
          <w:p w14:paraId="7A1639F2" w14:textId="77777777" w:rsidR="00BF64ED" w:rsidRPr="00BF64ED" w:rsidRDefault="00BF64ED" w:rsidP="00BF64ED">
            <w:pPr>
              <w:numPr>
                <w:ilvl w:val="0"/>
                <w:numId w:val="10"/>
              </w:numPr>
              <w:spacing w:before="100" w:beforeAutospacing="1" w:after="100" w:afterAutospacing="1"/>
              <w:rPr>
                <w:rFonts w:ascii="Arial" w:hAnsi="Arial" w:cs="Arial"/>
                <w:sz w:val="22"/>
                <w:szCs w:val="22"/>
              </w:rPr>
            </w:pPr>
            <w:r w:rsidRPr="00BF64ED">
              <w:rPr>
                <w:rStyle w:val="Strong"/>
                <w:rFonts w:ascii="Arial" w:hAnsi="Arial" w:cs="Arial"/>
                <w:sz w:val="22"/>
                <w:szCs w:val="22"/>
              </w:rPr>
              <w:t>UNEP:</w:t>
            </w:r>
            <w:r w:rsidRPr="00BF64ED">
              <w:rPr>
                <w:rFonts w:ascii="Arial" w:hAnsi="Arial" w:cs="Arial"/>
                <w:sz w:val="22"/>
                <w:szCs w:val="22"/>
              </w:rPr>
              <w:t xml:space="preserve"> Aligns with GEO-6’s call for integrating human rights into environmental policy via the CDRU.</w:t>
            </w:r>
          </w:p>
          <w:p w14:paraId="4D7B65A8" w14:textId="5D209BD9" w:rsidR="00BE58D6" w:rsidRPr="00BF64ED" w:rsidRDefault="00BF64ED" w:rsidP="00BF64ED">
            <w:pPr>
              <w:pStyle w:val="NormalWeb"/>
              <w:rPr>
                <w:rFonts w:ascii="Arial" w:hAnsi="Arial" w:cs="Arial"/>
                <w:sz w:val="22"/>
                <w:szCs w:val="22"/>
              </w:rPr>
            </w:pPr>
            <w:r w:rsidRPr="00BF64ED">
              <w:rPr>
                <w:rStyle w:val="Strong"/>
                <w:rFonts w:ascii="Arial" w:hAnsi="Arial" w:cs="Arial"/>
                <w:sz w:val="22"/>
                <w:szCs w:val="22"/>
              </w:rPr>
              <w:t>Broader Implications:</w:t>
            </w:r>
            <w:r w:rsidRPr="00BF64ED">
              <w:rPr>
                <w:rFonts w:ascii="Arial" w:hAnsi="Arial" w:cs="Arial"/>
                <w:sz w:val="22"/>
                <w:szCs w:val="22"/>
              </w:rPr>
              <w:br/>
              <w:t>These legal interventions provide scalable models for Global South nations, ensuring the differently-abled are recognized as key stakeholders in climate governance. This study advocates for a paradigm shift in global policy, emphasizing equity, justice, and inclusion.</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8CE"/>
    <w:multiLevelType w:val="multilevel"/>
    <w:tmpl w:val="9F94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0D57"/>
    <w:multiLevelType w:val="multilevel"/>
    <w:tmpl w:val="CB16A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12B8C"/>
    <w:multiLevelType w:val="multilevel"/>
    <w:tmpl w:val="CF2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3F4A77"/>
    <w:multiLevelType w:val="multilevel"/>
    <w:tmpl w:val="F0E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C21D9"/>
    <w:multiLevelType w:val="multilevel"/>
    <w:tmpl w:val="734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C282B"/>
    <w:multiLevelType w:val="multilevel"/>
    <w:tmpl w:val="5F3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A6A8F"/>
    <w:multiLevelType w:val="multilevel"/>
    <w:tmpl w:val="9DF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3"/>
  </w:num>
  <w:num w:numId="2" w16cid:durableId="1027095654">
    <w:abstractNumId w:val="9"/>
  </w:num>
  <w:num w:numId="3" w16cid:durableId="1316374630">
    <w:abstractNumId w:val="4"/>
  </w:num>
  <w:num w:numId="4" w16cid:durableId="1598714610">
    <w:abstractNumId w:val="6"/>
  </w:num>
  <w:num w:numId="5" w16cid:durableId="106850968">
    <w:abstractNumId w:val="7"/>
  </w:num>
  <w:num w:numId="6" w16cid:durableId="1138839968">
    <w:abstractNumId w:val="0"/>
  </w:num>
  <w:num w:numId="7" w16cid:durableId="1563367475">
    <w:abstractNumId w:val="5"/>
  </w:num>
  <w:num w:numId="8" w16cid:durableId="785464259">
    <w:abstractNumId w:val="1"/>
  </w:num>
  <w:num w:numId="9" w16cid:durableId="614798579">
    <w:abstractNumId w:val="8"/>
  </w:num>
  <w:num w:numId="10" w16cid:durableId="45063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A0C9A"/>
    <w:rsid w:val="0065012F"/>
    <w:rsid w:val="0068043B"/>
    <w:rsid w:val="00681CA7"/>
    <w:rsid w:val="006D6896"/>
    <w:rsid w:val="007E415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BF64ED"/>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6896"/>
    <w:pPr>
      <w:spacing w:before="100" w:beforeAutospacing="1" w:after="100" w:afterAutospacing="1"/>
      <w:outlineLvl w:val="2"/>
    </w:pPr>
    <w:rPr>
      <w:rFonts w:ascii="Times New Roman" w:eastAsia="Times New Roman" w:hAnsi="Times New Roman" w:cs="Times New Roman"/>
      <w:b/>
      <w:bCs/>
      <w:sz w:val="27"/>
      <w:szCs w:val="27"/>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Strong">
    <w:name w:val="Strong"/>
    <w:basedOn w:val="DefaultParagraphFont"/>
    <w:uiPriority w:val="22"/>
    <w:qFormat/>
    <w:rsid w:val="006D6896"/>
    <w:rPr>
      <w:b/>
      <w:bCs/>
    </w:rPr>
  </w:style>
  <w:style w:type="paragraph" w:styleId="NormalWeb">
    <w:name w:val="Normal (Web)"/>
    <w:basedOn w:val="Normal"/>
    <w:uiPriority w:val="99"/>
    <w:unhideWhenUsed/>
    <w:rsid w:val="006D6896"/>
    <w:pPr>
      <w:spacing w:before="100" w:beforeAutospacing="1" w:after="100" w:afterAutospacing="1"/>
    </w:pPr>
    <w:rPr>
      <w:rFonts w:ascii="Times New Roman" w:eastAsia="Times New Roman" w:hAnsi="Times New Roman" w:cs="Times New Roman"/>
      <w:lang w:val="en-IN" w:eastAsia="en-GB"/>
    </w:rPr>
  </w:style>
  <w:style w:type="character" w:customStyle="1" w:styleId="Heading3Char">
    <w:name w:val="Heading 3 Char"/>
    <w:basedOn w:val="DefaultParagraphFont"/>
    <w:link w:val="Heading3"/>
    <w:uiPriority w:val="9"/>
    <w:rsid w:val="006D6896"/>
    <w:rPr>
      <w:rFonts w:ascii="Times New Roman" w:eastAsia="Times New Roman" w:hAnsi="Times New Roman" w:cs="Times New Roman"/>
      <w:b/>
      <w:bCs/>
      <w:sz w:val="27"/>
      <w:szCs w:val="27"/>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182">
      <w:bodyDiv w:val="1"/>
      <w:marLeft w:val="0"/>
      <w:marRight w:val="0"/>
      <w:marTop w:val="0"/>
      <w:marBottom w:val="0"/>
      <w:divBdr>
        <w:top w:val="none" w:sz="0" w:space="0" w:color="auto"/>
        <w:left w:val="none" w:sz="0" w:space="0" w:color="auto"/>
        <w:bottom w:val="none" w:sz="0" w:space="0" w:color="auto"/>
        <w:right w:val="none" w:sz="0" w:space="0" w:color="auto"/>
      </w:divBdr>
    </w:div>
    <w:div w:id="39131853">
      <w:bodyDiv w:val="1"/>
      <w:marLeft w:val="0"/>
      <w:marRight w:val="0"/>
      <w:marTop w:val="0"/>
      <w:marBottom w:val="0"/>
      <w:divBdr>
        <w:top w:val="none" w:sz="0" w:space="0" w:color="auto"/>
        <w:left w:val="none" w:sz="0" w:space="0" w:color="auto"/>
        <w:bottom w:val="none" w:sz="0" w:space="0" w:color="auto"/>
        <w:right w:val="none" w:sz="0" w:space="0" w:color="auto"/>
      </w:divBdr>
    </w:div>
    <w:div w:id="329599620">
      <w:bodyDiv w:val="1"/>
      <w:marLeft w:val="0"/>
      <w:marRight w:val="0"/>
      <w:marTop w:val="0"/>
      <w:marBottom w:val="0"/>
      <w:divBdr>
        <w:top w:val="none" w:sz="0" w:space="0" w:color="auto"/>
        <w:left w:val="none" w:sz="0" w:space="0" w:color="auto"/>
        <w:bottom w:val="none" w:sz="0" w:space="0" w:color="auto"/>
        <w:right w:val="none" w:sz="0" w:space="0" w:color="auto"/>
      </w:divBdr>
    </w:div>
    <w:div w:id="78946981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83158705">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infopath/2007/PartnerControls"/>
    <ds:schemaRef ds:uri="http://purl.org/dc/elements/1.1/"/>
    <ds:schemaRef ds:uri="http://www.w3.org/XML/1998/namespace"/>
    <ds:schemaRef ds:uri="9c8a2b7b-0bee-4c48-b0a6-23db8982d3bc"/>
    <ds:schemaRef ds:uri="http://schemas.microsoft.com/office/2006/documentManagement/types"/>
    <ds:schemaRef ds:uri="http://purl.org/dc/terms/"/>
    <ds:schemaRef ds:uri="http://schemas.microsoft.com/office/2006/metadata/properties"/>
    <ds:schemaRef ds:uri="cab52c9b-ab33-4221-8af9-54f8f2b86a80"/>
    <ds:schemaRef ds:uri="6911e96c-4cc4-42d5-8e43-f93924cf6a05"/>
    <ds:schemaRef ds:uri="http://purl.org/dc/dcmitype/"/>
  </ds:schemaRefs>
</ds:datastoreItem>
</file>

<file path=customXml/itemProps3.xml><?xml version="1.0" encoding="utf-8"?>
<ds:datastoreItem xmlns:ds="http://schemas.openxmlformats.org/officeDocument/2006/customXml" ds:itemID="{E56915FC-913E-45A8-BD4A-95D172AD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3398</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2025-03-07T01:53:00Z</dcterms:created>
  <dcterms:modified xsi:type="dcterms:W3CDTF">2025-08-11T23:05:00Z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