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C8423A" w:rsidRPr="0003525D" w14:paraId="54686958" w14:textId="77777777" w:rsidTr="009F4EA0">
        <w:tc>
          <w:tcPr>
            <w:tcW w:w="8640" w:type="dxa"/>
            <w:shd w:val="clear" w:color="auto" w:fill="F2F2F2" w:themeFill="background1" w:themeFillShade="F2"/>
          </w:tcPr>
          <w:p w14:paraId="00024072" w14:textId="3500736F" w:rsidR="00F112D9" w:rsidRPr="00617181" w:rsidRDefault="00617181" w:rsidP="00706DED">
            <w:pPr>
              <w:jc w:val="both"/>
              <w:rPr>
                <w:rFonts w:ascii="Arial" w:hAnsi="Arial" w:cs="Arial"/>
                <w:bCs/>
                <w:i/>
                <w:iCs/>
                <w:sz w:val="22"/>
                <w:szCs w:val="22"/>
              </w:rPr>
            </w:pPr>
            <w:r w:rsidRPr="00617181">
              <w:rPr>
                <w:rFonts w:ascii="Arial" w:hAnsi="Arial" w:cs="Arial"/>
                <w:bCs/>
                <w:i/>
                <w:iCs/>
                <w:sz w:val="22"/>
                <w:szCs w:val="22"/>
              </w:rPr>
              <w:t>Panel</w:t>
            </w:r>
          </w:p>
          <w:p w14:paraId="584DC10B" w14:textId="77777777" w:rsidR="00F112D9" w:rsidRPr="000A19EF" w:rsidRDefault="00F112D9" w:rsidP="00F112D9">
            <w:pPr>
              <w:rPr>
                <w:rFonts w:ascii="Arial" w:hAnsi="Arial" w:cs="Arial"/>
                <w:b/>
                <w:sz w:val="22"/>
                <w:szCs w:val="22"/>
              </w:rPr>
            </w:pPr>
            <w:r w:rsidRPr="000A19EF">
              <w:rPr>
                <w:rFonts w:ascii="Arial" w:hAnsi="Arial" w:cs="Arial"/>
                <w:b/>
                <w:sz w:val="22"/>
                <w:szCs w:val="22"/>
              </w:rPr>
              <w:t xml:space="preserve">Loss and Damage in the Pacific: Problems, Prospects and Amplifying Pacific Leadership and Innovation </w:t>
            </w:r>
          </w:p>
          <w:p w14:paraId="2BA78364" w14:textId="5D802DF8" w:rsidR="00C8423A" w:rsidRPr="00BE0B4D" w:rsidRDefault="00C8423A" w:rsidP="00BE0B4D">
            <w:pPr>
              <w:jc w:val="both"/>
              <w:rPr>
                <w:rFonts w:ascii="Arial" w:hAnsi="Arial" w:cs="Arial"/>
                <w:bCs/>
                <w:sz w:val="22"/>
                <w:szCs w:val="22"/>
              </w:rPr>
            </w:pPr>
          </w:p>
        </w:tc>
      </w:tr>
      <w:tr w:rsidR="00C8423A" w:rsidRPr="0003525D" w14:paraId="3E0FEA24" w14:textId="77777777" w:rsidTr="009F4EA0">
        <w:trPr>
          <w:trHeight w:val="2016"/>
        </w:trPr>
        <w:tc>
          <w:tcPr>
            <w:tcW w:w="8640" w:type="dxa"/>
          </w:tcPr>
          <w:p w14:paraId="69A09BF6" w14:textId="77777777" w:rsidR="00F112D9" w:rsidRDefault="00F112D9" w:rsidP="00F112D9">
            <w:pPr>
              <w:jc w:val="both"/>
              <w:rPr>
                <w:rFonts w:ascii="Arial" w:hAnsi="Arial" w:cs="Arial"/>
                <w:b/>
                <w:sz w:val="22"/>
                <w:szCs w:val="22"/>
              </w:rPr>
            </w:pPr>
          </w:p>
          <w:p w14:paraId="49EACBD6" w14:textId="77777777" w:rsidR="00617181" w:rsidRPr="00E24F0F" w:rsidRDefault="00617181" w:rsidP="00F112D9">
            <w:pPr>
              <w:jc w:val="both"/>
              <w:rPr>
                <w:rFonts w:ascii="Arial" w:hAnsi="Arial" w:cs="Arial"/>
                <w:bCs/>
                <w:sz w:val="22"/>
                <w:szCs w:val="22"/>
              </w:rPr>
            </w:pPr>
          </w:p>
          <w:p w14:paraId="0A26382F" w14:textId="499E001F" w:rsidR="00F112D9" w:rsidRPr="00E24F0F" w:rsidRDefault="00F112D9" w:rsidP="00F112D9">
            <w:pPr>
              <w:jc w:val="both"/>
              <w:rPr>
                <w:rFonts w:ascii="Arial" w:hAnsi="Arial" w:cs="Arial"/>
                <w:bCs/>
                <w:sz w:val="22"/>
                <w:szCs w:val="22"/>
              </w:rPr>
            </w:pPr>
            <w:r w:rsidRPr="00E24F0F">
              <w:rPr>
                <w:rFonts w:ascii="Arial" w:hAnsi="Arial" w:cs="Arial"/>
                <w:sz w:val="22"/>
                <w:szCs w:val="22"/>
              </w:rPr>
              <w:t xml:space="preserve">Pacific people and their governments have long seen climate change as the single greatest existential threat facing the region and a moral challenge for richer countries. Far from accepting </w:t>
            </w:r>
            <w:r w:rsidR="00E24F0F">
              <w:rPr>
                <w:rFonts w:ascii="Arial" w:hAnsi="Arial" w:cs="Arial"/>
                <w:sz w:val="22"/>
                <w:szCs w:val="22"/>
              </w:rPr>
              <w:t>the status quo</w:t>
            </w:r>
            <w:r w:rsidRPr="00E24F0F">
              <w:rPr>
                <w:rFonts w:ascii="Arial" w:hAnsi="Arial" w:cs="Arial"/>
                <w:sz w:val="22"/>
                <w:szCs w:val="22"/>
              </w:rPr>
              <w:t xml:space="preserve">, they have been at the forefront of global struggles for a timely response to climate change, including debates about loss and damage. </w:t>
            </w:r>
          </w:p>
          <w:p w14:paraId="7746119A" w14:textId="77777777" w:rsidR="00F112D9" w:rsidRPr="00E24F0F" w:rsidRDefault="00F112D9" w:rsidP="00F112D9">
            <w:pPr>
              <w:rPr>
                <w:rFonts w:ascii="Arial" w:hAnsi="Arial" w:cs="Arial"/>
                <w:sz w:val="22"/>
                <w:szCs w:val="22"/>
              </w:rPr>
            </w:pPr>
          </w:p>
          <w:p w14:paraId="561E396E" w14:textId="3E3A5B69" w:rsidR="00F112D9" w:rsidRPr="00E24F0F" w:rsidRDefault="00F112D9" w:rsidP="00F112D9">
            <w:pPr>
              <w:rPr>
                <w:rFonts w:ascii="Arial" w:hAnsi="Arial" w:cs="Arial"/>
                <w:sz w:val="22"/>
                <w:szCs w:val="22"/>
              </w:rPr>
            </w:pPr>
            <w:r w:rsidRPr="00E24F0F">
              <w:rPr>
                <w:rFonts w:ascii="Arial" w:hAnsi="Arial" w:cs="Arial"/>
                <w:sz w:val="22"/>
                <w:szCs w:val="22"/>
              </w:rPr>
              <w:t xml:space="preserve">Vanuatu first introduced the concept of a scheme to address the costs of loss and damage arising from sea level rise in 1991, as Chair of the Alliance of Small Island States. </w:t>
            </w:r>
            <w:r w:rsidR="00FB600C">
              <w:rPr>
                <w:rFonts w:ascii="Arial" w:hAnsi="Arial" w:cs="Arial"/>
                <w:sz w:val="22"/>
                <w:szCs w:val="22"/>
              </w:rPr>
              <w:t>This was followed by</w:t>
            </w:r>
            <w:r w:rsidRPr="00E24F0F">
              <w:rPr>
                <w:rFonts w:ascii="Arial" w:hAnsi="Arial" w:cs="Arial"/>
                <w:sz w:val="22"/>
                <w:szCs w:val="22"/>
              </w:rPr>
              <w:t xml:space="preserve"> twenty years</w:t>
            </w:r>
            <w:r w:rsidR="00FB600C">
              <w:rPr>
                <w:rFonts w:ascii="Arial" w:hAnsi="Arial" w:cs="Arial"/>
                <w:sz w:val="22"/>
                <w:szCs w:val="22"/>
              </w:rPr>
              <w:t xml:space="preserve">’ of advocacy </w:t>
            </w:r>
            <w:r w:rsidRPr="00E24F0F">
              <w:rPr>
                <w:rFonts w:ascii="Arial" w:hAnsi="Arial" w:cs="Arial"/>
                <w:sz w:val="22"/>
                <w:szCs w:val="22"/>
              </w:rPr>
              <w:t>that polluting developed countries compensate small island countries for loss and damage incurred as a result of climate change. In 2013, the idea finally took root with the establishment of the Warsaw International Mechanism on Loss and Damage.</w:t>
            </w:r>
          </w:p>
          <w:p w14:paraId="608E0DCC" w14:textId="77777777" w:rsidR="00F112D9" w:rsidRPr="00E24F0F" w:rsidRDefault="00F112D9" w:rsidP="00F112D9">
            <w:pPr>
              <w:rPr>
                <w:rFonts w:ascii="Arial" w:hAnsi="Arial" w:cs="Arial"/>
              </w:rPr>
            </w:pPr>
          </w:p>
          <w:p w14:paraId="44B426F9" w14:textId="026C544D" w:rsidR="00F112D9" w:rsidRPr="00E24F0F" w:rsidRDefault="00FB600C" w:rsidP="00F112D9">
            <w:pPr>
              <w:rPr>
                <w:rFonts w:ascii="Arial" w:hAnsi="Arial" w:cs="Arial"/>
                <w:sz w:val="22"/>
                <w:szCs w:val="22"/>
              </w:rPr>
            </w:pPr>
            <w:r>
              <w:rPr>
                <w:rFonts w:ascii="Arial" w:hAnsi="Arial" w:cs="Arial"/>
                <w:sz w:val="22"/>
                <w:szCs w:val="22"/>
              </w:rPr>
              <w:t xml:space="preserve">The region has clearly demonstrated </w:t>
            </w:r>
            <w:r w:rsidR="00F112D9" w:rsidRPr="00E24F0F">
              <w:rPr>
                <w:rFonts w:ascii="Arial" w:hAnsi="Arial" w:cs="Arial"/>
                <w:sz w:val="22"/>
                <w:szCs w:val="22"/>
              </w:rPr>
              <w:t>global leadership in a range of climate struggles</w:t>
            </w:r>
            <w:r>
              <w:rPr>
                <w:rFonts w:ascii="Arial" w:hAnsi="Arial" w:cs="Arial"/>
                <w:sz w:val="22"/>
                <w:szCs w:val="22"/>
              </w:rPr>
              <w:t>. However</w:t>
            </w:r>
            <w:r w:rsidR="00F112D9" w:rsidRPr="00E24F0F">
              <w:rPr>
                <w:rFonts w:ascii="Arial" w:hAnsi="Arial" w:cs="Arial"/>
                <w:sz w:val="22"/>
                <w:szCs w:val="22"/>
              </w:rPr>
              <w:t xml:space="preserve"> the voices and experiences of people who lead these campaigns</w:t>
            </w:r>
            <w:r>
              <w:rPr>
                <w:rFonts w:ascii="Arial" w:hAnsi="Arial" w:cs="Arial"/>
                <w:sz w:val="22"/>
                <w:szCs w:val="22"/>
              </w:rPr>
              <w:t>,</w:t>
            </w:r>
            <w:r w:rsidR="00F112D9" w:rsidRPr="00E24F0F">
              <w:rPr>
                <w:rFonts w:ascii="Arial" w:hAnsi="Arial" w:cs="Arial"/>
                <w:sz w:val="22"/>
                <w:szCs w:val="22"/>
              </w:rPr>
              <w:t xml:space="preserve"> and Pacific people more broadly</w:t>
            </w:r>
            <w:r>
              <w:rPr>
                <w:rFonts w:ascii="Arial" w:hAnsi="Arial" w:cs="Arial"/>
                <w:sz w:val="22"/>
                <w:szCs w:val="22"/>
              </w:rPr>
              <w:t>,</w:t>
            </w:r>
            <w:r w:rsidR="00F112D9" w:rsidRPr="00E24F0F">
              <w:rPr>
                <w:rFonts w:ascii="Arial" w:hAnsi="Arial" w:cs="Arial"/>
                <w:sz w:val="22"/>
                <w:szCs w:val="22"/>
              </w:rPr>
              <w:t xml:space="preserve"> remain severely under-represented and under-recognised in the global literature on climate adaptation (Monson 2022). This contributes to the persistent lack of recognition and understanding of Indigenous innovation and leadership in the space. It constitutes one of the many threads of epistemic and material violence that reproduce ‘climate coloniality’ (Sultana) and limit the opportunities and possibilities for forging more just future</w:t>
            </w:r>
            <w:r>
              <w:rPr>
                <w:rFonts w:ascii="Arial" w:hAnsi="Arial" w:cs="Arial"/>
                <w:sz w:val="22"/>
                <w:szCs w:val="22"/>
              </w:rPr>
              <w:t>s</w:t>
            </w:r>
            <w:r w:rsidR="00F112D9" w:rsidRPr="00E24F0F">
              <w:rPr>
                <w:rFonts w:ascii="Arial" w:hAnsi="Arial" w:cs="Arial"/>
                <w:sz w:val="22"/>
                <w:szCs w:val="22"/>
              </w:rPr>
              <w:t>.</w:t>
            </w:r>
          </w:p>
          <w:p w14:paraId="4E47EC75" w14:textId="77777777" w:rsidR="00F112D9" w:rsidRPr="00E24F0F" w:rsidRDefault="00F112D9" w:rsidP="00F112D9">
            <w:pPr>
              <w:rPr>
                <w:rFonts w:ascii="Arial" w:hAnsi="Arial" w:cs="Arial"/>
                <w:sz w:val="22"/>
                <w:szCs w:val="22"/>
              </w:rPr>
            </w:pPr>
          </w:p>
          <w:p w14:paraId="384721B7" w14:textId="64E2D817" w:rsidR="00F112D9" w:rsidRPr="00E24F0F" w:rsidRDefault="00F112D9" w:rsidP="00F112D9">
            <w:pPr>
              <w:rPr>
                <w:rFonts w:ascii="Arial" w:hAnsi="Arial" w:cs="Arial"/>
                <w:sz w:val="22"/>
                <w:szCs w:val="22"/>
              </w:rPr>
            </w:pPr>
            <w:r w:rsidRPr="00E24F0F">
              <w:rPr>
                <w:rFonts w:ascii="Arial" w:hAnsi="Arial" w:cs="Arial"/>
                <w:sz w:val="22"/>
                <w:szCs w:val="22"/>
              </w:rPr>
              <w:t>This panel brings together transdisciplinary work on loss and damage in the Pacific, and non-economic loss and damage in particular. The papers draw on the presenters’ own experiences drafting climate relocation policies (Monson et al 2024); developing government frameworks for assessing loss and damage (Finau 2024); and participating in hearings at the International Court of Justice’s advisory opinion on the obligations of states in respect of climate change (Gusman 2024). It emphasises longstanding work by Pasifika scholars</w:t>
            </w:r>
            <w:r w:rsidR="00FB600C">
              <w:rPr>
                <w:rFonts w:ascii="Arial" w:hAnsi="Arial" w:cs="Arial"/>
                <w:sz w:val="22"/>
                <w:szCs w:val="22"/>
              </w:rPr>
              <w:t xml:space="preserve"> and others, who have worked</w:t>
            </w:r>
            <w:r w:rsidRPr="00E24F0F">
              <w:rPr>
                <w:rFonts w:ascii="Arial" w:hAnsi="Arial" w:cs="Arial"/>
                <w:sz w:val="22"/>
                <w:szCs w:val="22"/>
              </w:rPr>
              <w:t xml:space="preserve"> </w:t>
            </w:r>
            <w:r w:rsidR="00FB600C">
              <w:rPr>
                <w:rFonts w:ascii="Arial" w:hAnsi="Arial" w:cs="Arial"/>
                <w:sz w:val="22"/>
                <w:szCs w:val="22"/>
              </w:rPr>
              <w:t>to expose</w:t>
            </w:r>
            <w:r w:rsidRPr="00E24F0F">
              <w:rPr>
                <w:rFonts w:ascii="Arial" w:hAnsi="Arial" w:cs="Arial"/>
                <w:sz w:val="22"/>
                <w:szCs w:val="22"/>
              </w:rPr>
              <w:t xml:space="preserve"> the processes that render their homes ‘sacrifice zones’ and drive their displacement and dispossession (</w:t>
            </w:r>
            <w:proofErr w:type="spellStart"/>
            <w:r w:rsidRPr="00E24F0F">
              <w:rPr>
                <w:rFonts w:ascii="Arial" w:hAnsi="Arial" w:cs="Arial"/>
                <w:sz w:val="22"/>
                <w:szCs w:val="22"/>
              </w:rPr>
              <w:t>Teaiwa</w:t>
            </w:r>
            <w:proofErr w:type="spellEnd"/>
            <w:r w:rsidRPr="00E24F0F">
              <w:rPr>
                <w:rFonts w:ascii="Arial" w:hAnsi="Arial" w:cs="Arial"/>
                <w:sz w:val="22"/>
                <w:szCs w:val="22"/>
              </w:rPr>
              <w:t xml:space="preserve"> 2014, Tabe 2019). In so doing, the papers put voices from the region at the forefront of the analyses presented. </w:t>
            </w:r>
          </w:p>
          <w:p w14:paraId="1BE541D3" w14:textId="77777777" w:rsidR="00F112D9" w:rsidRPr="00E24F0F" w:rsidRDefault="00F112D9" w:rsidP="00F112D9">
            <w:pPr>
              <w:rPr>
                <w:rFonts w:ascii="Arial" w:hAnsi="Arial" w:cs="Arial"/>
              </w:rPr>
            </w:pPr>
          </w:p>
          <w:p w14:paraId="451AF50C" w14:textId="4214E167" w:rsidR="00F112D9" w:rsidRPr="00E24F0F" w:rsidRDefault="00F112D9" w:rsidP="00F112D9">
            <w:pPr>
              <w:rPr>
                <w:rFonts w:ascii="Arial" w:hAnsi="Arial" w:cs="Arial"/>
                <w:sz w:val="22"/>
                <w:szCs w:val="22"/>
              </w:rPr>
            </w:pPr>
            <w:r w:rsidRPr="00E24F0F">
              <w:rPr>
                <w:rFonts w:ascii="Arial" w:hAnsi="Arial" w:cs="Arial"/>
                <w:sz w:val="22"/>
                <w:szCs w:val="22"/>
              </w:rPr>
              <w:t xml:space="preserve">This emphasis on Pacific expertise enables the panel to make a number of important contributions to the development of new knowledge and practice. It points to the benefits of sustained engagement with Pacific policy-makers and communities, </w:t>
            </w:r>
            <w:r w:rsidR="00FB600C">
              <w:rPr>
                <w:rFonts w:ascii="Arial" w:hAnsi="Arial" w:cs="Arial"/>
                <w:sz w:val="22"/>
                <w:szCs w:val="22"/>
              </w:rPr>
              <w:t>and</w:t>
            </w:r>
            <w:r w:rsidRPr="00E24F0F">
              <w:rPr>
                <w:rFonts w:ascii="Arial" w:hAnsi="Arial" w:cs="Arial"/>
                <w:sz w:val="22"/>
                <w:szCs w:val="22"/>
              </w:rPr>
              <w:t xml:space="preserve"> also the work of Pasifika scholars. It demonstrates the significance of Indigenous and Pacific knowledges, methods and innovation, including the collective action frequently undertaken by communities themselves. It exposes plural governance regimes including government, traditional authorities and church institutions, all of which remain under-recognised and very poorly understood (</w:t>
            </w:r>
            <w:r w:rsidR="00FB600C">
              <w:rPr>
                <w:rFonts w:ascii="Arial" w:hAnsi="Arial" w:cs="Arial"/>
                <w:sz w:val="22"/>
                <w:szCs w:val="22"/>
              </w:rPr>
              <w:t xml:space="preserve">Finau 2024, </w:t>
            </w:r>
            <w:r w:rsidRPr="00E24F0F">
              <w:rPr>
                <w:rFonts w:ascii="Arial" w:hAnsi="Arial" w:cs="Arial"/>
                <w:sz w:val="22"/>
                <w:szCs w:val="22"/>
              </w:rPr>
              <w:t>Monson 2025). In so doing, the panel charts paths forward for meaningful and representative, Indigenous-led climate adaptation and mitigation and more just approaches to loss and damage (</w:t>
            </w:r>
            <w:proofErr w:type="spellStart"/>
            <w:r w:rsidRPr="00E24F0F">
              <w:rPr>
                <w:rFonts w:ascii="Arial" w:hAnsi="Arial" w:cs="Arial"/>
                <w:sz w:val="22"/>
                <w:szCs w:val="22"/>
              </w:rPr>
              <w:t>Handmer</w:t>
            </w:r>
            <w:proofErr w:type="spellEnd"/>
            <w:r w:rsidRPr="00E24F0F">
              <w:rPr>
                <w:rFonts w:ascii="Arial" w:hAnsi="Arial" w:cs="Arial"/>
                <w:sz w:val="22"/>
                <w:szCs w:val="22"/>
              </w:rPr>
              <w:t xml:space="preserve"> et al 2024). It challenges climate coloniality in ways that benefit not just the Pacific but the world. </w:t>
            </w:r>
          </w:p>
          <w:p w14:paraId="3637AC72" w14:textId="77777777" w:rsidR="00F112D9" w:rsidRPr="00E24F0F" w:rsidRDefault="00F112D9" w:rsidP="00F112D9">
            <w:pPr>
              <w:rPr>
                <w:rFonts w:ascii="Arial" w:hAnsi="Arial" w:cs="Arial"/>
              </w:rPr>
            </w:pPr>
            <w:r w:rsidRPr="00E24F0F">
              <w:rPr>
                <w:rFonts w:ascii="Arial" w:hAnsi="Arial" w:cs="Arial"/>
              </w:rPr>
              <w:lastRenderedPageBreak/>
              <w:t xml:space="preserve"> </w:t>
            </w:r>
          </w:p>
          <w:p w14:paraId="10DF5826" w14:textId="77777777" w:rsidR="00F112D9" w:rsidRPr="00E24F0F" w:rsidRDefault="00F112D9" w:rsidP="00F112D9">
            <w:pPr>
              <w:rPr>
                <w:rFonts w:ascii="Arial" w:hAnsi="Arial" w:cs="Arial"/>
                <w:sz w:val="22"/>
                <w:szCs w:val="22"/>
              </w:rPr>
            </w:pPr>
          </w:p>
          <w:p w14:paraId="63456F43" w14:textId="77777777" w:rsidR="00F112D9" w:rsidRPr="00E24F0F" w:rsidRDefault="00F112D9" w:rsidP="00F112D9">
            <w:pPr>
              <w:rPr>
                <w:rFonts w:ascii="Arial" w:hAnsi="Arial" w:cs="Arial"/>
                <w:b/>
                <w:sz w:val="22"/>
                <w:szCs w:val="22"/>
              </w:rPr>
            </w:pPr>
            <w:r w:rsidRPr="00E24F0F">
              <w:rPr>
                <w:rFonts w:ascii="Arial" w:hAnsi="Arial" w:cs="Arial"/>
                <w:b/>
                <w:sz w:val="22"/>
                <w:szCs w:val="22"/>
              </w:rPr>
              <w:t xml:space="preserve">Keywords </w:t>
            </w:r>
            <w:r w:rsidRPr="00E24F0F">
              <w:rPr>
                <w:rFonts w:ascii="Arial" w:hAnsi="Arial" w:cs="Arial"/>
                <w:sz w:val="22"/>
                <w:szCs w:val="22"/>
              </w:rPr>
              <w:t xml:space="preserve">Pacific Islands, Fiji, Solomon Islands, International Court of Justice, climate adaptation, loss and damage, climate coloniality, Indigenous knowledge, Indigenous innovation and leadership </w:t>
            </w:r>
          </w:p>
          <w:p w14:paraId="79CA45C9" w14:textId="77777777" w:rsidR="00F112D9" w:rsidRPr="00E24F0F" w:rsidRDefault="00F112D9" w:rsidP="00F112D9">
            <w:pPr>
              <w:rPr>
                <w:rFonts w:ascii="Arial" w:hAnsi="Arial" w:cs="Arial"/>
                <w:b/>
                <w:sz w:val="22"/>
                <w:szCs w:val="22"/>
              </w:rPr>
            </w:pPr>
          </w:p>
          <w:p w14:paraId="5FE4382A" w14:textId="77777777" w:rsidR="00F112D9" w:rsidRPr="00E24F0F" w:rsidRDefault="00F112D9" w:rsidP="00F112D9">
            <w:pPr>
              <w:rPr>
                <w:rFonts w:ascii="Arial" w:hAnsi="Arial" w:cs="Arial"/>
                <w:b/>
                <w:sz w:val="22"/>
                <w:szCs w:val="22"/>
              </w:rPr>
            </w:pPr>
            <w:r w:rsidRPr="00E24F0F">
              <w:rPr>
                <w:rFonts w:ascii="Arial" w:hAnsi="Arial" w:cs="Arial"/>
                <w:b/>
                <w:sz w:val="22"/>
                <w:szCs w:val="22"/>
              </w:rPr>
              <w:t>References</w:t>
            </w:r>
          </w:p>
          <w:p w14:paraId="514B7EBF" w14:textId="77777777" w:rsidR="00F112D9" w:rsidRPr="00E24F0F" w:rsidRDefault="00F112D9" w:rsidP="00F112D9">
            <w:pPr>
              <w:rPr>
                <w:rFonts w:ascii="Arial" w:hAnsi="Arial" w:cs="Arial"/>
                <w:sz w:val="22"/>
                <w:szCs w:val="22"/>
              </w:rPr>
            </w:pPr>
            <w:r w:rsidRPr="00E24F0F">
              <w:rPr>
                <w:rFonts w:ascii="Arial" w:hAnsi="Arial" w:cs="Arial"/>
                <w:sz w:val="22"/>
                <w:szCs w:val="22"/>
              </w:rPr>
              <w:t xml:space="preserve">Finau, Glenn (2024) ‘The Ambivalence of Accounting and the Struggle for Customary Land in Fiji and PNG’ in Jack, Gavin, Evans, Michelle, Lythberg, Billie, and Mika, Jason (eds) </w:t>
            </w:r>
            <w:r w:rsidRPr="00E24F0F">
              <w:rPr>
                <w:rFonts w:ascii="Arial" w:hAnsi="Arial" w:cs="Arial"/>
                <w:i/>
                <w:sz w:val="22"/>
                <w:szCs w:val="22"/>
              </w:rPr>
              <w:t xml:space="preserve">Managing the Post-Colony: Voices from Aotearoa, Australia and the Pacific </w:t>
            </w:r>
            <w:r w:rsidRPr="00E24F0F">
              <w:rPr>
                <w:rFonts w:ascii="Arial" w:hAnsi="Arial" w:cs="Arial"/>
                <w:sz w:val="22"/>
                <w:szCs w:val="22"/>
              </w:rPr>
              <w:t>Spring Nature, pp79-94</w:t>
            </w:r>
          </w:p>
          <w:p w14:paraId="584A36E8" w14:textId="77777777" w:rsidR="00F112D9" w:rsidRPr="00E24F0F" w:rsidRDefault="00F112D9" w:rsidP="00F112D9">
            <w:pPr>
              <w:rPr>
                <w:rFonts w:ascii="Arial" w:hAnsi="Arial" w:cs="Arial"/>
                <w:sz w:val="22"/>
                <w:szCs w:val="22"/>
              </w:rPr>
            </w:pPr>
          </w:p>
          <w:p w14:paraId="32295419" w14:textId="77777777" w:rsidR="00F112D9" w:rsidRPr="00E24F0F" w:rsidRDefault="00F112D9" w:rsidP="00F112D9">
            <w:pPr>
              <w:rPr>
                <w:rFonts w:ascii="Arial" w:hAnsi="Arial" w:cs="Arial"/>
                <w:sz w:val="22"/>
                <w:szCs w:val="22"/>
              </w:rPr>
            </w:pPr>
            <w:r w:rsidRPr="00E24F0F">
              <w:rPr>
                <w:rFonts w:ascii="Arial" w:hAnsi="Arial" w:cs="Arial"/>
                <w:sz w:val="22"/>
                <w:szCs w:val="22"/>
              </w:rPr>
              <w:t>Finau, Glenn (2024) ‘Grappling with the angst of accounting: a reflection on the potential of an Indigenous accounting approach’ in Vollmer, Hendrick (ed)</w:t>
            </w:r>
            <w:r w:rsidRPr="00E24F0F">
              <w:rPr>
                <w:rFonts w:ascii="Arial" w:hAnsi="Arial" w:cs="Arial"/>
                <w:i/>
                <w:sz w:val="22"/>
                <w:szCs w:val="22"/>
              </w:rPr>
              <w:t xml:space="preserve">Handbook of Accounting in Society </w:t>
            </w:r>
            <w:r w:rsidRPr="00E24F0F">
              <w:rPr>
                <w:rFonts w:ascii="Arial" w:hAnsi="Arial" w:cs="Arial"/>
                <w:sz w:val="22"/>
                <w:szCs w:val="22"/>
              </w:rPr>
              <w:t>Edward Elgar, pp377-385</w:t>
            </w:r>
          </w:p>
          <w:p w14:paraId="768C198C" w14:textId="77777777" w:rsidR="00F112D9" w:rsidRPr="00E24F0F" w:rsidRDefault="00F112D9" w:rsidP="00F112D9">
            <w:pPr>
              <w:rPr>
                <w:rFonts w:ascii="Arial" w:hAnsi="Arial" w:cs="Arial"/>
                <w:sz w:val="22"/>
                <w:szCs w:val="22"/>
              </w:rPr>
            </w:pPr>
          </w:p>
          <w:p w14:paraId="77BD0139" w14:textId="77777777" w:rsidR="00F112D9" w:rsidRPr="00E24F0F" w:rsidRDefault="00F112D9" w:rsidP="00F112D9">
            <w:pPr>
              <w:rPr>
                <w:rFonts w:ascii="Arial" w:hAnsi="Arial" w:cs="Arial"/>
                <w:sz w:val="22"/>
                <w:szCs w:val="22"/>
              </w:rPr>
            </w:pPr>
            <w:r w:rsidRPr="00E24F0F">
              <w:rPr>
                <w:rFonts w:ascii="Arial" w:hAnsi="Arial" w:cs="Arial"/>
                <w:sz w:val="22"/>
                <w:szCs w:val="22"/>
              </w:rPr>
              <w:t xml:space="preserve">Gusman, Johanna L (2024) ‘The Climate Crisis and Cultural Loss: Addressing Non-Economic Loss and Damage in the Pacific at the International Court of Justice’ </w:t>
            </w:r>
            <w:r w:rsidRPr="00E24F0F">
              <w:rPr>
                <w:rFonts w:ascii="Arial" w:hAnsi="Arial" w:cs="Arial"/>
                <w:i/>
                <w:sz w:val="22"/>
                <w:szCs w:val="22"/>
              </w:rPr>
              <w:t xml:space="preserve">New Zealand Association of Comparative Law Special Issue: Climate Crisis and Cultural Loss </w:t>
            </w:r>
            <w:r w:rsidRPr="00E24F0F">
              <w:rPr>
                <w:rFonts w:ascii="Arial" w:hAnsi="Arial" w:cs="Arial"/>
                <w:sz w:val="22"/>
                <w:szCs w:val="22"/>
              </w:rPr>
              <w:t>XXVII: 9-34</w:t>
            </w:r>
          </w:p>
          <w:p w14:paraId="28E4E12B" w14:textId="77777777" w:rsidR="00F112D9" w:rsidRPr="00E24F0F" w:rsidRDefault="00F112D9" w:rsidP="00F112D9">
            <w:pPr>
              <w:rPr>
                <w:rFonts w:ascii="Arial" w:hAnsi="Arial" w:cs="Arial"/>
                <w:sz w:val="22"/>
                <w:szCs w:val="22"/>
              </w:rPr>
            </w:pPr>
          </w:p>
          <w:p w14:paraId="6F9EF307" w14:textId="77777777" w:rsidR="00F112D9" w:rsidRPr="00E24F0F" w:rsidRDefault="00F112D9" w:rsidP="00F112D9">
            <w:pPr>
              <w:rPr>
                <w:rFonts w:ascii="Arial" w:hAnsi="Arial" w:cs="Arial"/>
                <w:sz w:val="22"/>
                <w:szCs w:val="22"/>
              </w:rPr>
            </w:pPr>
            <w:proofErr w:type="spellStart"/>
            <w:r w:rsidRPr="00E24F0F">
              <w:rPr>
                <w:rFonts w:ascii="Arial" w:hAnsi="Arial" w:cs="Arial"/>
                <w:sz w:val="22"/>
                <w:szCs w:val="22"/>
              </w:rPr>
              <w:t>Handmer</w:t>
            </w:r>
            <w:proofErr w:type="spellEnd"/>
            <w:r w:rsidRPr="00E24F0F">
              <w:rPr>
                <w:rFonts w:ascii="Arial" w:hAnsi="Arial" w:cs="Arial"/>
                <w:sz w:val="22"/>
                <w:szCs w:val="22"/>
              </w:rPr>
              <w:t xml:space="preserve">, John, Monson, Rebecca, </w:t>
            </w:r>
            <w:proofErr w:type="spellStart"/>
            <w:r w:rsidRPr="00E24F0F">
              <w:rPr>
                <w:rFonts w:ascii="Arial" w:hAnsi="Arial" w:cs="Arial"/>
                <w:sz w:val="22"/>
                <w:szCs w:val="22"/>
              </w:rPr>
              <w:t>Schinko</w:t>
            </w:r>
            <w:proofErr w:type="spellEnd"/>
            <w:r w:rsidRPr="00E24F0F">
              <w:rPr>
                <w:rFonts w:ascii="Arial" w:hAnsi="Arial" w:cs="Arial"/>
                <w:sz w:val="22"/>
                <w:szCs w:val="22"/>
              </w:rPr>
              <w:t xml:space="preserve"> Thomas (2024) ‘Addressing the diversity of Loss and damage in Pacific Island countries to foster a just transition towards a climate-resilient future’ </w:t>
            </w:r>
            <w:r w:rsidRPr="00E24F0F">
              <w:rPr>
                <w:rFonts w:ascii="Arial" w:hAnsi="Arial" w:cs="Arial"/>
                <w:i/>
                <w:sz w:val="22"/>
                <w:szCs w:val="22"/>
              </w:rPr>
              <w:t xml:space="preserve">Climate and Development </w:t>
            </w:r>
            <w:r w:rsidRPr="00E24F0F">
              <w:rPr>
                <w:rFonts w:ascii="Arial" w:hAnsi="Arial" w:cs="Arial"/>
                <w:sz w:val="22"/>
                <w:szCs w:val="22"/>
              </w:rPr>
              <w:t xml:space="preserve">DOI: 10.1080/17565529.204.2437133 </w:t>
            </w:r>
          </w:p>
          <w:p w14:paraId="3FDE4D87" w14:textId="77777777" w:rsidR="00F112D9" w:rsidRPr="00E24F0F" w:rsidRDefault="00F112D9" w:rsidP="00F112D9">
            <w:pPr>
              <w:rPr>
                <w:rFonts w:ascii="Arial" w:hAnsi="Arial" w:cs="Arial"/>
                <w:sz w:val="22"/>
                <w:szCs w:val="22"/>
              </w:rPr>
            </w:pPr>
          </w:p>
          <w:p w14:paraId="4E5102CB" w14:textId="77777777" w:rsidR="00F112D9" w:rsidRPr="00E24F0F" w:rsidRDefault="00F112D9" w:rsidP="00F112D9">
            <w:pPr>
              <w:rPr>
                <w:rFonts w:ascii="Arial" w:hAnsi="Arial" w:cs="Arial"/>
                <w:sz w:val="22"/>
                <w:szCs w:val="22"/>
              </w:rPr>
            </w:pPr>
            <w:r w:rsidRPr="00E24F0F">
              <w:rPr>
                <w:rFonts w:ascii="Arial" w:hAnsi="Arial" w:cs="Arial"/>
                <w:sz w:val="22"/>
                <w:szCs w:val="22"/>
              </w:rPr>
              <w:t xml:space="preserve">Monson, Rebecca (2025) ‘Land tenure, climate adaptation and legal pluralism in a Pacific town: ‘this is the real story’’ </w:t>
            </w:r>
            <w:r w:rsidRPr="00E24F0F">
              <w:rPr>
                <w:rFonts w:ascii="Arial" w:hAnsi="Arial" w:cs="Arial"/>
                <w:i/>
                <w:sz w:val="22"/>
                <w:szCs w:val="22"/>
              </w:rPr>
              <w:t xml:space="preserve">Cities </w:t>
            </w:r>
            <w:r w:rsidRPr="00E24F0F">
              <w:rPr>
                <w:rFonts w:ascii="Arial" w:hAnsi="Arial" w:cs="Arial"/>
                <w:sz w:val="22"/>
                <w:szCs w:val="22"/>
              </w:rPr>
              <w:t>159, April 2025, 105732</w:t>
            </w:r>
          </w:p>
          <w:p w14:paraId="14E4FBEB" w14:textId="77777777" w:rsidR="00F112D9" w:rsidRPr="00E24F0F" w:rsidRDefault="00F112D9" w:rsidP="00F112D9">
            <w:pPr>
              <w:rPr>
                <w:rFonts w:ascii="Arial" w:hAnsi="Arial" w:cs="Arial"/>
                <w:sz w:val="22"/>
                <w:szCs w:val="22"/>
              </w:rPr>
            </w:pPr>
          </w:p>
          <w:p w14:paraId="2FA11581" w14:textId="77777777" w:rsidR="00F112D9" w:rsidRPr="00E24F0F" w:rsidRDefault="00F112D9" w:rsidP="00F112D9">
            <w:pPr>
              <w:rPr>
                <w:rFonts w:ascii="Arial" w:hAnsi="Arial" w:cs="Arial"/>
                <w:sz w:val="22"/>
                <w:szCs w:val="22"/>
              </w:rPr>
            </w:pPr>
            <w:r w:rsidRPr="00E24F0F">
              <w:rPr>
                <w:rFonts w:ascii="Arial" w:hAnsi="Arial" w:cs="Arial"/>
                <w:sz w:val="22"/>
                <w:szCs w:val="22"/>
              </w:rPr>
              <w:t xml:space="preserve">Monson, Rebecca (2022) ‘Property, Climate Change and Community Relocation in the Pacific’ in Nicole Graham, Margaret Davies and Lee Godden (eds) </w:t>
            </w:r>
            <w:r w:rsidRPr="00E24F0F">
              <w:rPr>
                <w:rFonts w:ascii="Arial" w:hAnsi="Arial" w:cs="Arial"/>
                <w:i/>
                <w:sz w:val="22"/>
                <w:szCs w:val="22"/>
              </w:rPr>
              <w:t>The Routledge Handbook of Property, Law and Society</w:t>
            </w:r>
            <w:r w:rsidRPr="00E24F0F">
              <w:rPr>
                <w:rFonts w:ascii="Arial" w:hAnsi="Arial" w:cs="Arial"/>
                <w:sz w:val="22"/>
                <w:szCs w:val="22"/>
              </w:rPr>
              <w:t xml:space="preserve"> Routledge, pp86-98</w:t>
            </w:r>
          </w:p>
          <w:p w14:paraId="51C2B301" w14:textId="77777777" w:rsidR="00F112D9" w:rsidRPr="00E24F0F" w:rsidRDefault="00F112D9" w:rsidP="00F112D9">
            <w:pPr>
              <w:rPr>
                <w:rFonts w:ascii="Arial" w:hAnsi="Arial" w:cs="Arial"/>
                <w:sz w:val="22"/>
                <w:szCs w:val="22"/>
              </w:rPr>
            </w:pPr>
          </w:p>
          <w:p w14:paraId="355A0F98" w14:textId="77777777" w:rsidR="00F112D9" w:rsidRPr="00E24F0F" w:rsidRDefault="00F112D9" w:rsidP="00F112D9">
            <w:pPr>
              <w:rPr>
                <w:rFonts w:ascii="Arial" w:hAnsi="Arial" w:cs="Arial"/>
                <w:sz w:val="22"/>
                <w:szCs w:val="22"/>
              </w:rPr>
            </w:pPr>
            <w:r w:rsidRPr="00E24F0F">
              <w:rPr>
                <w:rFonts w:ascii="Arial" w:hAnsi="Arial" w:cs="Arial"/>
                <w:sz w:val="22"/>
                <w:szCs w:val="22"/>
              </w:rPr>
              <w:t xml:space="preserve">Monson, Rebecca, Allen, Matthew, </w:t>
            </w:r>
            <w:proofErr w:type="spellStart"/>
            <w:r w:rsidRPr="00E24F0F">
              <w:rPr>
                <w:rFonts w:ascii="Arial" w:hAnsi="Arial" w:cs="Arial"/>
                <w:sz w:val="22"/>
                <w:szCs w:val="22"/>
              </w:rPr>
              <w:t>Maetala</w:t>
            </w:r>
            <w:proofErr w:type="spellEnd"/>
            <w:r w:rsidRPr="00E24F0F">
              <w:rPr>
                <w:rFonts w:ascii="Arial" w:hAnsi="Arial" w:cs="Arial"/>
                <w:sz w:val="22"/>
                <w:szCs w:val="22"/>
              </w:rPr>
              <w:t xml:space="preserve">, Ruth, Cox, John, Oakeshott, David, Sandy, Margaret, Bird, Kitchener (2024) ‘Planning for Climate Mobility: Developing a Relational Approach to Planned Community Relocation in the Pacific’ in Neef, Andreas, Pauli, Natasha and Salami, Bukola (eds) </w:t>
            </w:r>
            <w:r w:rsidRPr="00E24F0F">
              <w:rPr>
                <w:rFonts w:ascii="Arial" w:hAnsi="Arial" w:cs="Arial"/>
                <w:i/>
                <w:sz w:val="22"/>
                <w:szCs w:val="22"/>
              </w:rPr>
              <w:t xml:space="preserve">De Gruyter Handbook of Climate Migration and Climate Mobility Justice </w:t>
            </w:r>
            <w:r w:rsidRPr="00E24F0F">
              <w:rPr>
                <w:rFonts w:ascii="Arial" w:hAnsi="Arial" w:cs="Arial"/>
                <w:sz w:val="22"/>
                <w:szCs w:val="22"/>
              </w:rPr>
              <w:t>De Gruyter pp385-406</w:t>
            </w:r>
          </w:p>
          <w:p w14:paraId="5B151914" w14:textId="77777777" w:rsidR="00F112D9" w:rsidRPr="00E24F0F" w:rsidRDefault="00F112D9" w:rsidP="00F112D9">
            <w:pPr>
              <w:rPr>
                <w:rFonts w:ascii="Arial" w:hAnsi="Arial" w:cs="Arial"/>
                <w:sz w:val="22"/>
                <w:szCs w:val="22"/>
              </w:rPr>
            </w:pPr>
            <w:r w:rsidRPr="00E24F0F">
              <w:rPr>
                <w:rFonts w:ascii="Arial" w:hAnsi="Arial" w:cs="Arial"/>
                <w:sz w:val="22"/>
                <w:szCs w:val="22"/>
              </w:rPr>
              <w:t xml:space="preserve"> </w:t>
            </w:r>
          </w:p>
          <w:p w14:paraId="536FEC75" w14:textId="77777777" w:rsidR="00F112D9" w:rsidRPr="00E24F0F" w:rsidRDefault="00F112D9" w:rsidP="00F112D9">
            <w:pPr>
              <w:rPr>
                <w:rFonts w:ascii="Arial" w:hAnsi="Arial" w:cs="Arial"/>
                <w:sz w:val="22"/>
                <w:szCs w:val="22"/>
              </w:rPr>
            </w:pPr>
            <w:r w:rsidRPr="00E24F0F">
              <w:rPr>
                <w:rFonts w:ascii="Arial" w:hAnsi="Arial" w:cs="Arial"/>
                <w:sz w:val="22"/>
                <w:szCs w:val="22"/>
              </w:rPr>
              <w:t xml:space="preserve">Sultana, Farhana (2022) ‘The unbearable heaviness of climate coloniality’ </w:t>
            </w:r>
            <w:r w:rsidRPr="00E24F0F">
              <w:rPr>
                <w:rFonts w:ascii="Arial" w:hAnsi="Arial" w:cs="Arial"/>
                <w:i/>
                <w:sz w:val="22"/>
                <w:szCs w:val="22"/>
              </w:rPr>
              <w:t xml:space="preserve">Political Geography </w:t>
            </w:r>
            <w:r w:rsidRPr="00E24F0F">
              <w:rPr>
                <w:rFonts w:ascii="Arial" w:hAnsi="Arial" w:cs="Arial"/>
                <w:sz w:val="22"/>
                <w:szCs w:val="22"/>
              </w:rPr>
              <w:t>99 102638</w:t>
            </w:r>
          </w:p>
          <w:p w14:paraId="07CF1654" w14:textId="77777777" w:rsidR="00F112D9" w:rsidRPr="00E24F0F" w:rsidRDefault="00F112D9" w:rsidP="00F112D9">
            <w:pPr>
              <w:rPr>
                <w:rFonts w:ascii="Arial" w:hAnsi="Arial" w:cs="Arial"/>
                <w:sz w:val="22"/>
                <w:szCs w:val="22"/>
              </w:rPr>
            </w:pPr>
          </w:p>
          <w:p w14:paraId="2E98557B" w14:textId="77777777" w:rsidR="00F112D9" w:rsidRPr="00E24F0F" w:rsidRDefault="00F112D9" w:rsidP="00F112D9">
            <w:pPr>
              <w:rPr>
                <w:rFonts w:ascii="Arial" w:hAnsi="Arial" w:cs="Arial"/>
                <w:sz w:val="22"/>
                <w:szCs w:val="22"/>
              </w:rPr>
            </w:pPr>
            <w:r w:rsidRPr="00E24F0F">
              <w:rPr>
                <w:rFonts w:ascii="Arial" w:hAnsi="Arial" w:cs="Arial"/>
                <w:sz w:val="22"/>
                <w:szCs w:val="22"/>
              </w:rPr>
              <w:t xml:space="preserve">Tabe, Tammy (2019) ‘Climate Change Migration and Displacement: Learning from Past Relocations in the Pacific’ </w:t>
            </w:r>
            <w:r w:rsidRPr="00E24F0F">
              <w:rPr>
                <w:rFonts w:ascii="Arial" w:hAnsi="Arial" w:cs="Arial"/>
                <w:i/>
                <w:iCs/>
                <w:sz w:val="22"/>
                <w:szCs w:val="22"/>
              </w:rPr>
              <w:t>Social Sciences</w:t>
            </w:r>
            <w:r w:rsidRPr="00E24F0F">
              <w:rPr>
                <w:rFonts w:ascii="Arial" w:hAnsi="Arial" w:cs="Arial"/>
                <w:sz w:val="22"/>
                <w:szCs w:val="22"/>
              </w:rPr>
              <w:t xml:space="preserve"> </w:t>
            </w:r>
            <w:r w:rsidRPr="00E24F0F">
              <w:rPr>
                <w:rStyle w:val="Emphasis"/>
                <w:rFonts w:ascii="Arial" w:hAnsi="Arial" w:cs="Arial"/>
                <w:sz w:val="22"/>
                <w:szCs w:val="22"/>
              </w:rPr>
              <w:t>8</w:t>
            </w:r>
            <w:r w:rsidRPr="00E24F0F">
              <w:rPr>
                <w:rFonts w:ascii="Arial" w:hAnsi="Arial" w:cs="Arial"/>
                <w:sz w:val="22"/>
                <w:szCs w:val="22"/>
              </w:rPr>
              <w:t xml:space="preserve">(7), 218; </w:t>
            </w:r>
            <w:hyperlink r:id="rId8" w:history="1">
              <w:r w:rsidRPr="00E24F0F">
                <w:rPr>
                  <w:rStyle w:val="Hyperlink"/>
                  <w:rFonts w:ascii="Arial" w:hAnsi="Arial" w:cs="Arial"/>
                  <w:sz w:val="22"/>
                  <w:szCs w:val="22"/>
                </w:rPr>
                <w:t>https://doi.org/10.3390/socsci8070218</w:t>
              </w:r>
            </w:hyperlink>
          </w:p>
          <w:p w14:paraId="251415AB" w14:textId="77777777" w:rsidR="00F112D9" w:rsidRPr="00E24F0F" w:rsidRDefault="00F112D9" w:rsidP="00F112D9">
            <w:pPr>
              <w:rPr>
                <w:rFonts w:ascii="Arial" w:hAnsi="Arial" w:cs="Arial"/>
                <w:sz w:val="22"/>
                <w:szCs w:val="22"/>
              </w:rPr>
            </w:pPr>
          </w:p>
          <w:p w14:paraId="0E900DA0" w14:textId="77777777" w:rsidR="00F112D9" w:rsidRPr="00E24F0F" w:rsidRDefault="00F112D9" w:rsidP="00F112D9">
            <w:pPr>
              <w:rPr>
                <w:rFonts w:ascii="Arial" w:hAnsi="Arial" w:cs="Arial"/>
                <w:sz w:val="22"/>
                <w:szCs w:val="22"/>
              </w:rPr>
            </w:pPr>
            <w:proofErr w:type="spellStart"/>
            <w:r w:rsidRPr="00E24F0F">
              <w:rPr>
                <w:rFonts w:ascii="Arial" w:hAnsi="Arial" w:cs="Arial"/>
                <w:sz w:val="22"/>
                <w:szCs w:val="22"/>
              </w:rPr>
              <w:t>Teaiwa</w:t>
            </w:r>
            <w:proofErr w:type="spellEnd"/>
            <w:r w:rsidRPr="00E24F0F">
              <w:rPr>
                <w:rFonts w:ascii="Arial" w:hAnsi="Arial" w:cs="Arial"/>
                <w:sz w:val="22"/>
                <w:szCs w:val="22"/>
              </w:rPr>
              <w:t xml:space="preserve">, Katerina (2014) </w:t>
            </w:r>
            <w:r w:rsidRPr="00E24F0F">
              <w:rPr>
                <w:rFonts w:ascii="Arial" w:hAnsi="Arial" w:cs="Arial"/>
                <w:i/>
                <w:iCs/>
                <w:sz w:val="22"/>
                <w:szCs w:val="22"/>
              </w:rPr>
              <w:t xml:space="preserve">Consuming Ocean Island: Stories of People and Phosphate from Banaba </w:t>
            </w:r>
            <w:r w:rsidRPr="00E24F0F">
              <w:rPr>
                <w:rFonts w:ascii="Arial" w:hAnsi="Arial" w:cs="Arial"/>
                <w:sz w:val="22"/>
                <w:szCs w:val="22"/>
              </w:rPr>
              <w:t>Indiana University Press</w:t>
            </w:r>
          </w:p>
          <w:p w14:paraId="175F4CBF" w14:textId="77777777" w:rsidR="00C8423A" w:rsidRPr="00E24F0F" w:rsidRDefault="00C8423A" w:rsidP="00BE0B4D">
            <w:pPr>
              <w:jc w:val="both"/>
              <w:rPr>
                <w:rFonts w:ascii="Arial" w:hAnsi="Arial" w:cs="Arial"/>
                <w:b/>
                <w:sz w:val="22"/>
                <w:szCs w:val="22"/>
                <w:lang w:val="en-CA"/>
              </w:rPr>
            </w:pPr>
          </w:p>
        </w:tc>
      </w:tr>
      <w:tr w:rsidR="004828A0" w:rsidRPr="0003525D" w14:paraId="76E17AFD" w14:textId="77777777" w:rsidTr="009F4EA0">
        <w:trPr>
          <w:trHeight w:val="576"/>
        </w:trPr>
        <w:tc>
          <w:tcPr>
            <w:tcW w:w="8640" w:type="dxa"/>
          </w:tcPr>
          <w:p w14:paraId="77EDFBC8" w14:textId="20D46F1F" w:rsidR="004828A0" w:rsidRDefault="00670B0C" w:rsidP="004828A0">
            <w:pPr>
              <w:jc w:val="both"/>
              <w:rPr>
                <w:rFonts w:ascii="Arial" w:hAnsi="Arial" w:cs="Arial"/>
                <w:b/>
                <w:sz w:val="22"/>
                <w:szCs w:val="22"/>
              </w:rPr>
            </w:pPr>
            <w:r>
              <w:rPr>
                <w:rFonts w:ascii="Arial" w:hAnsi="Arial" w:cs="Arial"/>
                <w:b/>
                <w:sz w:val="22"/>
                <w:szCs w:val="22"/>
              </w:rPr>
              <w:lastRenderedPageBreak/>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38FD688" w14:textId="2B23BE0D" w:rsidR="00E9389C" w:rsidRPr="00673904" w:rsidRDefault="00E9389C" w:rsidP="004828A0">
            <w:pPr>
              <w:jc w:val="both"/>
              <w:rPr>
                <w:rFonts w:ascii="Arial" w:hAnsi="Arial" w:cs="Arial"/>
                <w:bCs/>
                <w:sz w:val="22"/>
                <w:szCs w:val="22"/>
              </w:rPr>
            </w:pPr>
            <w:r>
              <w:rPr>
                <w:rFonts w:ascii="Arial" w:hAnsi="Arial" w:cs="Arial"/>
                <w:b/>
                <w:sz w:val="22"/>
                <w:szCs w:val="22"/>
              </w:rPr>
              <w:t>Full Name:</w:t>
            </w:r>
            <w:r w:rsidR="00673904">
              <w:rPr>
                <w:rFonts w:ascii="Arial" w:hAnsi="Arial" w:cs="Arial"/>
                <w:bCs/>
                <w:sz w:val="22"/>
                <w:szCs w:val="22"/>
              </w:rPr>
              <w:t xml:space="preserve"> Emeritus Professor John Handmer</w:t>
            </w:r>
          </w:p>
          <w:p w14:paraId="5921086D" w14:textId="24934BC9" w:rsidR="00E9389C" w:rsidRPr="00673904" w:rsidRDefault="00E9389C" w:rsidP="004828A0">
            <w:pPr>
              <w:jc w:val="both"/>
              <w:rPr>
                <w:rFonts w:ascii="Arial" w:hAnsi="Arial" w:cs="Arial"/>
                <w:bCs/>
                <w:sz w:val="22"/>
                <w:szCs w:val="22"/>
              </w:rPr>
            </w:pPr>
            <w:r>
              <w:rPr>
                <w:rFonts w:ascii="Arial" w:hAnsi="Arial" w:cs="Arial"/>
                <w:b/>
                <w:sz w:val="22"/>
                <w:szCs w:val="22"/>
              </w:rPr>
              <w:t>Organisation:</w:t>
            </w:r>
            <w:r w:rsidR="00673904">
              <w:rPr>
                <w:rFonts w:ascii="Arial" w:hAnsi="Arial" w:cs="Arial"/>
                <w:b/>
                <w:sz w:val="22"/>
                <w:szCs w:val="22"/>
              </w:rPr>
              <w:t xml:space="preserve"> </w:t>
            </w:r>
            <w:r w:rsidR="00673904">
              <w:rPr>
                <w:rFonts w:ascii="Arial" w:hAnsi="Arial" w:cs="Arial"/>
                <w:bCs/>
                <w:sz w:val="22"/>
                <w:szCs w:val="22"/>
              </w:rPr>
              <w:t>International Institute for Applied Systems Analysis</w:t>
            </w:r>
          </w:p>
          <w:p w14:paraId="3A08417C" w14:textId="6205857C" w:rsidR="00E9389C" w:rsidRDefault="00E9389C" w:rsidP="004828A0">
            <w:pPr>
              <w:jc w:val="both"/>
              <w:rPr>
                <w:rFonts w:ascii="Arial" w:hAnsi="Arial" w:cs="Arial"/>
                <w:b/>
                <w:sz w:val="22"/>
                <w:szCs w:val="22"/>
              </w:rPr>
            </w:pPr>
            <w:r>
              <w:rPr>
                <w:rFonts w:ascii="Arial" w:hAnsi="Arial" w:cs="Arial"/>
                <w:b/>
                <w:sz w:val="22"/>
                <w:szCs w:val="22"/>
              </w:rPr>
              <w:t>Bio</w:t>
            </w:r>
            <w:r w:rsidR="006D4A81">
              <w:rPr>
                <w:rFonts w:ascii="Arial" w:hAnsi="Arial" w:cs="Arial"/>
                <w:b/>
                <w:sz w:val="22"/>
                <w:szCs w:val="22"/>
              </w:rPr>
              <w:t xml:space="preserve"> sketch</w:t>
            </w:r>
            <w:r w:rsidR="00617181">
              <w:rPr>
                <w:rFonts w:ascii="Arial" w:hAnsi="Arial" w:cs="Arial"/>
                <w:b/>
                <w:sz w:val="22"/>
                <w:szCs w:val="22"/>
              </w:rPr>
              <w:t>:</w:t>
            </w:r>
          </w:p>
          <w:p w14:paraId="3C0DC7A3" w14:textId="1952FE30" w:rsidR="00E9389C" w:rsidRPr="00FB600C" w:rsidRDefault="000A19EF" w:rsidP="00FB600C">
            <w:pPr>
              <w:rPr>
                <w:rFonts w:ascii="Arial" w:hAnsi="Arial" w:cs="Arial"/>
                <w:b/>
                <w:bCs/>
                <w:sz w:val="22"/>
                <w:szCs w:val="22"/>
              </w:rPr>
            </w:pPr>
            <w:r w:rsidRPr="000A19EF">
              <w:rPr>
                <w:rFonts w:ascii="Arial" w:hAnsi="Arial" w:cs="Arial"/>
                <w:sz w:val="22"/>
                <w:szCs w:val="22"/>
              </w:rPr>
              <w:t>John Handmer</w:t>
            </w:r>
            <w:r w:rsidRPr="000A19EF">
              <w:rPr>
                <w:rFonts w:ascii="Arial" w:hAnsi="Arial" w:cs="Arial"/>
                <w:b/>
                <w:bCs/>
                <w:sz w:val="22"/>
                <w:szCs w:val="22"/>
              </w:rPr>
              <w:t xml:space="preserve"> </w:t>
            </w:r>
            <w:r w:rsidRPr="000A19EF">
              <w:rPr>
                <w:rFonts w:ascii="Arial" w:hAnsi="Arial" w:cs="Arial"/>
                <w:sz w:val="22"/>
                <w:szCs w:val="22"/>
              </w:rPr>
              <w:t>is an Emeritus Professor with the International Institute for Applied Systems Analysis (IIASA) in Austria, and at ANU in Canberra, Australia. He is a Fellow of the Australian Social Science Academy, and works on justice in community safety and resilience for disaster risk reduction and climate adaptation. </w:t>
            </w:r>
          </w:p>
          <w:p w14:paraId="79761F4B" w14:textId="77777777" w:rsidR="00E9389C" w:rsidRDefault="00E9389C" w:rsidP="004828A0">
            <w:pPr>
              <w:jc w:val="both"/>
              <w:rPr>
                <w:rFonts w:ascii="Arial" w:hAnsi="Arial" w:cs="Arial"/>
                <w:b/>
                <w:sz w:val="22"/>
                <w:szCs w:val="22"/>
              </w:rPr>
            </w:pPr>
          </w:p>
          <w:p w14:paraId="2F0A8726" w14:textId="74198CC4" w:rsidR="00E9389C" w:rsidRPr="006D4A81" w:rsidRDefault="00E9389C" w:rsidP="004828A0">
            <w:pPr>
              <w:jc w:val="both"/>
              <w:rPr>
                <w:rFonts w:ascii="Arial" w:hAnsi="Arial" w:cs="Arial"/>
                <w:b/>
                <w:sz w:val="22"/>
                <w:szCs w:val="22"/>
                <w:u w:val="single"/>
              </w:rPr>
            </w:pPr>
            <w:r w:rsidRPr="006D4A81">
              <w:rPr>
                <w:rFonts w:ascii="Arial" w:hAnsi="Arial" w:cs="Arial"/>
                <w:b/>
                <w:sz w:val="22"/>
                <w:szCs w:val="22"/>
                <w:u w:val="single"/>
              </w:rPr>
              <w:t>Panellist 1</w:t>
            </w:r>
          </w:p>
          <w:p w14:paraId="06108ED4" w14:textId="60696FE9" w:rsidR="00E9389C" w:rsidRPr="00673904" w:rsidRDefault="00E9389C" w:rsidP="00E9389C">
            <w:pPr>
              <w:jc w:val="both"/>
              <w:rPr>
                <w:rFonts w:ascii="Arial" w:hAnsi="Arial" w:cs="Arial"/>
                <w:bCs/>
                <w:sz w:val="22"/>
                <w:szCs w:val="22"/>
              </w:rPr>
            </w:pPr>
            <w:r>
              <w:rPr>
                <w:rFonts w:ascii="Arial" w:hAnsi="Arial" w:cs="Arial"/>
                <w:b/>
                <w:sz w:val="22"/>
                <w:szCs w:val="22"/>
              </w:rPr>
              <w:t>Full Name:</w:t>
            </w:r>
            <w:r w:rsidR="00673904">
              <w:rPr>
                <w:rFonts w:ascii="Arial" w:hAnsi="Arial" w:cs="Arial"/>
                <w:b/>
                <w:sz w:val="22"/>
                <w:szCs w:val="22"/>
              </w:rPr>
              <w:t xml:space="preserve"> </w:t>
            </w:r>
            <w:r w:rsidR="00673904">
              <w:rPr>
                <w:rFonts w:ascii="Arial" w:hAnsi="Arial" w:cs="Arial"/>
                <w:bCs/>
                <w:sz w:val="22"/>
                <w:szCs w:val="22"/>
              </w:rPr>
              <w:t>Glenn Finau</w:t>
            </w:r>
          </w:p>
          <w:p w14:paraId="4444092C" w14:textId="77777777" w:rsidR="00E9389C" w:rsidRDefault="00E9389C" w:rsidP="00E9389C">
            <w:pPr>
              <w:jc w:val="both"/>
              <w:rPr>
                <w:rFonts w:ascii="Arial" w:hAnsi="Arial" w:cs="Arial"/>
                <w:b/>
                <w:sz w:val="22"/>
                <w:szCs w:val="22"/>
              </w:rPr>
            </w:pPr>
            <w:r>
              <w:rPr>
                <w:rFonts w:ascii="Arial" w:hAnsi="Arial" w:cs="Arial"/>
                <w:b/>
                <w:sz w:val="22"/>
                <w:szCs w:val="22"/>
              </w:rPr>
              <w:t>Organisation:</w:t>
            </w:r>
          </w:p>
          <w:p w14:paraId="3AEC2334" w14:textId="69E91370" w:rsidR="00E9389C" w:rsidRDefault="00E9389C" w:rsidP="00E9389C">
            <w:pPr>
              <w:jc w:val="both"/>
              <w:rPr>
                <w:rFonts w:ascii="Arial" w:hAnsi="Arial" w:cs="Arial"/>
                <w:b/>
                <w:sz w:val="22"/>
                <w:szCs w:val="22"/>
              </w:rPr>
            </w:pPr>
            <w:r>
              <w:rPr>
                <w:rFonts w:ascii="Arial" w:hAnsi="Arial" w:cs="Arial"/>
                <w:b/>
                <w:sz w:val="22"/>
                <w:szCs w:val="22"/>
              </w:rPr>
              <w:t>Bio</w:t>
            </w:r>
            <w:r w:rsidR="00617181">
              <w:rPr>
                <w:rFonts w:ascii="Arial" w:hAnsi="Arial" w:cs="Arial"/>
                <w:b/>
                <w:sz w:val="22"/>
                <w:szCs w:val="22"/>
              </w:rPr>
              <w:t>:</w:t>
            </w:r>
          </w:p>
          <w:p w14:paraId="0886FC9B" w14:textId="77777777" w:rsidR="00673904" w:rsidRDefault="00673904" w:rsidP="00673904">
            <w:pPr>
              <w:jc w:val="both"/>
              <w:rPr>
                <w:rFonts w:ascii="Arial" w:hAnsi="Arial" w:cs="Arial"/>
                <w:sz w:val="22"/>
                <w:szCs w:val="22"/>
              </w:rPr>
            </w:pPr>
            <w:r w:rsidRPr="00673904">
              <w:rPr>
                <w:rFonts w:ascii="Arial" w:hAnsi="Arial" w:cs="Arial"/>
                <w:sz w:val="22"/>
                <w:szCs w:val="22"/>
              </w:rPr>
              <w:t>Glenn Finau is an Indigenous Fijian and accounting scholar. His research examines the role of accounting and other calculative technologies in efforts to (dis)empower Indigenous communities’ management of natural resources. He is currently developing a methodology to assess Non-Economic Loss and Damage for Fiji’s Ministry of Climate Change and Environment.</w:t>
            </w:r>
          </w:p>
          <w:p w14:paraId="358AABF4" w14:textId="77777777" w:rsidR="00673904" w:rsidRDefault="00673904" w:rsidP="00E9389C">
            <w:pPr>
              <w:jc w:val="both"/>
              <w:rPr>
                <w:rFonts w:ascii="Arial" w:hAnsi="Arial" w:cs="Arial"/>
                <w:b/>
                <w:sz w:val="22"/>
                <w:szCs w:val="22"/>
              </w:rPr>
            </w:pPr>
          </w:p>
          <w:p w14:paraId="67BCE114" w14:textId="2D9B8D80" w:rsidR="004828A0" w:rsidRDefault="00E9389C" w:rsidP="00E9389C">
            <w:pPr>
              <w:jc w:val="both"/>
              <w:rPr>
                <w:rFonts w:ascii="Arial" w:hAnsi="Arial" w:cs="Arial"/>
                <w:b/>
                <w:sz w:val="22"/>
                <w:szCs w:val="22"/>
              </w:rPr>
            </w:pPr>
            <w:r>
              <w:rPr>
                <w:rFonts w:ascii="Arial" w:hAnsi="Arial" w:cs="Arial"/>
                <w:b/>
                <w:sz w:val="22"/>
                <w:szCs w:val="22"/>
              </w:rPr>
              <w:t>Presentation 1</w:t>
            </w:r>
          </w:p>
          <w:p w14:paraId="0AC584E3" w14:textId="5687B156" w:rsidR="00673904" w:rsidRPr="00673904" w:rsidRDefault="00673904" w:rsidP="00E9389C">
            <w:pPr>
              <w:jc w:val="both"/>
              <w:rPr>
                <w:rFonts w:ascii="Arial" w:hAnsi="Arial" w:cs="Arial"/>
                <w:b/>
                <w:sz w:val="22"/>
                <w:szCs w:val="22"/>
              </w:rPr>
            </w:pPr>
            <w:r w:rsidRPr="00673904">
              <w:rPr>
                <w:rFonts w:ascii="Arial" w:hAnsi="Arial" w:cs="Arial"/>
                <w:sz w:val="22"/>
                <w:szCs w:val="22"/>
                <w:bdr w:val="none" w:sz="0" w:space="0" w:color="auto" w:frame="1"/>
              </w:rPr>
              <w:t>Problematizing Loss and Damage: Rethinking the Role of Cultural and Climate Futures in Pacific Island Adaptation</w:t>
            </w:r>
          </w:p>
          <w:p w14:paraId="6A5D44E3" w14:textId="77777777" w:rsidR="00673904" w:rsidRDefault="00673904" w:rsidP="004828A0">
            <w:pPr>
              <w:jc w:val="both"/>
              <w:rPr>
                <w:rFonts w:ascii="Arial" w:hAnsi="Arial" w:cs="Arial"/>
                <w:b/>
                <w:sz w:val="22"/>
                <w:szCs w:val="22"/>
              </w:rPr>
            </w:pPr>
          </w:p>
          <w:p w14:paraId="0C1421A3" w14:textId="37D4D108" w:rsidR="004828A0" w:rsidRDefault="00E9389C" w:rsidP="004828A0">
            <w:pPr>
              <w:jc w:val="both"/>
              <w:rPr>
                <w:rFonts w:ascii="Arial" w:hAnsi="Arial" w:cs="Arial"/>
                <w:bCs/>
                <w:sz w:val="22"/>
                <w:szCs w:val="22"/>
              </w:rPr>
            </w:pPr>
            <w:r>
              <w:rPr>
                <w:rFonts w:ascii="Arial" w:hAnsi="Arial" w:cs="Arial"/>
                <w:b/>
                <w:bCs/>
                <w:sz w:val="22"/>
                <w:szCs w:val="22"/>
              </w:rPr>
              <w:t>Panellis</w:t>
            </w:r>
            <w:r w:rsidR="004828A0" w:rsidRPr="00B026E8">
              <w:rPr>
                <w:rFonts w:ascii="Arial" w:hAnsi="Arial" w:cs="Arial"/>
                <w:b/>
                <w:bCs/>
                <w:sz w:val="22"/>
                <w:szCs w:val="22"/>
              </w:rPr>
              <w:t>t</w:t>
            </w:r>
            <w:r w:rsidR="00105E39">
              <w:rPr>
                <w:rFonts w:ascii="Arial" w:hAnsi="Arial" w:cs="Arial"/>
                <w:b/>
                <w:bCs/>
                <w:sz w:val="22"/>
                <w:szCs w:val="22"/>
              </w:rPr>
              <w:t xml:space="preserve"> 1</w:t>
            </w:r>
            <w:r>
              <w:rPr>
                <w:rFonts w:ascii="Arial" w:hAnsi="Arial" w:cs="Arial"/>
                <w:b/>
                <w:bCs/>
                <w:sz w:val="22"/>
                <w:szCs w:val="22"/>
              </w:rPr>
              <w:t xml:space="preserve"> Contribution</w:t>
            </w:r>
            <w:r w:rsidR="004828A0" w:rsidRPr="00B026E8">
              <w:rPr>
                <w:rFonts w:ascii="Arial" w:hAnsi="Arial" w:cs="Arial"/>
                <w:b/>
                <w:bCs/>
                <w:sz w:val="22"/>
                <w:szCs w:val="22"/>
              </w:rPr>
              <w:t>:</w:t>
            </w:r>
            <w:r w:rsidR="004828A0" w:rsidRPr="009F2FE8">
              <w:rPr>
                <w:rFonts w:ascii="Arial" w:hAnsi="Arial" w:cs="Arial"/>
                <w:bCs/>
                <w:sz w:val="22"/>
                <w:szCs w:val="22"/>
              </w:rPr>
              <w:t xml:space="preserve"> </w:t>
            </w:r>
          </w:p>
          <w:p w14:paraId="13B147B0" w14:textId="46F0961B" w:rsidR="00673904" w:rsidRPr="00673904" w:rsidRDefault="00673904" w:rsidP="00673904">
            <w:pPr>
              <w:pStyle w:val="xmsonormal"/>
              <w:shd w:val="clear" w:color="auto" w:fill="FFFFFF"/>
              <w:spacing w:before="0" w:beforeAutospacing="0" w:after="0" w:afterAutospacing="0"/>
              <w:rPr>
                <w:rFonts w:ascii="Arial" w:hAnsi="Arial" w:cs="Arial"/>
                <w:color w:val="242424"/>
                <w:sz w:val="22"/>
                <w:szCs w:val="22"/>
              </w:rPr>
            </w:pPr>
            <w:r w:rsidRPr="00673904">
              <w:rPr>
                <w:rFonts w:ascii="Arial" w:hAnsi="Arial" w:cs="Arial"/>
                <w:b/>
                <w:bCs/>
                <w:color w:val="242424"/>
                <w:sz w:val="22"/>
                <w:szCs w:val="22"/>
                <w:bdr w:val="none" w:sz="0" w:space="0" w:color="auto" w:frame="1"/>
              </w:rPr>
              <w:t>Introduction</w:t>
            </w:r>
          </w:p>
          <w:p w14:paraId="1317F379" w14:textId="77777777" w:rsidR="00673904" w:rsidRPr="00673904" w:rsidRDefault="00673904" w:rsidP="00673904">
            <w:pPr>
              <w:rPr>
                <w:rFonts w:ascii="Arial" w:hAnsi="Arial" w:cs="Arial"/>
                <w:b/>
                <w:bCs/>
                <w:sz w:val="22"/>
                <w:szCs w:val="22"/>
                <w:bdr w:val="none" w:sz="0" w:space="0" w:color="auto" w:frame="1"/>
              </w:rPr>
            </w:pPr>
            <w:r w:rsidRPr="00673904">
              <w:rPr>
                <w:rFonts w:ascii="Arial" w:hAnsi="Arial" w:cs="Arial"/>
                <w:sz w:val="22"/>
                <w:szCs w:val="22"/>
                <w:bdr w:val="none" w:sz="0" w:space="0" w:color="auto" w:frame="1"/>
              </w:rPr>
              <w:t xml:space="preserve">Loss and Damage (L&amp;D) has been traditionally framed as a residual risk, often positioned as a post-adaptation response for addressing the impacts of climate change that cannot be mitigated or adapted to. This framing treats L&amp;D as an issue that arises only once adaptation efforts have failed. It has limited our understanding of how communities and stakeholders engage with future uncertainties. </w:t>
            </w:r>
          </w:p>
          <w:p w14:paraId="18E415D7" w14:textId="77777777" w:rsidR="00673904" w:rsidRPr="00673904" w:rsidRDefault="00673904" w:rsidP="00673904">
            <w:pPr>
              <w:pStyle w:val="xmsonormal"/>
              <w:shd w:val="clear" w:color="auto" w:fill="FFFFFF"/>
              <w:spacing w:before="0" w:beforeAutospacing="0" w:after="0" w:afterAutospacing="0"/>
              <w:rPr>
                <w:rFonts w:ascii="Arial" w:hAnsi="Arial" w:cs="Arial"/>
                <w:b/>
                <w:bCs/>
                <w:color w:val="242424"/>
                <w:sz w:val="22"/>
                <w:szCs w:val="22"/>
                <w:bdr w:val="none" w:sz="0" w:space="0" w:color="auto" w:frame="1"/>
              </w:rPr>
            </w:pPr>
          </w:p>
          <w:p w14:paraId="0126AB62" w14:textId="77777777" w:rsidR="00673904" w:rsidRPr="00673904" w:rsidRDefault="00673904" w:rsidP="00673904">
            <w:pPr>
              <w:pStyle w:val="xmsonormal"/>
              <w:shd w:val="clear" w:color="auto" w:fill="FFFFFF"/>
              <w:spacing w:before="0" w:beforeAutospacing="0" w:after="0" w:afterAutospacing="0"/>
              <w:rPr>
                <w:rFonts w:ascii="Arial" w:hAnsi="Arial" w:cs="Arial"/>
                <w:b/>
                <w:bCs/>
                <w:color w:val="242424"/>
                <w:sz w:val="22"/>
                <w:szCs w:val="22"/>
                <w:bdr w:val="none" w:sz="0" w:space="0" w:color="auto" w:frame="1"/>
              </w:rPr>
            </w:pPr>
            <w:r w:rsidRPr="00673904">
              <w:rPr>
                <w:rFonts w:ascii="Arial" w:hAnsi="Arial" w:cs="Arial"/>
                <w:b/>
                <w:bCs/>
                <w:color w:val="242424"/>
                <w:sz w:val="22"/>
                <w:szCs w:val="22"/>
                <w:bdr w:val="none" w:sz="0" w:space="0" w:color="auto" w:frame="1"/>
              </w:rPr>
              <w:t>Objectives</w:t>
            </w:r>
          </w:p>
          <w:p w14:paraId="43896CA6" w14:textId="77777777" w:rsidR="00673904" w:rsidRPr="00673904" w:rsidRDefault="00673904" w:rsidP="00673904">
            <w:pPr>
              <w:rPr>
                <w:rFonts w:ascii="Arial" w:hAnsi="Arial" w:cs="Arial"/>
                <w:b/>
                <w:sz w:val="22"/>
                <w:szCs w:val="22"/>
                <w:bdr w:val="none" w:sz="0" w:space="0" w:color="auto" w:frame="1"/>
              </w:rPr>
            </w:pPr>
            <w:r w:rsidRPr="00673904">
              <w:rPr>
                <w:rFonts w:ascii="Arial" w:hAnsi="Arial" w:cs="Arial"/>
                <w:sz w:val="22"/>
                <w:szCs w:val="22"/>
                <w:bdr w:val="none" w:sz="0" w:space="0" w:color="auto" w:frame="1"/>
              </w:rPr>
              <w:t xml:space="preserve">This paper demonstrates that a focus on L&amp;D as a final recourse limits the extent to which communities are consulted and, moreover, the futures we can imagine.  </w:t>
            </w:r>
          </w:p>
          <w:p w14:paraId="0A19EFEE" w14:textId="77777777" w:rsidR="00673904" w:rsidRPr="00673904" w:rsidRDefault="00673904" w:rsidP="00673904">
            <w:pPr>
              <w:pStyle w:val="xmsonormal"/>
              <w:shd w:val="clear" w:color="auto" w:fill="FFFFFF"/>
              <w:spacing w:before="0" w:beforeAutospacing="0" w:after="0" w:afterAutospacing="0"/>
              <w:rPr>
                <w:rFonts w:ascii="Arial" w:hAnsi="Arial" w:cs="Arial"/>
                <w:b/>
                <w:bCs/>
                <w:color w:val="242424"/>
                <w:sz w:val="22"/>
                <w:szCs w:val="22"/>
                <w:bdr w:val="none" w:sz="0" w:space="0" w:color="auto" w:frame="1"/>
              </w:rPr>
            </w:pPr>
          </w:p>
          <w:p w14:paraId="20163150" w14:textId="77777777" w:rsidR="00673904" w:rsidRPr="00673904" w:rsidRDefault="00673904" w:rsidP="00673904">
            <w:pPr>
              <w:pStyle w:val="xmsonormal"/>
              <w:shd w:val="clear" w:color="auto" w:fill="FFFFFF"/>
              <w:spacing w:before="0" w:beforeAutospacing="0" w:after="0" w:afterAutospacing="0"/>
              <w:rPr>
                <w:rFonts w:ascii="Arial" w:hAnsi="Arial" w:cs="Arial"/>
                <w:b/>
                <w:bCs/>
                <w:color w:val="242424"/>
                <w:sz w:val="22"/>
                <w:szCs w:val="22"/>
                <w:bdr w:val="none" w:sz="0" w:space="0" w:color="auto" w:frame="1"/>
              </w:rPr>
            </w:pPr>
            <w:r w:rsidRPr="00673904">
              <w:rPr>
                <w:rFonts w:ascii="Arial" w:hAnsi="Arial" w:cs="Arial"/>
                <w:b/>
                <w:bCs/>
                <w:color w:val="242424"/>
                <w:sz w:val="22"/>
                <w:szCs w:val="22"/>
                <w:bdr w:val="none" w:sz="0" w:space="0" w:color="auto" w:frame="1"/>
              </w:rPr>
              <w:t>Methodology</w:t>
            </w:r>
          </w:p>
          <w:p w14:paraId="0E6E9837" w14:textId="77777777" w:rsidR="00673904" w:rsidRPr="00673904" w:rsidRDefault="00673904" w:rsidP="00673904">
            <w:pPr>
              <w:rPr>
                <w:rFonts w:ascii="Arial" w:hAnsi="Arial" w:cs="Arial"/>
                <w:sz w:val="22"/>
                <w:szCs w:val="22"/>
                <w:bdr w:val="none" w:sz="0" w:space="0" w:color="auto" w:frame="1"/>
              </w:rPr>
            </w:pPr>
            <w:r w:rsidRPr="00673904">
              <w:rPr>
                <w:rFonts w:ascii="Arial" w:hAnsi="Arial" w:cs="Arial"/>
                <w:sz w:val="22"/>
                <w:szCs w:val="22"/>
                <w:bdr w:val="none" w:sz="0" w:space="0" w:color="auto" w:frame="1"/>
              </w:rPr>
              <w:t>The paper draws on the author’s work with Fiji’s Ministry of Climate, Change and Environment to develop a methodology to assess non-economic loss and damage.</w:t>
            </w:r>
          </w:p>
          <w:p w14:paraId="43D23AC4" w14:textId="77777777" w:rsidR="00673904" w:rsidRPr="00673904" w:rsidRDefault="00673904" w:rsidP="00673904">
            <w:pPr>
              <w:pStyle w:val="xmsonormal"/>
              <w:shd w:val="clear" w:color="auto" w:fill="FFFFFF"/>
              <w:spacing w:before="0" w:beforeAutospacing="0" w:after="0" w:afterAutospacing="0"/>
              <w:rPr>
                <w:rFonts w:ascii="Arial" w:hAnsi="Arial" w:cs="Arial"/>
                <w:b/>
                <w:bCs/>
                <w:color w:val="242424"/>
                <w:sz w:val="22"/>
                <w:szCs w:val="22"/>
                <w:bdr w:val="none" w:sz="0" w:space="0" w:color="auto" w:frame="1"/>
              </w:rPr>
            </w:pPr>
          </w:p>
          <w:p w14:paraId="7325414C" w14:textId="77777777" w:rsidR="00673904" w:rsidRPr="00673904" w:rsidRDefault="00673904" w:rsidP="00673904">
            <w:pPr>
              <w:pStyle w:val="xmsonormal"/>
              <w:shd w:val="clear" w:color="auto" w:fill="FFFFFF"/>
              <w:spacing w:before="0" w:beforeAutospacing="0" w:after="0" w:afterAutospacing="0"/>
              <w:rPr>
                <w:rFonts w:ascii="Arial" w:hAnsi="Arial" w:cs="Arial"/>
                <w:b/>
                <w:bCs/>
                <w:color w:val="242424"/>
                <w:sz w:val="22"/>
                <w:szCs w:val="22"/>
                <w:bdr w:val="none" w:sz="0" w:space="0" w:color="auto" w:frame="1"/>
              </w:rPr>
            </w:pPr>
            <w:r w:rsidRPr="00673904">
              <w:rPr>
                <w:rFonts w:ascii="Arial" w:hAnsi="Arial" w:cs="Arial"/>
                <w:b/>
                <w:bCs/>
                <w:color w:val="242424"/>
                <w:sz w:val="22"/>
                <w:szCs w:val="22"/>
                <w:bdr w:val="none" w:sz="0" w:space="0" w:color="auto" w:frame="1"/>
              </w:rPr>
              <w:t>Findings</w:t>
            </w:r>
          </w:p>
          <w:p w14:paraId="75C93418" w14:textId="220D263D" w:rsidR="00673904" w:rsidRPr="00673904" w:rsidRDefault="00673904" w:rsidP="00673904">
            <w:pPr>
              <w:rPr>
                <w:rFonts w:ascii="Arial" w:hAnsi="Arial" w:cs="Arial"/>
                <w:sz w:val="22"/>
                <w:szCs w:val="22"/>
                <w:bdr w:val="none" w:sz="0" w:space="0" w:color="auto" w:frame="1"/>
              </w:rPr>
            </w:pPr>
            <w:r w:rsidRPr="00673904">
              <w:rPr>
                <w:rFonts w:ascii="Arial" w:hAnsi="Arial" w:cs="Arial"/>
                <w:sz w:val="22"/>
                <w:szCs w:val="22"/>
                <w:bdr w:val="none" w:sz="0" w:space="0" w:color="auto" w:frame="1"/>
              </w:rPr>
              <w:t xml:space="preserve">Pacific communities are not passive victims but active agents of their futures, with unique knowledge, values, and aspirations for survival, adaptation, and resilience. Their voices and visions for the future must be meaningfully integrated into future planning and policy, especially in terms of what they consider as loss, risk, and recovery. By questioning the assumptions around L&amp;D as a post-adaptation strategy, this paper argues that addressing L&amp;D should be about framing futures in a way that incorporates the lived experiences of those most affected, and ensuring that their cultural and environmental futures are central to long-term climate responses. This </w:t>
            </w:r>
            <w:r w:rsidRPr="00673904">
              <w:rPr>
                <w:rFonts w:ascii="Arial" w:hAnsi="Arial" w:cs="Arial"/>
                <w:sz w:val="22"/>
                <w:szCs w:val="22"/>
                <w:bdr w:val="none" w:sz="0" w:space="0" w:color="auto" w:frame="1"/>
              </w:rPr>
              <w:lastRenderedPageBreak/>
              <w:t>exploration shifts the narrative from reactive solutions to proactive engagement with indigenous and local communities in planning and decision-making processes.</w:t>
            </w:r>
          </w:p>
          <w:p w14:paraId="39E60377" w14:textId="77777777" w:rsidR="004828A0" w:rsidRDefault="004828A0" w:rsidP="004828A0">
            <w:pPr>
              <w:jc w:val="both"/>
              <w:rPr>
                <w:rFonts w:ascii="Arial" w:hAnsi="Arial" w:cs="Arial"/>
                <w:b/>
                <w:sz w:val="22"/>
                <w:szCs w:val="22"/>
              </w:rPr>
            </w:pPr>
          </w:p>
          <w:p w14:paraId="74011FAB" w14:textId="561F9E73"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2</w:t>
            </w:r>
          </w:p>
          <w:p w14:paraId="6A28E63E" w14:textId="34D6A266" w:rsidR="006D4A81" w:rsidRPr="00236A79" w:rsidRDefault="006D4A81" w:rsidP="006D4A81">
            <w:pPr>
              <w:jc w:val="both"/>
              <w:rPr>
                <w:rFonts w:ascii="Arial" w:hAnsi="Arial" w:cs="Arial"/>
                <w:bCs/>
                <w:sz w:val="22"/>
                <w:szCs w:val="22"/>
              </w:rPr>
            </w:pPr>
            <w:r>
              <w:rPr>
                <w:rFonts w:ascii="Arial" w:hAnsi="Arial" w:cs="Arial"/>
                <w:b/>
                <w:sz w:val="22"/>
                <w:szCs w:val="22"/>
              </w:rPr>
              <w:t>Full Name:</w:t>
            </w:r>
            <w:r w:rsidR="00673904">
              <w:rPr>
                <w:rFonts w:ascii="Arial" w:hAnsi="Arial" w:cs="Arial"/>
                <w:b/>
                <w:sz w:val="22"/>
                <w:szCs w:val="22"/>
              </w:rPr>
              <w:t xml:space="preserve"> </w:t>
            </w:r>
            <w:r w:rsidR="00236A79">
              <w:rPr>
                <w:rFonts w:ascii="Arial" w:hAnsi="Arial" w:cs="Arial"/>
                <w:bCs/>
                <w:sz w:val="22"/>
                <w:szCs w:val="22"/>
              </w:rPr>
              <w:t>Johanna Gusman</w:t>
            </w:r>
          </w:p>
          <w:p w14:paraId="3E15D3EE" w14:textId="0776C76C" w:rsidR="006D4A81" w:rsidRPr="00236A79" w:rsidRDefault="006D4A81" w:rsidP="006D4A81">
            <w:pPr>
              <w:jc w:val="both"/>
              <w:rPr>
                <w:rFonts w:ascii="Arial" w:hAnsi="Arial" w:cs="Arial"/>
                <w:bCs/>
                <w:sz w:val="22"/>
                <w:szCs w:val="22"/>
              </w:rPr>
            </w:pPr>
            <w:r>
              <w:rPr>
                <w:rFonts w:ascii="Arial" w:hAnsi="Arial" w:cs="Arial"/>
                <w:b/>
                <w:sz w:val="22"/>
                <w:szCs w:val="22"/>
              </w:rPr>
              <w:t>Organisation:</w:t>
            </w:r>
            <w:r w:rsidR="00236A79">
              <w:rPr>
                <w:rFonts w:ascii="Arial" w:hAnsi="Arial" w:cs="Arial"/>
                <w:bCs/>
                <w:sz w:val="22"/>
                <w:szCs w:val="22"/>
              </w:rPr>
              <w:t xml:space="preserve"> The Pacific Community </w:t>
            </w:r>
          </w:p>
          <w:p w14:paraId="19470FD3" w14:textId="1CEDAF91" w:rsidR="00236A79" w:rsidRDefault="006D4A81" w:rsidP="00236A79">
            <w:pPr>
              <w:rPr>
                <w:rFonts w:ascii="Arial" w:hAnsi="Arial" w:cs="Arial"/>
                <w:b/>
                <w:sz w:val="22"/>
                <w:szCs w:val="22"/>
              </w:rPr>
            </w:pPr>
            <w:r>
              <w:rPr>
                <w:rFonts w:ascii="Arial" w:hAnsi="Arial" w:cs="Arial"/>
                <w:b/>
                <w:sz w:val="22"/>
                <w:szCs w:val="22"/>
              </w:rPr>
              <w:t>Bio</w:t>
            </w:r>
            <w:r w:rsidR="00617181">
              <w:rPr>
                <w:rFonts w:ascii="Arial" w:hAnsi="Arial" w:cs="Arial"/>
                <w:b/>
                <w:sz w:val="22"/>
                <w:szCs w:val="22"/>
              </w:rPr>
              <w:t>:</w:t>
            </w:r>
            <w:r w:rsidR="00236A79">
              <w:rPr>
                <w:rFonts w:ascii="Arial" w:hAnsi="Arial" w:cs="Arial"/>
                <w:b/>
                <w:sz w:val="22"/>
                <w:szCs w:val="22"/>
              </w:rPr>
              <w:t xml:space="preserve"> </w:t>
            </w:r>
          </w:p>
          <w:p w14:paraId="45BB4124" w14:textId="23FC1890" w:rsidR="00236A79" w:rsidRPr="00236A79" w:rsidRDefault="00236A79" w:rsidP="00236A79">
            <w:pPr>
              <w:rPr>
                <w:rFonts w:ascii="Arial" w:hAnsi="Arial" w:cs="Arial"/>
                <w:sz w:val="22"/>
                <w:szCs w:val="22"/>
              </w:rPr>
            </w:pPr>
            <w:r w:rsidRPr="00236A79">
              <w:rPr>
                <w:rFonts w:ascii="Arial" w:hAnsi="Arial" w:cs="Arial"/>
                <w:sz w:val="22"/>
                <w:szCs w:val="22"/>
              </w:rPr>
              <w:t>Johanna Gusman is a legal scholar and Regional Advisor for Human Rights and Development at the Pacific Community. She worked with Pacific governments on submissions to the International Court of Justice advisory opinion on climate change, and sits on the Pacific Island Forum’s subcommittee on sea-level rise and international law.</w:t>
            </w:r>
          </w:p>
          <w:p w14:paraId="66703184" w14:textId="3BBEDB9E" w:rsidR="006D4A81" w:rsidRDefault="006D4A81" w:rsidP="006D4A81">
            <w:pPr>
              <w:jc w:val="both"/>
              <w:rPr>
                <w:rFonts w:ascii="Arial" w:hAnsi="Arial" w:cs="Arial"/>
                <w:b/>
                <w:sz w:val="22"/>
                <w:szCs w:val="22"/>
              </w:rPr>
            </w:pPr>
          </w:p>
          <w:p w14:paraId="79288FE8" w14:textId="65751ADA" w:rsidR="006D4A81" w:rsidRPr="00E9389C" w:rsidRDefault="006D4A81" w:rsidP="006D4A81">
            <w:pPr>
              <w:jc w:val="both"/>
              <w:rPr>
                <w:rFonts w:ascii="Arial" w:hAnsi="Arial" w:cs="Arial"/>
                <w:b/>
                <w:sz w:val="22"/>
                <w:szCs w:val="22"/>
              </w:rPr>
            </w:pPr>
            <w:r>
              <w:rPr>
                <w:rFonts w:ascii="Arial" w:hAnsi="Arial" w:cs="Arial"/>
                <w:b/>
                <w:sz w:val="22"/>
                <w:szCs w:val="22"/>
              </w:rPr>
              <w:t>Presentation 2</w:t>
            </w:r>
          </w:p>
          <w:p w14:paraId="2425BA42" w14:textId="12B708FE" w:rsidR="006D4A81" w:rsidRPr="00236A79" w:rsidRDefault="00236A79" w:rsidP="006D4A81">
            <w:pPr>
              <w:jc w:val="both"/>
              <w:rPr>
                <w:rFonts w:ascii="Arial" w:hAnsi="Arial" w:cs="Arial"/>
                <w:sz w:val="22"/>
                <w:szCs w:val="22"/>
              </w:rPr>
            </w:pPr>
            <w:r w:rsidRPr="00236A79">
              <w:rPr>
                <w:rFonts w:ascii="Arial" w:hAnsi="Arial" w:cs="Arial"/>
                <w:bCs/>
                <w:sz w:val="22"/>
                <w:szCs w:val="22"/>
              </w:rPr>
              <w:t xml:space="preserve">The Climate Crisis and Cultural Loss: Addressing Non-Economic Loss and Damage in the Pacific at the International Court of Justice </w:t>
            </w:r>
            <w:r w:rsidRPr="00236A79">
              <w:rPr>
                <w:rFonts w:ascii="Arial" w:hAnsi="Arial" w:cs="Arial"/>
                <w:b/>
                <w:bCs/>
                <w:sz w:val="22"/>
                <w:szCs w:val="22"/>
              </w:rPr>
              <w:t xml:space="preserve"> </w:t>
            </w:r>
          </w:p>
          <w:p w14:paraId="56673CEF" w14:textId="77777777" w:rsidR="006D4A81" w:rsidRDefault="006D4A81" w:rsidP="006D4A81">
            <w:pPr>
              <w:jc w:val="both"/>
              <w:rPr>
                <w:rFonts w:ascii="Arial" w:hAnsi="Arial" w:cs="Arial"/>
                <w:b/>
                <w:sz w:val="22"/>
                <w:szCs w:val="22"/>
              </w:rPr>
            </w:pPr>
          </w:p>
          <w:p w14:paraId="51997730" w14:textId="3FFD1FFE"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2 Contribution</w:t>
            </w:r>
            <w:r w:rsidRPr="00B026E8">
              <w:rPr>
                <w:rFonts w:ascii="Arial" w:hAnsi="Arial" w:cs="Arial"/>
                <w:b/>
                <w:bCs/>
                <w:sz w:val="22"/>
                <w:szCs w:val="22"/>
              </w:rPr>
              <w:t>:</w:t>
            </w:r>
            <w:r w:rsidRPr="009F2FE8">
              <w:rPr>
                <w:rFonts w:ascii="Arial" w:hAnsi="Arial" w:cs="Arial"/>
                <w:bCs/>
                <w:sz w:val="22"/>
                <w:szCs w:val="22"/>
              </w:rPr>
              <w:t xml:space="preserve"> </w:t>
            </w:r>
          </w:p>
          <w:p w14:paraId="3748F5CD" w14:textId="77777777" w:rsidR="00236A79" w:rsidRPr="00236A79" w:rsidRDefault="00236A79" w:rsidP="00236A79">
            <w:pPr>
              <w:rPr>
                <w:rFonts w:ascii="Arial" w:hAnsi="Arial" w:cs="Arial"/>
                <w:b/>
                <w:bCs/>
                <w:sz w:val="22"/>
                <w:szCs w:val="22"/>
              </w:rPr>
            </w:pPr>
            <w:r w:rsidRPr="00236A79">
              <w:rPr>
                <w:rFonts w:ascii="Arial" w:hAnsi="Arial" w:cs="Arial"/>
                <w:b/>
                <w:bCs/>
                <w:sz w:val="22"/>
                <w:szCs w:val="22"/>
              </w:rPr>
              <w:t>Introduction</w:t>
            </w:r>
          </w:p>
          <w:p w14:paraId="050A981D" w14:textId="77777777" w:rsidR="00236A79" w:rsidRPr="00236A79" w:rsidRDefault="00236A79" w:rsidP="00236A79">
            <w:pPr>
              <w:rPr>
                <w:rFonts w:ascii="Arial" w:hAnsi="Arial" w:cs="Arial"/>
                <w:sz w:val="22"/>
                <w:szCs w:val="22"/>
              </w:rPr>
            </w:pPr>
            <w:r w:rsidRPr="00236A79">
              <w:rPr>
                <w:rFonts w:ascii="Arial" w:hAnsi="Arial" w:cs="Arial"/>
                <w:sz w:val="22"/>
                <w:szCs w:val="22"/>
              </w:rPr>
              <w:t xml:space="preserve">Part of the reframing of Loss and Damage that needs to occur revolves around the assumptions regarding so-called ‘non-economic’ loss and the specific implications it has on future generations. We saw aspects of this questioned and argued before the International Court of Justice’s advisory opinion on states’ obligations in respect of climate change, where </w:t>
            </w:r>
            <w:proofErr w:type="spellStart"/>
            <w:r w:rsidRPr="00236A79">
              <w:rPr>
                <w:rFonts w:ascii="Arial" w:hAnsi="Arial" w:cs="Arial"/>
                <w:sz w:val="22"/>
                <w:szCs w:val="22"/>
              </w:rPr>
              <w:t>the</w:t>
            </w:r>
            <w:proofErr w:type="spellEnd"/>
            <w:r w:rsidRPr="00236A79">
              <w:rPr>
                <w:rFonts w:ascii="Arial" w:hAnsi="Arial" w:cs="Arial"/>
                <w:sz w:val="22"/>
                <w:szCs w:val="22"/>
              </w:rPr>
              <w:t xml:space="preserve"> lived experiences of the most effected and the consequences climate harms have on future generations were central to the question before the Court. </w:t>
            </w:r>
          </w:p>
          <w:p w14:paraId="027A4477" w14:textId="77777777" w:rsidR="00236A79" w:rsidRPr="00236A79" w:rsidRDefault="00236A79" w:rsidP="00236A79">
            <w:pPr>
              <w:rPr>
                <w:rFonts w:ascii="Arial" w:hAnsi="Arial" w:cs="Arial"/>
                <w:bCs/>
                <w:sz w:val="22"/>
                <w:szCs w:val="22"/>
              </w:rPr>
            </w:pPr>
          </w:p>
          <w:p w14:paraId="27A137FD" w14:textId="77777777" w:rsidR="00236A79" w:rsidRPr="00236A79" w:rsidRDefault="00236A79" w:rsidP="00236A79">
            <w:pPr>
              <w:rPr>
                <w:rFonts w:ascii="Arial" w:hAnsi="Arial" w:cs="Arial"/>
                <w:b/>
                <w:bCs/>
                <w:sz w:val="22"/>
                <w:szCs w:val="22"/>
              </w:rPr>
            </w:pPr>
            <w:r w:rsidRPr="00236A79">
              <w:rPr>
                <w:rFonts w:ascii="Arial" w:hAnsi="Arial" w:cs="Arial"/>
                <w:b/>
                <w:bCs/>
                <w:sz w:val="22"/>
                <w:szCs w:val="22"/>
              </w:rPr>
              <w:t>Objective</w:t>
            </w:r>
          </w:p>
          <w:p w14:paraId="6EEDA593" w14:textId="77777777" w:rsidR="00236A79" w:rsidRPr="00236A79" w:rsidRDefault="00236A79" w:rsidP="00236A79">
            <w:pPr>
              <w:rPr>
                <w:rFonts w:ascii="Arial" w:hAnsi="Arial" w:cs="Arial"/>
                <w:bCs/>
                <w:sz w:val="22"/>
                <w:szCs w:val="22"/>
              </w:rPr>
            </w:pPr>
            <w:r w:rsidRPr="00236A79">
              <w:rPr>
                <w:rFonts w:ascii="Arial" w:hAnsi="Arial" w:cs="Arial"/>
                <w:bCs/>
                <w:sz w:val="22"/>
                <w:szCs w:val="22"/>
              </w:rPr>
              <w:t xml:space="preserve">This paper critically considers the arguments made by different states in the ICJ, in order to consider what we might learn about the range of approaches for assessing state obligations and frameworks for assessing non-economic loss and damage. </w:t>
            </w:r>
          </w:p>
          <w:p w14:paraId="2DF5DFE1" w14:textId="77777777" w:rsidR="00236A79" w:rsidRPr="00236A79" w:rsidRDefault="00236A79" w:rsidP="00236A79">
            <w:pPr>
              <w:rPr>
                <w:rFonts w:ascii="Arial" w:hAnsi="Arial" w:cs="Arial"/>
                <w:b/>
                <w:bCs/>
                <w:sz w:val="22"/>
                <w:szCs w:val="22"/>
              </w:rPr>
            </w:pPr>
          </w:p>
          <w:p w14:paraId="4C9A8EBC" w14:textId="77777777" w:rsidR="00236A79" w:rsidRPr="00236A79" w:rsidRDefault="00236A79" w:rsidP="00236A79">
            <w:pPr>
              <w:rPr>
                <w:rFonts w:ascii="Arial" w:hAnsi="Arial" w:cs="Arial"/>
                <w:b/>
                <w:bCs/>
                <w:sz w:val="22"/>
                <w:szCs w:val="22"/>
              </w:rPr>
            </w:pPr>
            <w:r w:rsidRPr="00236A79">
              <w:rPr>
                <w:rFonts w:ascii="Arial" w:hAnsi="Arial" w:cs="Arial"/>
                <w:b/>
                <w:bCs/>
                <w:sz w:val="22"/>
                <w:szCs w:val="22"/>
              </w:rPr>
              <w:t>Methodology</w:t>
            </w:r>
          </w:p>
          <w:p w14:paraId="60628D86" w14:textId="77777777" w:rsidR="00236A79" w:rsidRPr="00236A79" w:rsidRDefault="00236A79" w:rsidP="00236A79">
            <w:pPr>
              <w:rPr>
                <w:rFonts w:ascii="Arial" w:hAnsi="Arial" w:cs="Arial"/>
                <w:bCs/>
                <w:sz w:val="22"/>
                <w:szCs w:val="22"/>
              </w:rPr>
            </w:pPr>
            <w:r w:rsidRPr="00236A79">
              <w:rPr>
                <w:rFonts w:ascii="Arial" w:hAnsi="Arial" w:cs="Arial"/>
                <w:bCs/>
                <w:sz w:val="22"/>
                <w:szCs w:val="22"/>
              </w:rPr>
              <w:t xml:space="preserve">The paper draws on the authors’ observations of arguments made by Pacific states in their arguments before the International Court of Justice </w:t>
            </w:r>
          </w:p>
          <w:p w14:paraId="3FDC359B" w14:textId="77777777" w:rsidR="00236A79" w:rsidRPr="00236A79" w:rsidRDefault="00236A79" w:rsidP="00236A79">
            <w:pPr>
              <w:rPr>
                <w:rFonts w:ascii="Arial" w:hAnsi="Arial" w:cs="Arial"/>
                <w:b/>
                <w:bCs/>
                <w:sz w:val="22"/>
                <w:szCs w:val="22"/>
              </w:rPr>
            </w:pPr>
          </w:p>
          <w:p w14:paraId="7E0152AC" w14:textId="77777777" w:rsidR="00236A79" w:rsidRPr="00236A79" w:rsidRDefault="00236A79" w:rsidP="00236A79">
            <w:pPr>
              <w:rPr>
                <w:rFonts w:ascii="Arial" w:hAnsi="Arial" w:cs="Arial"/>
                <w:b/>
                <w:bCs/>
                <w:sz w:val="22"/>
                <w:szCs w:val="22"/>
              </w:rPr>
            </w:pPr>
            <w:r w:rsidRPr="00236A79">
              <w:rPr>
                <w:rFonts w:ascii="Arial" w:hAnsi="Arial" w:cs="Arial"/>
                <w:b/>
                <w:bCs/>
                <w:sz w:val="22"/>
                <w:szCs w:val="22"/>
              </w:rPr>
              <w:t>Findings</w:t>
            </w:r>
          </w:p>
          <w:p w14:paraId="69A0D57E" w14:textId="4ED92E48" w:rsidR="00236A79" w:rsidRPr="00236A79" w:rsidRDefault="00236A79" w:rsidP="00236A79">
            <w:pPr>
              <w:rPr>
                <w:rFonts w:ascii="Arial" w:hAnsi="Arial" w:cs="Arial"/>
                <w:sz w:val="22"/>
                <w:szCs w:val="22"/>
              </w:rPr>
            </w:pPr>
            <w:r w:rsidRPr="00236A79">
              <w:rPr>
                <w:rFonts w:ascii="Arial" w:hAnsi="Arial" w:cs="Arial"/>
                <w:sz w:val="22"/>
                <w:szCs w:val="22"/>
              </w:rPr>
              <w:t>Traditional framings of risk and response, which were mostly utilised by Global North</w:t>
            </w:r>
            <w:r w:rsidR="00101E0F">
              <w:rPr>
                <w:rFonts w:ascii="Arial" w:hAnsi="Arial" w:cs="Arial"/>
                <w:sz w:val="22"/>
                <w:szCs w:val="22"/>
              </w:rPr>
              <w:t xml:space="preserve"> and</w:t>
            </w:r>
            <w:r w:rsidRPr="00236A79">
              <w:rPr>
                <w:rFonts w:ascii="Arial" w:hAnsi="Arial" w:cs="Arial"/>
                <w:sz w:val="22"/>
                <w:szCs w:val="22"/>
              </w:rPr>
              <w:t xml:space="preserve"> fossil fuel producers before the ICJ, contrast with the more nuanced frameworks advocated by the Pacific and other small nations. The latter often called for more communal, non-colonised space of redress. If the Court incorporates the latter into its advisory opinion, it will be a significant legal shift in addressing L&amp;D and climate justice more broadly.    </w:t>
            </w:r>
          </w:p>
          <w:p w14:paraId="2D89F2D5" w14:textId="77777777" w:rsidR="006D4A81" w:rsidRDefault="006D4A81" w:rsidP="006D4A81">
            <w:pPr>
              <w:jc w:val="both"/>
              <w:rPr>
                <w:rFonts w:ascii="Arial" w:hAnsi="Arial" w:cs="Arial"/>
                <w:b/>
                <w:bCs/>
                <w:sz w:val="22"/>
                <w:szCs w:val="22"/>
                <w:lang w:val="en-CA"/>
              </w:rPr>
            </w:pPr>
          </w:p>
          <w:p w14:paraId="0239AC51" w14:textId="20061378"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3</w:t>
            </w:r>
          </w:p>
          <w:p w14:paraId="79944184" w14:textId="550EFA82" w:rsidR="006D4A81" w:rsidRPr="000A19EF" w:rsidRDefault="006D4A81" w:rsidP="006D4A81">
            <w:pPr>
              <w:jc w:val="both"/>
              <w:rPr>
                <w:rFonts w:ascii="Arial" w:hAnsi="Arial" w:cs="Arial"/>
                <w:bCs/>
                <w:sz w:val="22"/>
                <w:szCs w:val="22"/>
              </w:rPr>
            </w:pPr>
            <w:r>
              <w:rPr>
                <w:rFonts w:ascii="Arial" w:hAnsi="Arial" w:cs="Arial"/>
                <w:b/>
                <w:sz w:val="22"/>
                <w:szCs w:val="22"/>
              </w:rPr>
              <w:t>Full Name:</w:t>
            </w:r>
            <w:r w:rsidR="000A19EF">
              <w:rPr>
                <w:rFonts w:ascii="Arial" w:hAnsi="Arial" w:cs="Arial"/>
                <w:b/>
                <w:sz w:val="22"/>
                <w:szCs w:val="22"/>
              </w:rPr>
              <w:t xml:space="preserve"> </w:t>
            </w:r>
            <w:r w:rsidR="000A19EF">
              <w:rPr>
                <w:rFonts w:ascii="Arial" w:hAnsi="Arial" w:cs="Arial"/>
                <w:bCs/>
                <w:sz w:val="22"/>
                <w:szCs w:val="22"/>
              </w:rPr>
              <w:t>Rebecca Monson</w:t>
            </w:r>
          </w:p>
          <w:p w14:paraId="47A25798" w14:textId="633B1038" w:rsidR="006D4A81" w:rsidRPr="000A19EF" w:rsidRDefault="006D4A81" w:rsidP="006D4A81">
            <w:pPr>
              <w:jc w:val="both"/>
              <w:rPr>
                <w:rFonts w:ascii="Arial" w:hAnsi="Arial" w:cs="Arial"/>
                <w:bCs/>
                <w:sz w:val="22"/>
                <w:szCs w:val="22"/>
              </w:rPr>
            </w:pPr>
            <w:r>
              <w:rPr>
                <w:rFonts w:ascii="Arial" w:hAnsi="Arial" w:cs="Arial"/>
                <w:b/>
                <w:sz w:val="22"/>
                <w:szCs w:val="22"/>
              </w:rPr>
              <w:t>Organisation:</w:t>
            </w:r>
            <w:r w:rsidR="000A19EF">
              <w:rPr>
                <w:rFonts w:ascii="Arial" w:hAnsi="Arial" w:cs="Arial"/>
                <w:b/>
                <w:sz w:val="22"/>
                <w:szCs w:val="22"/>
              </w:rPr>
              <w:t xml:space="preserve"> </w:t>
            </w:r>
            <w:r w:rsidR="000A19EF">
              <w:rPr>
                <w:rFonts w:ascii="Arial" w:hAnsi="Arial" w:cs="Arial"/>
                <w:bCs/>
                <w:sz w:val="22"/>
                <w:szCs w:val="22"/>
              </w:rPr>
              <w:t>College of Law, Governance and Development, The Australian National University</w:t>
            </w:r>
          </w:p>
          <w:p w14:paraId="3A074FB1" w14:textId="61C96AAB" w:rsidR="006D4A81" w:rsidRDefault="006D4A81" w:rsidP="006D4A81">
            <w:pPr>
              <w:jc w:val="both"/>
              <w:rPr>
                <w:rFonts w:ascii="Arial" w:hAnsi="Arial" w:cs="Arial"/>
                <w:b/>
                <w:sz w:val="22"/>
                <w:szCs w:val="22"/>
              </w:rPr>
            </w:pPr>
            <w:r>
              <w:rPr>
                <w:rFonts w:ascii="Arial" w:hAnsi="Arial" w:cs="Arial"/>
                <w:b/>
                <w:sz w:val="22"/>
                <w:szCs w:val="22"/>
              </w:rPr>
              <w:t>Bio</w:t>
            </w:r>
            <w:r w:rsidR="00617181">
              <w:rPr>
                <w:rFonts w:ascii="Arial" w:hAnsi="Arial" w:cs="Arial"/>
                <w:b/>
                <w:sz w:val="22"/>
                <w:szCs w:val="22"/>
              </w:rPr>
              <w:t>:</w:t>
            </w:r>
          </w:p>
          <w:p w14:paraId="469B8B8D" w14:textId="2E2895E1" w:rsidR="000A19EF" w:rsidRDefault="000A19EF" w:rsidP="006D4A81">
            <w:pPr>
              <w:jc w:val="both"/>
              <w:rPr>
                <w:rFonts w:ascii="Arial" w:hAnsi="Arial" w:cs="Arial"/>
                <w:bCs/>
                <w:sz w:val="22"/>
                <w:szCs w:val="22"/>
              </w:rPr>
            </w:pPr>
            <w:r w:rsidRPr="000A19EF">
              <w:rPr>
                <w:rFonts w:ascii="Arial" w:hAnsi="Arial" w:cs="Arial"/>
                <w:sz w:val="22"/>
                <w:szCs w:val="22"/>
              </w:rPr>
              <w:t>Rebecca Monson’s</w:t>
            </w:r>
            <w:r w:rsidRPr="000A19EF">
              <w:rPr>
                <w:rFonts w:ascii="Arial" w:hAnsi="Arial" w:cs="Arial"/>
                <w:bCs/>
                <w:sz w:val="22"/>
                <w:szCs w:val="22"/>
              </w:rPr>
              <w:t xml:space="preserve"> academic and applied policy work focuses on questions of law, society and environment in Australia and the Pacific. It includes the prize-winning book </w:t>
            </w:r>
            <w:r w:rsidRPr="000A19EF">
              <w:rPr>
                <w:rFonts w:ascii="Arial" w:hAnsi="Arial" w:cs="Arial"/>
                <w:bCs/>
                <w:sz w:val="22"/>
                <w:szCs w:val="22"/>
              </w:rPr>
              <w:lastRenderedPageBreak/>
              <w:t>’Gender, Property and Politics in the Pacific’ (Cambridge 2023) and Solomon Islands climate relocation guidelines, praised by Human Rights Watch as ‘the most rights-respecting in the world’.</w:t>
            </w:r>
          </w:p>
          <w:p w14:paraId="166EA7D0" w14:textId="77777777" w:rsidR="000A19EF" w:rsidRDefault="000A19EF" w:rsidP="006D4A81">
            <w:pPr>
              <w:jc w:val="both"/>
              <w:rPr>
                <w:rFonts w:ascii="Arial" w:hAnsi="Arial" w:cs="Arial"/>
                <w:b/>
                <w:sz w:val="22"/>
                <w:szCs w:val="22"/>
              </w:rPr>
            </w:pPr>
          </w:p>
          <w:p w14:paraId="4588FB3D" w14:textId="070E1A76" w:rsidR="006D4A81" w:rsidRPr="00E9389C" w:rsidRDefault="006D4A81" w:rsidP="006D4A81">
            <w:pPr>
              <w:jc w:val="both"/>
              <w:rPr>
                <w:rFonts w:ascii="Arial" w:hAnsi="Arial" w:cs="Arial"/>
                <w:b/>
                <w:sz w:val="22"/>
                <w:szCs w:val="22"/>
              </w:rPr>
            </w:pPr>
            <w:r>
              <w:rPr>
                <w:rFonts w:ascii="Arial" w:hAnsi="Arial" w:cs="Arial"/>
                <w:b/>
                <w:sz w:val="22"/>
                <w:szCs w:val="22"/>
              </w:rPr>
              <w:t>Presentation 3</w:t>
            </w:r>
          </w:p>
          <w:p w14:paraId="331B2702" w14:textId="18895014" w:rsidR="006D4A81" w:rsidRDefault="000A19EF" w:rsidP="006D4A81">
            <w:pPr>
              <w:jc w:val="both"/>
              <w:rPr>
                <w:rFonts w:ascii="Arial" w:hAnsi="Arial" w:cs="Arial"/>
                <w:sz w:val="22"/>
                <w:szCs w:val="22"/>
              </w:rPr>
            </w:pPr>
            <w:r w:rsidRPr="000A19EF">
              <w:rPr>
                <w:rFonts w:ascii="Arial" w:hAnsi="Arial" w:cs="Arial"/>
                <w:bCs/>
                <w:sz w:val="22"/>
                <w:szCs w:val="22"/>
              </w:rPr>
              <w:t>Addressing the diversity of loss and damage in Pacific Island countries to foster a just transition towards a climate-resilience future</w:t>
            </w:r>
          </w:p>
          <w:p w14:paraId="33B43505" w14:textId="77777777" w:rsidR="006D4A81" w:rsidRDefault="006D4A81" w:rsidP="006D4A81">
            <w:pPr>
              <w:jc w:val="both"/>
              <w:rPr>
                <w:rFonts w:ascii="Arial" w:hAnsi="Arial" w:cs="Arial"/>
                <w:b/>
                <w:sz w:val="22"/>
                <w:szCs w:val="22"/>
              </w:rPr>
            </w:pPr>
          </w:p>
          <w:p w14:paraId="2362CA9F" w14:textId="4F505886"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3 Contribution</w:t>
            </w:r>
            <w:r w:rsidRPr="00B026E8">
              <w:rPr>
                <w:rFonts w:ascii="Arial" w:hAnsi="Arial" w:cs="Arial"/>
                <w:b/>
                <w:bCs/>
                <w:sz w:val="22"/>
                <w:szCs w:val="22"/>
              </w:rPr>
              <w:t>:</w:t>
            </w:r>
            <w:r w:rsidRPr="009F2FE8">
              <w:rPr>
                <w:rFonts w:ascii="Arial" w:hAnsi="Arial" w:cs="Arial"/>
                <w:bCs/>
                <w:sz w:val="22"/>
                <w:szCs w:val="22"/>
              </w:rPr>
              <w:t xml:space="preserve"> </w:t>
            </w:r>
          </w:p>
          <w:p w14:paraId="045F1E51" w14:textId="59259D78" w:rsidR="000A19EF" w:rsidRPr="000A19EF" w:rsidRDefault="000A19EF" w:rsidP="000A19EF">
            <w:pPr>
              <w:jc w:val="both"/>
              <w:rPr>
                <w:rFonts w:ascii="Arial" w:hAnsi="Arial" w:cs="Arial"/>
                <w:b/>
                <w:bCs/>
                <w:sz w:val="22"/>
                <w:szCs w:val="22"/>
              </w:rPr>
            </w:pPr>
            <w:r w:rsidRPr="000A19EF">
              <w:rPr>
                <w:rFonts w:ascii="Arial" w:hAnsi="Arial" w:cs="Arial"/>
                <w:b/>
                <w:bCs/>
                <w:sz w:val="22"/>
                <w:szCs w:val="22"/>
              </w:rPr>
              <w:t xml:space="preserve"> Introduction</w:t>
            </w:r>
          </w:p>
          <w:p w14:paraId="501ACC69" w14:textId="77777777" w:rsidR="000A19EF" w:rsidRPr="000A19EF" w:rsidRDefault="000A19EF" w:rsidP="000A19EF">
            <w:pPr>
              <w:rPr>
                <w:rFonts w:ascii="Arial" w:hAnsi="Arial" w:cs="Arial"/>
                <w:bCs/>
                <w:sz w:val="22"/>
                <w:szCs w:val="22"/>
              </w:rPr>
            </w:pPr>
            <w:r w:rsidRPr="000A19EF">
              <w:rPr>
                <w:rFonts w:ascii="Arial" w:hAnsi="Arial" w:cs="Arial"/>
                <w:bCs/>
                <w:sz w:val="22"/>
                <w:szCs w:val="22"/>
              </w:rPr>
              <w:t>Pacific Island Countries have repeatedly stated that climate change represents the single greatest threat to the livelihoods, security and wellbeing of the region and its people, and a near-existential threat for some. However both the diversity and the commonality of climate impacts in the region are poorly understood at the global level.</w:t>
            </w:r>
          </w:p>
          <w:p w14:paraId="2F20C0D2" w14:textId="77777777" w:rsidR="000A19EF" w:rsidRPr="000A19EF" w:rsidRDefault="000A19EF" w:rsidP="000A19EF">
            <w:pPr>
              <w:rPr>
                <w:rFonts w:ascii="Arial" w:hAnsi="Arial" w:cs="Arial"/>
                <w:bCs/>
                <w:sz w:val="22"/>
                <w:szCs w:val="22"/>
              </w:rPr>
            </w:pPr>
          </w:p>
          <w:p w14:paraId="1692089D" w14:textId="77777777" w:rsidR="000A19EF" w:rsidRPr="000A19EF" w:rsidRDefault="000A19EF" w:rsidP="000A19EF">
            <w:pPr>
              <w:rPr>
                <w:rFonts w:ascii="Arial" w:hAnsi="Arial" w:cs="Arial"/>
                <w:b/>
                <w:bCs/>
                <w:sz w:val="22"/>
                <w:szCs w:val="22"/>
              </w:rPr>
            </w:pPr>
            <w:r w:rsidRPr="000A19EF">
              <w:rPr>
                <w:rFonts w:ascii="Arial" w:hAnsi="Arial" w:cs="Arial"/>
                <w:b/>
                <w:bCs/>
                <w:sz w:val="22"/>
                <w:szCs w:val="22"/>
              </w:rPr>
              <w:t>Objective</w:t>
            </w:r>
          </w:p>
          <w:p w14:paraId="7B613E15" w14:textId="77777777" w:rsidR="000A19EF" w:rsidRPr="000A19EF" w:rsidRDefault="000A19EF" w:rsidP="000A19EF">
            <w:pPr>
              <w:rPr>
                <w:rFonts w:ascii="Arial" w:hAnsi="Arial" w:cs="Arial"/>
                <w:bCs/>
                <w:sz w:val="22"/>
                <w:szCs w:val="22"/>
              </w:rPr>
            </w:pPr>
            <w:r w:rsidRPr="000A19EF">
              <w:rPr>
                <w:rFonts w:ascii="Arial" w:hAnsi="Arial" w:cs="Arial"/>
                <w:bCs/>
                <w:sz w:val="22"/>
                <w:szCs w:val="22"/>
              </w:rPr>
              <w:t xml:space="preserve">This paper demonstrates that the global narrative institutionalised by the UNFCC is often at odds with the local priorities and realities of loss and damage from climate change in Pacific countries. </w:t>
            </w:r>
          </w:p>
          <w:p w14:paraId="5C979DAB" w14:textId="77777777" w:rsidR="000A19EF" w:rsidRPr="000A19EF" w:rsidRDefault="000A19EF" w:rsidP="000A19EF">
            <w:pPr>
              <w:rPr>
                <w:rFonts w:ascii="Arial" w:hAnsi="Arial" w:cs="Arial"/>
                <w:bCs/>
                <w:sz w:val="22"/>
                <w:szCs w:val="22"/>
              </w:rPr>
            </w:pPr>
          </w:p>
          <w:p w14:paraId="3F88947E" w14:textId="77777777" w:rsidR="000A19EF" w:rsidRPr="000A19EF" w:rsidRDefault="000A19EF" w:rsidP="000A19EF">
            <w:pPr>
              <w:rPr>
                <w:rFonts w:ascii="Arial" w:hAnsi="Arial" w:cs="Arial"/>
                <w:b/>
                <w:bCs/>
                <w:sz w:val="22"/>
                <w:szCs w:val="22"/>
              </w:rPr>
            </w:pPr>
            <w:r w:rsidRPr="000A19EF">
              <w:rPr>
                <w:rFonts w:ascii="Arial" w:hAnsi="Arial" w:cs="Arial"/>
                <w:b/>
                <w:bCs/>
                <w:sz w:val="22"/>
                <w:szCs w:val="22"/>
              </w:rPr>
              <w:t>Methodology</w:t>
            </w:r>
          </w:p>
          <w:p w14:paraId="75B58AC6" w14:textId="77777777" w:rsidR="000A19EF" w:rsidRPr="000A19EF" w:rsidRDefault="000A19EF" w:rsidP="000A19EF">
            <w:pPr>
              <w:rPr>
                <w:rFonts w:ascii="Arial" w:hAnsi="Arial" w:cs="Arial"/>
                <w:bCs/>
                <w:sz w:val="22"/>
                <w:szCs w:val="22"/>
              </w:rPr>
            </w:pPr>
            <w:r w:rsidRPr="000A19EF">
              <w:rPr>
                <w:rFonts w:ascii="Arial" w:hAnsi="Arial" w:cs="Arial"/>
                <w:bCs/>
                <w:sz w:val="22"/>
                <w:szCs w:val="22"/>
              </w:rPr>
              <w:t xml:space="preserve">The paper draws on desk-based research, in particular the work of Pacific scholars, as well as more than twenty years’ research and applied policy work on disaster management, environmental governance and climate adaptation in the region. </w:t>
            </w:r>
          </w:p>
          <w:p w14:paraId="5099C870" w14:textId="77777777" w:rsidR="000A19EF" w:rsidRPr="000A19EF" w:rsidRDefault="000A19EF" w:rsidP="000A19EF">
            <w:pPr>
              <w:rPr>
                <w:rFonts w:ascii="Arial" w:hAnsi="Arial" w:cs="Arial"/>
                <w:b/>
                <w:bCs/>
                <w:sz w:val="22"/>
                <w:szCs w:val="22"/>
              </w:rPr>
            </w:pPr>
          </w:p>
          <w:p w14:paraId="36AB49EE" w14:textId="77777777" w:rsidR="000A19EF" w:rsidRPr="000A19EF" w:rsidRDefault="000A19EF" w:rsidP="000A19EF">
            <w:pPr>
              <w:rPr>
                <w:rFonts w:ascii="Arial" w:hAnsi="Arial" w:cs="Arial"/>
                <w:b/>
                <w:bCs/>
                <w:sz w:val="22"/>
                <w:szCs w:val="22"/>
              </w:rPr>
            </w:pPr>
            <w:r w:rsidRPr="000A19EF">
              <w:rPr>
                <w:rFonts w:ascii="Arial" w:hAnsi="Arial" w:cs="Arial"/>
                <w:b/>
                <w:bCs/>
                <w:sz w:val="22"/>
                <w:szCs w:val="22"/>
              </w:rPr>
              <w:t>Findings</w:t>
            </w:r>
          </w:p>
          <w:p w14:paraId="643FEFBF" w14:textId="77777777" w:rsidR="000A19EF" w:rsidRPr="000A19EF" w:rsidRDefault="000A19EF" w:rsidP="000A19EF">
            <w:pPr>
              <w:rPr>
                <w:rFonts w:ascii="Arial" w:hAnsi="Arial" w:cs="Arial"/>
                <w:sz w:val="22"/>
                <w:szCs w:val="22"/>
              </w:rPr>
            </w:pPr>
            <w:r w:rsidRPr="000A19EF">
              <w:rPr>
                <w:rFonts w:ascii="Arial" w:hAnsi="Arial" w:cs="Arial"/>
                <w:sz w:val="22"/>
                <w:szCs w:val="22"/>
              </w:rPr>
              <w:t xml:space="preserve">The paper demonstrates that in many Pacific countries, informal economies, religion and Indigenous norms are central to social and economic </w:t>
            </w:r>
            <w:proofErr w:type="spellStart"/>
            <w:r w:rsidRPr="000A19EF">
              <w:rPr>
                <w:rFonts w:ascii="Arial" w:hAnsi="Arial" w:cs="Arial"/>
                <w:sz w:val="22"/>
                <w:szCs w:val="22"/>
              </w:rPr>
              <w:t>life;and</w:t>
            </w:r>
            <w:proofErr w:type="spellEnd"/>
            <w:r w:rsidRPr="000A19EF">
              <w:rPr>
                <w:rFonts w:ascii="Arial" w:hAnsi="Arial" w:cs="Arial"/>
                <w:sz w:val="22"/>
                <w:szCs w:val="22"/>
              </w:rPr>
              <w:t xml:space="preserve"> land and sea are fundamental to identity. Further, in contrast to the global narrative, loss and damage is often intangible, impacting Indigenous customs, knowledges and lifeways, as well as mental health and social cohesion. The paper highlights specific implications for loss and damage that must be tackled in order to advance a ‘just transition’ towards a climate resilient future. </w:t>
            </w:r>
          </w:p>
          <w:p w14:paraId="532D9AAA" w14:textId="77777777" w:rsidR="004828A0" w:rsidRDefault="004828A0" w:rsidP="004828A0">
            <w:pPr>
              <w:jc w:val="both"/>
              <w:rPr>
                <w:rFonts w:ascii="Arial" w:hAnsi="Arial" w:cs="Arial"/>
                <w:b/>
                <w:sz w:val="22"/>
                <w:szCs w:val="22"/>
              </w:rPr>
            </w:pPr>
          </w:p>
          <w:p w14:paraId="611ED515" w14:textId="77777777" w:rsidR="004828A0" w:rsidRPr="00BE0B4D" w:rsidRDefault="004828A0" w:rsidP="00BE0B4D">
            <w:pPr>
              <w:jc w:val="both"/>
              <w:rPr>
                <w:rFonts w:ascii="Arial" w:hAnsi="Arial" w:cs="Arial"/>
                <w:b/>
                <w:bCs/>
                <w:sz w:val="22"/>
                <w:szCs w:val="22"/>
              </w:rPr>
            </w:pP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208686634">
    <w:abstractNumId w:val="2"/>
  </w:num>
  <w:num w:numId="4" w16cid:durableId="117919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454E9"/>
    <w:rsid w:val="000A19EF"/>
    <w:rsid w:val="00101E0F"/>
    <w:rsid w:val="00105E39"/>
    <w:rsid w:val="00113EFE"/>
    <w:rsid w:val="00155315"/>
    <w:rsid w:val="001C5A02"/>
    <w:rsid w:val="00236A79"/>
    <w:rsid w:val="00247C60"/>
    <w:rsid w:val="00256963"/>
    <w:rsid w:val="002E3AA3"/>
    <w:rsid w:val="00317356"/>
    <w:rsid w:val="00341D66"/>
    <w:rsid w:val="0034503D"/>
    <w:rsid w:val="00354C31"/>
    <w:rsid w:val="00386D01"/>
    <w:rsid w:val="004049E7"/>
    <w:rsid w:val="00427DD9"/>
    <w:rsid w:val="00462B90"/>
    <w:rsid w:val="004828A0"/>
    <w:rsid w:val="004B69C7"/>
    <w:rsid w:val="004F4CE8"/>
    <w:rsid w:val="004F5C81"/>
    <w:rsid w:val="0053222C"/>
    <w:rsid w:val="005469BD"/>
    <w:rsid w:val="00550B17"/>
    <w:rsid w:val="005847C8"/>
    <w:rsid w:val="005854B8"/>
    <w:rsid w:val="00617181"/>
    <w:rsid w:val="0065012F"/>
    <w:rsid w:val="006567EF"/>
    <w:rsid w:val="00670B0C"/>
    <w:rsid w:val="00673904"/>
    <w:rsid w:val="0068043B"/>
    <w:rsid w:val="00681CA7"/>
    <w:rsid w:val="006D4A81"/>
    <w:rsid w:val="007C5213"/>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B6BC3"/>
    <w:rsid w:val="00B026E8"/>
    <w:rsid w:val="00B76030"/>
    <w:rsid w:val="00B94D66"/>
    <w:rsid w:val="00BA0872"/>
    <w:rsid w:val="00BA26BB"/>
    <w:rsid w:val="00BC6810"/>
    <w:rsid w:val="00BE0B4D"/>
    <w:rsid w:val="00BE5A89"/>
    <w:rsid w:val="00C26081"/>
    <w:rsid w:val="00C4126D"/>
    <w:rsid w:val="00C46D92"/>
    <w:rsid w:val="00C76C99"/>
    <w:rsid w:val="00C8423A"/>
    <w:rsid w:val="00CE53FE"/>
    <w:rsid w:val="00D716AD"/>
    <w:rsid w:val="00DB7929"/>
    <w:rsid w:val="00DD1BB3"/>
    <w:rsid w:val="00E24F0F"/>
    <w:rsid w:val="00E612FF"/>
    <w:rsid w:val="00E9389C"/>
    <w:rsid w:val="00EB1B31"/>
    <w:rsid w:val="00EE348A"/>
    <w:rsid w:val="00F112D9"/>
    <w:rsid w:val="00F33AA6"/>
    <w:rsid w:val="00F818D6"/>
    <w:rsid w:val="00FB600C"/>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Emphasis">
    <w:name w:val="Emphasis"/>
    <w:basedOn w:val="DefaultParagraphFont"/>
    <w:uiPriority w:val="20"/>
    <w:qFormat/>
    <w:rsid w:val="00F112D9"/>
    <w:rPr>
      <w:i/>
      <w:iCs/>
    </w:rPr>
  </w:style>
  <w:style w:type="character" w:styleId="Hyperlink">
    <w:name w:val="Hyperlink"/>
    <w:basedOn w:val="DefaultParagraphFont"/>
    <w:uiPriority w:val="99"/>
    <w:semiHidden/>
    <w:unhideWhenUsed/>
    <w:rsid w:val="00F112D9"/>
    <w:rPr>
      <w:color w:val="0000FF"/>
      <w:u w:val="single"/>
    </w:rPr>
  </w:style>
  <w:style w:type="paragraph" w:customStyle="1" w:styleId="xmsonormal">
    <w:name w:val="x_msonormal"/>
    <w:basedOn w:val="Normal"/>
    <w:rsid w:val="00673904"/>
    <w:pPr>
      <w:spacing w:before="100" w:beforeAutospacing="1" w:after="100" w:afterAutospacing="1"/>
    </w:pPr>
    <w:rPr>
      <w:rFonts w:ascii="Times New Roman" w:eastAsia="Times New Roman" w:hAnsi="Times New Roman" w:cs="Times New Roman"/>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ocsci8070218"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C557B8-84CC-4CB1-8FD8-E95F6F272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purl.org/dc/elements/1.1/"/>
    <ds:schemaRef ds:uri="6911e96c-4cc4-42d5-8e43-f93924cf6a05"/>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9c8a2b7b-0bee-4c48-b0a6-23db8982d3bc"/>
    <ds:schemaRef ds:uri="cab52c9b-ab33-4221-8af9-54f8f2b86a80"/>
    <ds:schemaRef ds:uri="http://www.w3.org/XML/1998/namespace"/>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1852</Words>
  <Characters>10563</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2025-03-01T01:41:00Z</dcterms:created>
  <dcterms:modified xsi:type="dcterms:W3CDTF">2025-08-12T00:45:00Z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