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608EE416" w14:textId="77777777" w:rsidR="0025740B" w:rsidRPr="0025740B" w:rsidRDefault="0025740B" w:rsidP="002574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39B1CA" w14:textId="4B5FA54B" w:rsidR="0025740B" w:rsidRPr="0025740B" w:rsidRDefault="0025740B" w:rsidP="0025740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5740B">
              <w:rPr>
                <w:rFonts w:ascii="Arial" w:hAnsi="Arial" w:cs="Arial"/>
                <w:b/>
                <w:sz w:val="22"/>
                <w:szCs w:val="22"/>
              </w:rPr>
              <w:t>Is the Malaysian diet sustainable?</w:t>
            </w:r>
          </w:p>
          <w:p w14:paraId="5A4DE24F" w14:textId="44F8574B" w:rsidR="0025740B" w:rsidRPr="00242808" w:rsidRDefault="0025740B" w:rsidP="002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6378E12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0AE8BC58" w:rsidR="00DA7A71" w:rsidRDefault="003059A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59A6">
              <w:rPr>
                <w:rFonts w:ascii="Arial" w:hAnsi="Arial" w:cs="Arial"/>
                <w:sz w:val="22"/>
                <w:szCs w:val="22"/>
              </w:rPr>
              <w:t xml:space="preserve">Malaysia, a middle income country, is currently experiencing </w:t>
            </w:r>
            <w:r w:rsidR="00B61727">
              <w:rPr>
                <w:rFonts w:ascii="Arial" w:hAnsi="Arial" w:cs="Arial"/>
                <w:sz w:val="22"/>
                <w:szCs w:val="22"/>
              </w:rPr>
              <w:t>c</w:t>
            </w:r>
            <w:r w:rsidRPr="003059A6">
              <w:rPr>
                <w:rFonts w:ascii="Arial" w:hAnsi="Arial" w:cs="Arial"/>
                <w:sz w:val="22"/>
                <w:szCs w:val="22"/>
              </w:rPr>
              <w:t>limate change with extreme temperature and severe floods. One of the climate change mitigation methods is to reduce greenhouse gas emissions</w:t>
            </w:r>
            <w:r w:rsidR="009E4AF6">
              <w:rPr>
                <w:rFonts w:ascii="Arial" w:hAnsi="Arial" w:cs="Arial"/>
                <w:sz w:val="22"/>
                <w:szCs w:val="22"/>
              </w:rPr>
              <w:t xml:space="preserve"> (GHGE)</w:t>
            </w:r>
            <w:r w:rsidRPr="003059A6">
              <w:rPr>
                <w:rFonts w:ascii="Arial" w:hAnsi="Arial" w:cs="Arial"/>
                <w:sz w:val="22"/>
                <w:szCs w:val="22"/>
              </w:rPr>
              <w:t xml:space="preserve"> through the food system. In addition, change in food consumption </w:t>
            </w:r>
            <w:r w:rsidR="009E4AF6">
              <w:rPr>
                <w:rFonts w:ascii="Arial" w:hAnsi="Arial" w:cs="Arial"/>
                <w:sz w:val="22"/>
                <w:szCs w:val="22"/>
              </w:rPr>
              <w:t>pattern is also needed</w:t>
            </w:r>
            <w:r w:rsidRPr="003059A6">
              <w:rPr>
                <w:rFonts w:ascii="Arial" w:hAnsi="Arial" w:cs="Arial"/>
                <w:sz w:val="22"/>
                <w:szCs w:val="22"/>
              </w:rPr>
              <w:t>. A sustainable diet with low environmental impact which contributes to food and nutrition security and to healthy life; is the answer. This study aims to assess if the current diet</w:t>
            </w:r>
            <w:r w:rsidR="00B61727">
              <w:rPr>
                <w:rFonts w:ascii="Arial" w:hAnsi="Arial" w:cs="Arial"/>
                <w:sz w:val="22"/>
                <w:szCs w:val="22"/>
              </w:rPr>
              <w:t>s</w:t>
            </w:r>
            <w:r w:rsidRPr="003059A6">
              <w:rPr>
                <w:rFonts w:ascii="Arial" w:hAnsi="Arial" w:cs="Arial"/>
                <w:sz w:val="22"/>
                <w:szCs w:val="22"/>
              </w:rPr>
              <w:t xml:space="preserve"> of the Malaysian adult population is sustainable and healthy; as well as to determine necessary measures to promote a sustainable diet for the current and future generation</w:t>
            </w:r>
            <w:r w:rsidR="0097450C">
              <w:rPr>
                <w:rFonts w:ascii="Arial" w:hAnsi="Arial" w:cs="Arial"/>
                <w:sz w:val="22"/>
                <w:szCs w:val="22"/>
              </w:rPr>
              <w:t>s</w:t>
            </w:r>
            <w:r w:rsidRPr="003059A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8E3404" w14:textId="77777777" w:rsidR="00006D01" w:rsidRDefault="00006D0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736E5232" w:rsidR="00DA7A71" w:rsidRDefault="008811D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11DE">
              <w:rPr>
                <w:rFonts w:ascii="Arial" w:hAnsi="Arial" w:cs="Arial"/>
                <w:sz w:val="22"/>
                <w:szCs w:val="22"/>
              </w:rPr>
              <w:t xml:space="preserve">Dietary data of a multiracial adult population (n=4600) was collected using a validated food frequency questionnaire with 136 food items.   </w:t>
            </w:r>
            <w:r w:rsidR="009E4AF6">
              <w:rPr>
                <w:rFonts w:ascii="Arial" w:hAnsi="Arial" w:cs="Arial"/>
                <w:sz w:val="22"/>
                <w:szCs w:val="22"/>
              </w:rPr>
              <w:t>Carbon footprint</w:t>
            </w:r>
            <w:r w:rsidRPr="008811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4AF6">
              <w:rPr>
                <w:rFonts w:ascii="Arial" w:hAnsi="Arial" w:cs="Arial"/>
                <w:sz w:val="22"/>
                <w:szCs w:val="22"/>
              </w:rPr>
              <w:t xml:space="preserve">(indicator for GHGE) </w:t>
            </w:r>
            <w:r w:rsidRPr="008811DE">
              <w:rPr>
                <w:rFonts w:ascii="Arial" w:hAnsi="Arial" w:cs="Arial"/>
                <w:sz w:val="22"/>
                <w:szCs w:val="22"/>
              </w:rPr>
              <w:t>data from foods were linked with the food items</w:t>
            </w:r>
            <w:r w:rsidR="00B6172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11DE">
              <w:rPr>
                <w:rFonts w:ascii="Arial" w:hAnsi="Arial" w:cs="Arial"/>
                <w:sz w:val="22"/>
                <w:szCs w:val="22"/>
              </w:rPr>
              <w:t xml:space="preserve">The contribution of </w:t>
            </w:r>
            <w:r w:rsidR="009E4AF6">
              <w:rPr>
                <w:rFonts w:ascii="Arial" w:hAnsi="Arial" w:cs="Arial"/>
                <w:sz w:val="22"/>
                <w:szCs w:val="22"/>
              </w:rPr>
              <w:t>c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>arbon footprint</w:t>
            </w:r>
            <w:r w:rsidRPr="008811DE">
              <w:rPr>
                <w:rFonts w:ascii="Arial" w:hAnsi="Arial" w:cs="Arial"/>
                <w:sz w:val="22"/>
                <w:szCs w:val="22"/>
              </w:rPr>
              <w:t xml:space="preserve"> from each food item and total </w:t>
            </w:r>
            <w:r w:rsidR="00B61727" w:rsidRPr="00B61727">
              <w:rPr>
                <w:rFonts w:ascii="Arial" w:hAnsi="Arial" w:cs="Arial"/>
                <w:sz w:val="22"/>
                <w:szCs w:val="22"/>
              </w:rPr>
              <w:t>carbon footprint</w:t>
            </w:r>
            <w:r w:rsidRPr="008811DE">
              <w:rPr>
                <w:rFonts w:ascii="Arial" w:hAnsi="Arial" w:cs="Arial"/>
                <w:sz w:val="22"/>
                <w:szCs w:val="22"/>
              </w:rPr>
              <w:t xml:space="preserve"> for </w:t>
            </w:r>
            <w:proofErr w:type="gramStart"/>
            <w:r w:rsidRPr="008811DE">
              <w:rPr>
                <w:rFonts w:ascii="Arial" w:hAnsi="Arial" w:cs="Arial"/>
                <w:sz w:val="22"/>
                <w:szCs w:val="22"/>
              </w:rPr>
              <w:t>each individuals’</w:t>
            </w:r>
            <w:proofErr w:type="gramEnd"/>
            <w:r w:rsidRPr="008811DE">
              <w:rPr>
                <w:rFonts w:ascii="Arial" w:hAnsi="Arial" w:cs="Arial"/>
                <w:sz w:val="22"/>
                <w:szCs w:val="22"/>
              </w:rPr>
              <w:t xml:space="preserve"> diet was computed and presented. </w:t>
            </w:r>
          </w:p>
          <w:p w14:paraId="6A5432B6" w14:textId="77777777" w:rsidR="00006D01" w:rsidRDefault="00006D0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7B67D6C" w14:textId="3B2A5559" w:rsidR="0097450C" w:rsidRDefault="00B6172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FB28C6" w:rsidRPr="00FB28C6">
              <w:rPr>
                <w:rFonts w:ascii="Arial" w:hAnsi="Arial" w:cs="Arial"/>
                <w:sz w:val="22"/>
                <w:szCs w:val="22"/>
              </w:rPr>
              <w:t xml:space="preserve"> participants were </w:t>
            </w:r>
            <w:r>
              <w:rPr>
                <w:rFonts w:ascii="Arial" w:hAnsi="Arial" w:cs="Arial"/>
                <w:sz w:val="22"/>
                <w:szCs w:val="22"/>
              </w:rPr>
              <w:t xml:space="preserve">mostly </w:t>
            </w:r>
            <w:r w:rsidR="00FB28C6" w:rsidRPr="00FB28C6">
              <w:rPr>
                <w:rFonts w:ascii="Arial" w:hAnsi="Arial" w:cs="Arial"/>
                <w:sz w:val="22"/>
                <w:szCs w:val="22"/>
              </w:rPr>
              <w:t xml:space="preserve">Malays (66.7%), followed by Chinese (22.7%), Indian (9.7%) and others. Majority of them were females (82.7%), married (83.6%) and had tertiary education (87.3%).  Both male and female participants’ nutrients intakes in total energy, protein, vitamin C and calcium were within the </w:t>
            </w:r>
            <w:r>
              <w:rPr>
                <w:rFonts w:ascii="Arial" w:hAnsi="Arial" w:cs="Arial"/>
                <w:sz w:val="22"/>
                <w:szCs w:val="22"/>
              </w:rPr>
              <w:t xml:space="preserve">Malaysian </w:t>
            </w:r>
            <w:r w:rsidR="00FB28C6" w:rsidRPr="00FB28C6">
              <w:rPr>
                <w:rFonts w:ascii="Arial" w:hAnsi="Arial" w:cs="Arial"/>
                <w:sz w:val="22"/>
                <w:szCs w:val="22"/>
              </w:rPr>
              <w:t xml:space="preserve">recommended nutrient intake (RNI), while female participants did not achieve the RNI for iron, compared to their counterpart. The highest intake of food items were vegetables (270g/day), wheat, rice, fruits, sugar, seafood, poultry, legumes, snacks, milk and beef (46g/day).   The highest contribution of </w:t>
            </w:r>
            <w:r w:rsidRPr="00B61727">
              <w:rPr>
                <w:rFonts w:ascii="Arial" w:hAnsi="Arial" w:cs="Arial"/>
                <w:sz w:val="22"/>
                <w:szCs w:val="22"/>
              </w:rPr>
              <w:t>carbon footprint</w:t>
            </w:r>
            <w:r w:rsidR="00FB28C6" w:rsidRPr="00FB28C6">
              <w:rPr>
                <w:rFonts w:ascii="Arial" w:hAnsi="Arial" w:cs="Arial"/>
                <w:sz w:val="22"/>
                <w:szCs w:val="22"/>
              </w:rPr>
              <w:t xml:space="preserve"> were from rice, beef, sugar, poultry, vegetables, other cereals, seafood, wheat, milk, fruits, legume and snacks. Total </w:t>
            </w:r>
            <w:r w:rsidRPr="00B61727">
              <w:rPr>
                <w:rFonts w:ascii="Arial" w:hAnsi="Arial" w:cs="Arial"/>
                <w:sz w:val="22"/>
                <w:szCs w:val="22"/>
              </w:rPr>
              <w:t>carbon footprint</w:t>
            </w:r>
            <w:r w:rsidR="00FB28C6" w:rsidRPr="00FB28C6">
              <w:rPr>
                <w:rFonts w:ascii="Arial" w:hAnsi="Arial" w:cs="Arial"/>
                <w:sz w:val="22"/>
                <w:szCs w:val="22"/>
              </w:rPr>
              <w:t xml:space="preserve"> from the participants’ diets were 30 kg CO2 </w:t>
            </w:r>
            <w:proofErr w:type="spellStart"/>
            <w:r w:rsidR="00FB28C6" w:rsidRPr="00FB28C6">
              <w:rPr>
                <w:rFonts w:ascii="Arial" w:hAnsi="Arial" w:cs="Arial"/>
                <w:sz w:val="22"/>
                <w:szCs w:val="22"/>
              </w:rPr>
              <w:t>eq</w:t>
            </w:r>
            <w:proofErr w:type="spellEnd"/>
            <w:r w:rsidR="00FB28C6" w:rsidRPr="00FB28C6">
              <w:rPr>
                <w:rFonts w:ascii="Arial" w:hAnsi="Arial" w:cs="Arial"/>
                <w:sz w:val="22"/>
                <w:szCs w:val="22"/>
              </w:rPr>
              <w:t xml:space="preserve">/day.   </w:t>
            </w:r>
          </w:p>
          <w:p w14:paraId="6218FA04" w14:textId="77777777" w:rsidR="00006D01" w:rsidRDefault="00006D0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4EF64C9C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37BE2BD8" w:rsidR="004B7D91" w:rsidRDefault="00216601" w:rsidP="009E4A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 xml:space="preserve">he Malaysian diets </w:t>
            </w:r>
            <w:r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B61727">
              <w:rPr>
                <w:rFonts w:ascii="Arial" w:hAnsi="Arial" w:cs="Arial"/>
                <w:sz w:val="22"/>
                <w:szCs w:val="22"/>
              </w:rPr>
              <w:t xml:space="preserve">comparatively healthy and </w:t>
            </w:r>
            <w:r>
              <w:rPr>
                <w:rFonts w:ascii="Arial" w:hAnsi="Arial" w:cs="Arial"/>
                <w:sz w:val="22"/>
                <w:szCs w:val="22"/>
              </w:rPr>
              <w:t xml:space="preserve">had 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 xml:space="preserve">relatively low </w:t>
            </w:r>
            <w:r w:rsidR="0097450C">
              <w:rPr>
                <w:rFonts w:ascii="Arial" w:hAnsi="Arial" w:cs="Arial"/>
                <w:sz w:val="22"/>
                <w:szCs w:val="22"/>
              </w:rPr>
              <w:t>carbon footprint</w:t>
            </w:r>
            <w:r w:rsidR="0025740B">
              <w:rPr>
                <w:rFonts w:ascii="Arial" w:hAnsi="Arial" w:cs="Arial"/>
                <w:sz w:val="22"/>
                <w:szCs w:val="22"/>
              </w:rPr>
              <w:t>, compared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the West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 xml:space="preserve">.  The types of protein consumed were mostly fish and poultry which have low </w:t>
            </w:r>
            <w:r w:rsidR="00B61727" w:rsidRPr="00B61727">
              <w:rPr>
                <w:rFonts w:ascii="Arial" w:hAnsi="Arial" w:cs="Arial"/>
                <w:sz w:val="22"/>
                <w:szCs w:val="22"/>
              </w:rPr>
              <w:t>carbon footprint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 xml:space="preserve">.  Beef and milk with high </w:t>
            </w:r>
            <w:r w:rsidR="00B61727" w:rsidRPr="00B61727">
              <w:rPr>
                <w:rFonts w:ascii="Arial" w:hAnsi="Arial" w:cs="Arial"/>
                <w:sz w:val="22"/>
                <w:szCs w:val="22"/>
              </w:rPr>
              <w:t>carbon footprint</w:t>
            </w:r>
            <w:r w:rsidR="00B61727">
              <w:rPr>
                <w:rFonts w:ascii="Arial" w:hAnsi="Arial" w:cs="Arial"/>
                <w:sz w:val="22"/>
                <w:szCs w:val="22"/>
              </w:rPr>
              <w:t xml:space="preserve"> were consumed in small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 xml:space="preserve"> quantities.  </w:t>
            </w:r>
            <w:r w:rsidR="0097450C">
              <w:rPr>
                <w:rFonts w:ascii="Arial" w:hAnsi="Arial" w:cs="Arial"/>
                <w:sz w:val="22"/>
                <w:szCs w:val="22"/>
              </w:rPr>
              <w:t>H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 xml:space="preserve">igh consumption of protein intake especially beef may not be a problem in the Malaysian diet.  Further studies should be diverted to the types and sources of fish consumed among the population.  </w:t>
            </w:r>
            <w:r w:rsidR="0097450C">
              <w:rPr>
                <w:rFonts w:ascii="Arial" w:hAnsi="Arial" w:cs="Arial"/>
                <w:sz w:val="22"/>
                <w:szCs w:val="22"/>
              </w:rPr>
              <w:t>H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 xml:space="preserve">ealth promotion programs should highlight on the danger of overfishing and environmentally destructive fishing methods, so that there are sustainable </w:t>
            </w:r>
            <w:r w:rsidR="00B61727" w:rsidRPr="009E4AF6">
              <w:rPr>
                <w:rFonts w:ascii="Arial" w:hAnsi="Arial" w:cs="Arial"/>
                <w:sz w:val="22"/>
                <w:szCs w:val="22"/>
              </w:rPr>
              <w:t xml:space="preserve">fish </w:t>
            </w:r>
            <w:r w:rsidR="009E4AF6" w:rsidRPr="009E4AF6">
              <w:rPr>
                <w:rFonts w:ascii="Arial" w:hAnsi="Arial" w:cs="Arial"/>
                <w:sz w:val="22"/>
                <w:szCs w:val="22"/>
              </w:rPr>
              <w:t>sources for the future generation.</w:t>
            </w:r>
          </w:p>
          <w:p w14:paraId="7C16E2BC" w14:textId="77777777" w:rsidR="009E4AF6" w:rsidRPr="009E4AF6" w:rsidRDefault="009E4AF6" w:rsidP="009E4A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6C96C05E" w:rsidR="00DA7A71" w:rsidRPr="003B0CB8" w:rsidRDefault="003B0CB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CB8">
              <w:rPr>
                <w:rFonts w:ascii="Arial" w:hAnsi="Arial" w:cs="Arial"/>
                <w:sz w:val="22"/>
                <w:szCs w:val="22"/>
              </w:rPr>
              <w:t xml:space="preserve">Sustainable diet, </w:t>
            </w:r>
            <w:r>
              <w:rPr>
                <w:rFonts w:ascii="Arial" w:hAnsi="Arial" w:cs="Arial"/>
                <w:sz w:val="22"/>
                <w:szCs w:val="22"/>
              </w:rPr>
              <w:t>greenhouse gas emissions</w:t>
            </w:r>
            <w:r w:rsidRPr="003B0CB8">
              <w:rPr>
                <w:rFonts w:ascii="Arial" w:hAnsi="Arial" w:cs="Arial"/>
                <w:sz w:val="22"/>
                <w:szCs w:val="22"/>
              </w:rPr>
              <w:t>, carbon footprint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06D01"/>
    <w:rsid w:val="00026E39"/>
    <w:rsid w:val="0003525D"/>
    <w:rsid w:val="00077988"/>
    <w:rsid w:val="0008349E"/>
    <w:rsid w:val="000847BA"/>
    <w:rsid w:val="000C05CE"/>
    <w:rsid w:val="00131D1E"/>
    <w:rsid w:val="001C3A37"/>
    <w:rsid w:val="00211765"/>
    <w:rsid w:val="00216601"/>
    <w:rsid w:val="00230B21"/>
    <w:rsid w:val="00234EAA"/>
    <w:rsid w:val="00242808"/>
    <w:rsid w:val="0025740B"/>
    <w:rsid w:val="00294265"/>
    <w:rsid w:val="002B7FC8"/>
    <w:rsid w:val="002F34DB"/>
    <w:rsid w:val="003059A6"/>
    <w:rsid w:val="00317FFE"/>
    <w:rsid w:val="00363AF7"/>
    <w:rsid w:val="003A6236"/>
    <w:rsid w:val="003B0CB8"/>
    <w:rsid w:val="003B15A7"/>
    <w:rsid w:val="003F596D"/>
    <w:rsid w:val="00405E73"/>
    <w:rsid w:val="0042209C"/>
    <w:rsid w:val="00490208"/>
    <w:rsid w:val="004B5B95"/>
    <w:rsid w:val="004B7D91"/>
    <w:rsid w:val="004C45A1"/>
    <w:rsid w:val="004E345D"/>
    <w:rsid w:val="00531CE0"/>
    <w:rsid w:val="00564331"/>
    <w:rsid w:val="00590824"/>
    <w:rsid w:val="005F7DC7"/>
    <w:rsid w:val="006109CF"/>
    <w:rsid w:val="006605DB"/>
    <w:rsid w:val="00663BFF"/>
    <w:rsid w:val="006C6E32"/>
    <w:rsid w:val="006E78CD"/>
    <w:rsid w:val="0070252B"/>
    <w:rsid w:val="00714C46"/>
    <w:rsid w:val="007A2A9C"/>
    <w:rsid w:val="007E61BA"/>
    <w:rsid w:val="007F48B6"/>
    <w:rsid w:val="0082392D"/>
    <w:rsid w:val="008811DE"/>
    <w:rsid w:val="008874BF"/>
    <w:rsid w:val="008C05AC"/>
    <w:rsid w:val="008C05C1"/>
    <w:rsid w:val="008C1C88"/>
    <w:rsid w:val="008E1602"/>
    <w:rsid w:val="00932377"/>
    <w:rsid w:val="009579B1"/>
    <w:rsid w:val="0097450C"/>
    <w:rsid w:val="009A3254"/>
    <w:rsid w:val="009B7881"/>
    <w:rsid w:val="009E4AF6"/>
    <w:rsid w:val="00A112C8"/>
    <w:rsid w:val="00A1780F"/>
    <w:rsid w:val="00AA1598"/>
    <w:rsid w:val="00AA5B46"/>
    <w:rsid w:val="00AB42C9"/>
    <w:rsid w:val="00B12CD1"/>
    <w:rsid w:val="00B20967"/>
    <w:rsid w:val="00B61727"/>
    <w:rsid w:val="00B766BF"/>
    <w:rsid w:val="00B85A60"/>
    <w:rsid w:val="00BC5CBE"/>
    <w:rsid w:val="00BE7BD6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762E7"/>
    <w:rsid w:val="00E832BB"/>
    <w:rsid w:val="00ED2FF0"/>
    <w:rsid w:val="00F16B61"/>
    <w:rsid w:val="00F407AD"/>
    <w:rsid w:val="00F860E1"/>
    <w:rsid w:val="00F86A0C"/>
    <w:rsid w:val="00FB28C6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www.w3.org/XML/1998/namespace"/>
    <ds:schemaRef ds:uri="6911e96c-4cc4-42d5-8e43-f93924cf6a05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c8a2b7b-0bee-4c48-b0a6-23db8982d3b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B607B-1EFD-4F5B-AD57-89FD7CDFB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2298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2018-09-16T11:16:00Z</dcterms:created>
  <dcterms:modified xsi:type="dcterms:W3CDTF">2018-09-16T11:16:00Z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