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6EE0C2CB" w:rsidR="002B7FC8" w:rsidRPr="004C112D" w:rsidRDefault="00852954" w:rsidP="00E36AD7">
            <w:pPr>
              <w:jc w:val="both"/>
              <w:rPr>
                <w:rFonts w:ascii="Arial" w:hAnsi="Arial" w:cs="Arial"/>
                <w:b/>
                <w:sz w:val="22"/>
                <w:szCs w:val="22"/>
              </w:rPr>
            </w:pPr>
            <w:r w:rsidRPr="004C112D">
              <w:rPr>
                <w:rFonts w:ascii="Arial" w:hAnsi="Arial" w:cs="Arial"/>
                <w:b/>
                <w:sz w:val="22"/>
                <w:szCs w:val="22"/>
              </w:rPr>
              <w:t>Working with health literacy at the national level for multi-sector impact on health and equity: let's take a strengths-based approach</w:t>
            </w:r>
          </w:p>
        </w:tc>
      </w:tr>
      <w:tr w:rsidR="002B7FC8" w:rsidRPr="0003525D" w14:paraId="5A4DE264" w14:textId="77777777" w:rsidTr="00D71EFE">
        <w:trPr>
          <w:trHeight w:val="7663"/>
        </w:trPr>
        <w:tc>
          <w:tcPr>
            <w:tcW w:w="8640" w:type="dxa"/>
          </w:tcPr>
          <w:p w14:paraId="26B0F6DB" w14:textId="77777777" w:rsidR="004C112D" w:rsidRDefault="004C112D" w:rsidP="00E36AD7">
            <w:pPr>
              <w:jc w:val="both"/>
              <w:rPr>
                <w:rFonts w:ascii="Arial" w:hAnsi="Arial" w:cs="Arial"/>
                <w:sz w:val="22"/>
                <w:szCs w:val="22"/>
              </w:rPr>
            </w:pPr>
          </w:p>
          <w:p w14:paraId="64316E58" w14:textId="3F9DE041" w:rsidR="000550B9" w:rsidRDefault="008631F0" w:rsidP="00E36AD7">
            <w:pPr>
              <w:jc w:val="both"/>
              <w:rPr>
                <w:rFonts w:ascii="Arial" w:hAnsi="Arial" w:cs="Arial"/>
                <w:sz w:val="22"/>
                <w:szCs w:val="22"/>
              </w:rPr>
            </w:pPr>
            <w:bookmarkStart w:id="0" w:name="_GoBack"/>
            <w:bookmarkEnd w:id="0"/>
            <w:r w:rsidRPr="008631F0">
              <w:rPr>
                <w:rFonts w:ascii="Arial" w:hAnsi="Arial" w:cs="Arial"/>
                <w:sz w:val="22"/>
                <w:szCs w:val="22"/>
              </w:rPr>
              <w:t>The New Zealand and Australian government</w:t>
            </w:r>
            <w:r>
              <w:rPr>
                <w:rFonts w:ascii="Arial" w:hAnsi="Arial" w:cs="Arial"/>
                <w:sz w:val="22"/>
                <w:szCs w:val="22"/>
              </w:rPr>
              <w:t>s</w:t>
            </w:r>
            <w:r w:rsidR="000550B9">
              <w:rPr>
                <w:rFonts w:ascii="Arial" w:hAnsi="Arial" w:cs="Arial"/>
                <w:sz w:val="22"/>
                <w:szCs w:val="22"/>
              </w:rPr>
              <w:t>, independently,</w:t>
            </w:r>
            <w:r w:rsidRPr="008631F0">
              <w:rPr>
                <w:rFonts w:ascii="Arial" w:hAnsi="Arial" w:cs="Arial"/>
                <w:sz w:val="22"/>
                <w:szCs w:val="22"/>
              </w:rPr>
              <w:t xml:space="preserve"> have </w:t>
            </w:r>
            <w:r>
              <w:rPr>
                <w:rFonts w:ascii="Arial" w:hAnsi="Arial" w:cs="Arial"/>
                <w:sz w:val="22"/>
                <w:szCs w:val="22"/>
              </w:rPr>
              <w:t xml:space="preserve">included </w:t>
            </w:r>
            <w:r w:rsidR="000550B9">
              <w:rPr>
                <w:rFonts w:ascii="Arial" w:hAnsi="Arial" w:cs="Arial"/>
                <w:sz w:val="22"/>
                <w:szCs w:val="22"/>
              </w:rPr>
              <w:t>the Health Literacy Questionnaire (HLQ) i</w:t>
            </w:r>
            <w:r>
              <w:rPr>
                <w:rFonts w:ascii="Arial" w:hAnsi="Arial" w:cs="Arial"/>
                <w:sz w:val="22"/>
                <w:szCs w:val="22"/>
              </w:rPr>
              <w:t xml:space="preserve">n their formal national health surveys, linked to a wide range of health and social data. </w:t>
            </w:r>
            <w:r w:rsidR="000550B9">
              <w:rPr>
                <w:rFonts w:ascii="Arial" w:hAnsi="Arial" w:cs="Arial"/>
                <w:sz w:val="22"/>
                <w:szCs w:val="22"/>
              </w:rPr>
              <w:t xml:space="preserve">The collection and analysis of the data are a large investment and it is import that as much value as possible for the community is realised from this investment. </w:t>
            </w:r>
          </w:p>
          <w:p w14:paraId="0BF6BA22" w14:textId="77777777" w:rsidR="000550B9" w:rsidRDefault="000550B9" w:rsidP="00E36AD7">
            <w:pPr>
              <w:jc w:val="both"/>
              <w:rPr>
                <w:rFonts w:ascii="Arial" w:hAnsi="Arial" w:cs="Arial"/>
                <w:sz w:val="22"/>
                <w:szCs w:val="22"/>
              </w:rPr>
            </w:pPr>
          </w:p>
          <w:p w14:paraId="0E2ABF06" w14:textId="6C4DE99A" w:rsidR="008631F0" w:rsidRDefault="000550B9" w:rsidP="00E36AD7">
            <w:pPr>
              <w:jc w:val="both"/>
              <w:rPr>
                <w:rFonts w:ascii="Arial" w:hAnsi="Arial" w:cs="Arial"/>
                <w:sz w:val="22"/>
                <w:szCs w:val="22"/>
              </w:rPr>
            </w:pPr>
            <w:r>
              <w:rPr>
                <w:rFonts w:ascii="Arial" w:hAnsi="Arial" w:cs="Arial"/>
                <w:sz w:val="22"/>
                <w:szCs w:val="22"/>
              </w:rPr>
              <w:t xml:space="preserve">The HLQ is a multi-dimensional questionnaire that is not only able to provide a profile of health literacy strengths and weaknesses individuals and communities may </w:t>
            </w:r>
            <w:proofErr w:type="gramStart"/>
            <w:r>
              <w:rPr>
                <w:rFonts w:ascii="Arial" w:hAnsi="Arial" w:cs="Arial"/>
                <w:sz w:val="22"/>
                <w:szCs w:val="22"/>
              </w:rPr>
              <w:t>possess, but</w:t>
            </w:r>
            <w:proofErr w:type="gramEnd"/>
            <w:r>
              <w:rPr>
                <w:rFonts w:ascii="Arial" w:hAnsi="Arial" w:cs="Arial"/>
                <w:sz w:val="22"/>
                <w:szCs w:val="22"/>
              </w:rPr>
              <w:t xml:space="preserve"> provides indicators for quality improvement activities by all levels of the health system. </w:t>
            </w:r>
          </w:p>
          <w:p w14:paraId="0407ABF7" w14:textId="355CCF50" w:rsidR="000550B9" w:rsidRDefault="000550B9" w:rsidP="00E36AD7">
            <w:pPr>
              <w:jc w:val="both"/>
              <w:rPr>
                <w:rFonts w:ascii="Arial" w:hAnsi="Arial" w:cs="Arial"/>
                <w:sz w:val="22"/>
                <w:szCs w:val="22"/>
              </w:rPr>
            </w:pPr>
          </w:p>
          <w:p w14:paraId="448A0CD3" w14:textId="449B6F14" w:rsidR="000550B9" w:rsidRPr="008631F0" w:rsidRDefault="000550B9" w:rsidP="00E36AD7">
            <w:pPr>
              <w:jc w:val="both"/>
              <w:rPr>
                <w:rFonts w:ascii="Arial" w:hAnsi="Arial" w:cs="Arial"/>
                <w:sz w:val="22"/>
                <w:szCs w:val="22"/>
              </w:rPr>
            </w:pPr>
            <w:r>
              <w:rPr>
                <w:rFonts w:ascii="Arial" w:hAnsi="Arial" w:cs="Arial"/>
                <w:sz w:val="22"/>
                <w:szCs w:val="22"/>
              </w:rPr>
              <w:t xml:space="preserve">The overall objective of this workshop is to alert participants to the results of the survey and to ‘workshop’ how the survey data can be best used to inform health promotion practice. </w:t>
            </w:r>
          </w:p>
          <w:p w14:paraId="26B2646D" w14:textId="77777777" w:rsidR="008631F0" w:rsidRPr="008631F0" w:rsidRDefault="008631F0" w:rsidP="00E36AD7">
            <w:pPr>
              <w:jc w:val="both"/>
              <w:rPr>
                <w:rFonts w:ascii="Arial" w:hAnsi="Arial" w:cs="Arial"/>
                <w:sz w:val="22"/>
                <w:szCs w:val="22"/>
              </w:rPr>
            </w:pPr>
          </w:p>
          <w:p w14:paraId="5A4DE253" w14:textId="4F516CD9" w:rsidR="00DA7A71" w:rsidRDefault="00C73E89" w:rsidP="00E36AD7">
            <w:pPr>
              <w:jc w:val="both"/>
              <w:rPr>
                <w:rFonts w:ascii="Arial" w:hAnsi="Arial" w:cs="Arial"/>
                <w:b/>
                <w:sz w:val="22"/>
                <w:szCs w:val="22"/>
              </w:rPr>
            </w:pPr>
            <w:r>
              <w:rPr>
                <w:rFonts w:ascii="Arial" w:hAnsi="Arial" w:cs="Arial"/>
                <w:b/>
                <w:sz w:val="22"/>
                <w:szCs w:val="22"/>
              </w:rPr>
              <w:t>Objectives</w:t>
            </w:r>
          </w:p>
          <w:p w14:paraId="5A4DE255" w14:textId="21BE6F91" w:rsidR="00DA7A71" w:rsidRDefault="00852954" w:rsidP="00852954">
            <w:pPr>
              <w:pStyle w:val="ListParagraph"/>
              <w:numPr>
                <w:ilvl w:val="0"/>
                <w:numId w:val="1"/>
              </w:numPr>
              <w:jc w:val="both"/>
              <w:rPr>
                <w:rFonts w:ascii="Arial" w:hAnsi="Arial" w:cs="Arial"/>
                <w:sz w:val="22"/>
                <w:szCs w:val="22"/>
              </w:rPr>
            </w:pPr>
            <w:r w:rsidRPr="00852954">
              <w:rPr>
                <w:rFonts w:ascii="Arial" w:hAnsi="Arial" w:cs="Arial"/>
                <w:sz w:val="22"/>
                <w:szCs w:val="22"/>
              </w:rPr>
              <w:t>Outline different approach</w:t>
            </w:r>
            <w:r>
              <w:rPr>
                <w:rFonts w:ascii="Arial" w:hAnsi="Arial" w:cs="Arial"/>
                <w:sz w:val="22"/>
                <w:szCs w:val="22"/>
              </w:rPr>
              <w:t>es</w:t>
            </w:r>
            <w:r w:rsidRPr="00852954">
              <w:rPr>
                <w:rFonts w:ascii="Arial" w:hAnsi="Arial" w:cs="Arial"/>
                <w:sz w:val="22"/>
                <w:szCs w:val="22"/>
              </w:rPr>
              <w:t xml:space="preserve"> to health literacy measurement that are suitable for </w:t>
            </w:r>
            <w:r>
              <w:rPr>
                <w:rFonts w:ascii="Arial" w:hAnsi="Arial" w:cs="Arial"/>
                <w:sz w:val="22"/>
                <w:szCs w:val="22"/>
              </w:rPr>
              <w:t xml:space="preserve">national government surveys </w:t>
            </w:r>
          </w:p>
          <w:p w14:paraId="21CACDE4" w14:textId="2723CF62" w:rsidR="00852954" w:rsidRDefault="00852954" w:rsidP="00852954">
            <w:pPr>
              <w:pStyle w:val="ListParagraph"/>
              <w:numPr>
                <w:ilvl w:val="0"/>
                <w:numId w:val="1"/>
              </w:numPr>
              <w:jc w:val="both"/>
              <w:rPr>
                <w:rFonts w:ascii="Arial" w:hAnsi="Arial" w:cs="Arial"/>
                <w:sz w:val="22"/>
                <w:szCs w:val="22"/>
              </w:rPr>
            </w:pPr>
            <w:r>
              <w:rPr>
                <w:rFonts w:ascii="Arial" w:hAnsi="Arial" w:cs="Arial"/>
                <w:sz w:val="22"/>
                <w:szCs w:val="22"/>
              </w:rPr>
              <w:t xml:space="preserve">Discuss the validity and practicality of health literacy measurement among diverse groups, including indigenous peoples, people with disability, </w:t>
            </w:r>
            <w:r w:rsidR="008631F0">
              <w:rPr>
                <w:rFonts w:ascii="Arial" w:hAnsi="Arial" w:cs="Arial"/>
                <w:sz w:val="22"/>
                <w:szCs w:val="22"/>
              </w:rPr>
              <w:t>non-English speaking, migrant and refuge groups</w:t>
            </w:r>
          </w:p>
          <w:p w14:paraId="3AA7A8CD" w14:textId="3B1F97A1" w:rsidR="00852954" w:rsidRDefault="008631F0" w:rsidP="00852954">
            <w:pPr>
              <w:pStyle w:val="ListParagraph"/>
              <w:numPr>
                <w:ilvl w:val="0"/>
                <w:numId w:val="1"/>
              </w:numPr>
              <w:jc w:val="both"/>
              <w:rPr>
                <w:rFonts w:ascii="Arial" w:hAnsi="Arial" w:cs="Arial"/>
                <w:sz w:val="22"/>
                <w:szCs w:val="22"/>
              </w:rPr>
            </w:pPr>
            <w:r>
              <w:rPr>
                <w:rFonts w:ascii="Arial" w:hAnsi="Arial" w:cs="Arial"/>
                <w:sz w:val="22"/>
                <w:szCs w:val="22"/>
              </w:rPr>
              <w:t>Present data from the New Zealand and the Australian government surveys that included the Health Literacy Questionnaire (HLQ)</w:t>
            </w:r>
          </w:p>
          <w:p w14:paraId="6834D4A9" w14:textId="67E82393" w:rsidR="008631F0" w:rsidRDefault="008631F0" w:rsidP="00852954">
            <w:pPr>
              <w:pStyle w:val="ListParagraph"/>
              <w:numPr>
                <w:ilvl w:val="0"/>
                <w:numId w:val="1"/>
              </w:numPr>
              <w:jc w:val="both"/>
              <w:rPr>
                <w:rFonts w:ascii="Arial" w:hAnsi="Arial" w:cs="Arial"/>
                <w:sz w:val="22"/>
                <w:szCs w:val="22"/>
              </w:rPr>
            </w:pPr>
            <w:r>
              <w:rPr>
                <w:rFonts w:ascii="Arial" w:hAnsi="Arial" w:cs="Arial"/>
                <w:sz w:val="22"/>
                <w:szCs w:val="22"/>
              </w:rPr>
              <w:t>Outline the accessibility of the health literacy data to approved organisations</w:t>
            </w:r>
          </w:p>
          <w:p w14:paraId="46E8BFBC" w14:textId="48E7B489" w:rsidR="008631F0" w:rsidRPr="00852954" w:rsidRDefault="008631F0" w:rsidP="00852954">
            <w:pPr>
              <w:pStyle w:val="ListParagraph"/>
              <w:numPr>
                <w:ilvl w:val="0"/>
                <w:numId w:val="1"/>
              </w:numPr>
              <w:jc w:val="both"/>
              <w:rPr>
                <w:rFonts w:ascii="Arial" w:hAnsi="Arial" w:cs="Arial"/>
                <w:sz w:val="22"/>
                <w:szCs w:val="22"/>
              </w:rPr>
            </w:pPr>
            <w:r>
              <w:rPr>
                <w:rFonts w:ascii="Arial" w:hAnsi="Arial" w:cs="Arial"/>
                <w:sz w:val="22"/>
                <w:szCs w:val="22"/>
              </w:rPr>
              <w:t xml:space="preserve">Explore in the workshop participant’s views of how the health literacy data can be most efficiently utilised </w:t>
            </w:r>
            <w:r w:rsidR="001A7E57">
              <w:rPr>
                <w:rFonts w:ascii="Arial" w:hAnsi="Arial" w:cs="Arial"/>
                <w:sz w:val="22"/>
                <w:szCs w:val="22"/>
              </w:rPr>
              <w:t>by stakeholders, including:</w:t>
            </w:r>
            <w:r>
              <w:rPr>
                <w:rFonts w:ascii="Arial" w:hAnsi="Arial" w:cs="Arial"/>
                <w:sz w:val="22"/>
                <w:szCs w:val="22"/>
              </w:rPr>
              <w:t xml:space="preserve"> community/minority groups, government, academia, NGOs and industry.</w:t>
            </w:r>
          </w:p>
          <w:p w14:paraId="5A4DE257" w14:textId="64B88448" w:rsidR="00DA7A71" w:rsidRDefault="00DA7A71" w:rsidP="00E36AD7">
            <w:pPr>
              <w:jc w:val="both"/>
              <w:rPr>
                <w:rFonts w:ascii="Arial" w:hAnsi="Arial" w:cs="Arial"/>
                <w:sz w:val="22"/>
                <w:szCs w:val="22"/>
              </w:rPr>
            </w:pPr>
          </w:p>
          <w:p w14:paraId="5A4DE258" w14:textId="4F289BF8" w:rsidR="00DA7A71" w:rsidRDefault="00C73E89" w:rsidP="00E36AD7">
            <w:pPr>
              <w:jc w:val="both"/>
              <w:rPr>
                <w:rFonts w:ascii="Arial" w:hAnsi="Arial" w:cs="Arial"/>
                <w:b/>
                <w:sz w:val="22"/>
                <w:szCs w:val="22"/>
              </w:rPr>
            </w:pPr>
            <w:r>
              <w:rPr>
                <w:rFonts w:ascii="Arial" w:hAnsi="Arial" w:cs="Arial"/>
                <w:b/>
                <w:sz w:val="22"/>
                <w:szCs w:val="22"/>
              </w:rPr>
              <w:t>Format</w:t>
            </w:r>
          </w:p>
          <w:p w14:paraId="4E497DDD" w14:textId="7A15614E" w:rsidR="008631F0" w:rsidRPr="008631F0" w:rsidRDefault="008631F0" w:rsidP="008631F0">
            <w:pPr>
              <w:pStyle w:val="ListParagraph"/>
              <w:numPr>
                <w:ilvl w:val="0"/>
                <w:numId w:val="2"/>
              </w:numPr>
              <w:jc w:val="both"/>
              <w:rPr>
                <w:rFonts w:ascii="Arial" w:hAnsi="Arial" w:cs="Arial"/>
                <w:b/>
                <w:sz w:val="22"/>
                <w:szCs w:val="22"/>
              </w:rPr>
            </w:pPr>
            <w:r>
              <w:rPr>
                <w:rFonts w:ascii="Arial" w:hAnsi="Arial" w:cs="Arial"/>
                <w:sz w:val="22"/>
                <w:szCs w:val="22"/>
              </w:rPr>
              <w:t xml:space="preserve">Introductory lecture </w:t>
            </w:r>
            <w:r w:rsidR="001A7E57">
              <w:rPr>
                <w:rFonts w:ascii="Arial" w:hAnsi="Arial" w:cs="Arial"/>
                <w:sz w:val="22"/>
                <w:szCs w:val="22"/>
              </w:rPr>
              <w:t>(15 min)</w:t>
            </w:r>
          </w:p>
          <w:p w14:paraId="380ACCC0" w14:textId="6CA5135D" w:rsidR="008631F0" w:rsidRPr="008631F0" w:rsidRDefault="008631F0" w:rsidP="008631F0">
            <w:pPr>
              <w:pStyle w:val="ListParagraph"/>
              <w:numPr>
                <w:ilvl w:val="0"/>
                <w:numId w:val="2"/>
              </w:numPr>
              <w:jc w:val="both"/>
              <w:rPr>
                <w:rFonts w:ascii="Arial" w:hAnsi="Arial" w:cs="Arial"/>
                <w:b/>
                <w:sz w:val="22"/>
                <w:szCs w:val="22"/>
              </w:rPr>
            </w:pPr>
            <w:r>
              <w:rPr>
                <w:rFonts w:ascii="Arial" w:hAnsi="Arial" w:cs="Arial"/>
                <w:sz w:val="22"/>
                <w:szCs w:val="22"/>
              </w:rPr>
              <w:t xml:space="preserve">Small group work </w:t>
            </w:r>
            <w:r w:rsidR="001A7E57">
              <w:rPr>
                <w:rFonts w:ascii="Arial" w:hAnsi="Arial" w:cs="Arial"/>
                <w:sz w:val="22"/>
                <w:szCs w:val="22"/>
              </w:rPr>
              <w:t>on selected topics</w:t>
            </w:r>
          </w:p>
          <w:p w14:paraId="5A4DE25A" w14:textId="0D4CE42A" w:rsidR="00DA7A71" w:rsidRPr="008631F0" w:rsidRDefault="001A7E57" w:rsidP="008631F0">
            <w:pPr>
              <w:pStyle w:val="ListParagraph"/>
              <w:numPr>
                <w:ilvl w:val="0"/>
                <w:numId w:val="2"/>
              </w:numPr>
              <w:jc w:val="both"/>
              <w:rPr>
                <w:rFonts w:ascii="Arial" w:hAnsi="Arial" w:cs="Arial"/>
                <w:b/>
                <w:sz w:val="22"/>
                <w:szCs w:val="22"/>
              </w:rPr>
            </w:pPr>
            <w:r>
              <w:rPr>
                <w:rFonts w:ascii="Arial" w:hAnsi="Arial" w:cs="Arial"/>
                <w:sz w:val="22"/>
                <w:szCs w:val="22"/>
              </w:rPr>
              <w:t xml:space="preserve">Participant mapping of types of analysis and ways to communicate health literacy findings to empower stakeholders to </w:t>
            </w:r>
            <w:proofErr w:type="gramStart"/>
            <w:r>
              <w:rPr>
                <w:rFonts w:ascii="Arial" w:hAnsi="Arial" w:cs="Arial"/>
                <w:sz w:val="22"/>
                <w:szCs w:val="22"/>
              </w:rPr>
              <w:t>take action</w:t>
            </w:r>
            <w:proofErr w:type="gramEnd"/>
            <w:r>
              <w:rPr>
                <w:rFonts w:ascii="Arial" w:hAnsi="Arial" w:cs="Arial"/>
                <w:sz w:val="22"/>
                <w:szCs w:val="22"/>
              </w:rPr>
              <w:t xml:space="preserve"> on health and equity</w:t>
            </w:r>
          </w:p>
          <w:p w14:paraId="5A4DE25C" w14:textId="15B7A08A" w:rsidR="00DA7A71" w:rsidRDefault="00DA7A71" w:rsidP="00E36AD7">
            <w:pPr>
              <w:jc w:val="both"/>
              <w:rPr>
                <w:rFonts w:ascii="Arial" w:hAnsi="Arial" w:cs="Arial"/>
                <w:b/>
                <w:sz w:val="22"/>
                <w:szCs w:val="22"/>
              </w:rPr>
            </w:pPr>
          </w:p>
          <w:p w14:paraId="5A4DE25D" w14:textId="11C56927" w:rsidR="00DA7A71" w:rsidRDefault="00C73E89" w:rsidP="00E36AD7">
            <w:pPr>
              <w:jc w:val="both"/>
              <w:rPr>
                <w:rFonts w:ascii="Arial" w:hAnsi="Arial" w:cs="Arial"/>
                <w:b/>
                <w:sz w:val="22"/>
                <w:szCs w:val="22"/>
              </w:rPr>
            </w:pPr>
            <w:r>
              <w:rPr>
                <w:rFonts w:ascii="Arial" w:hAnsi="Arial" w:cs="Arial"/>
                <w:b/>
                <w:sz w:val="22"/>
                <w:szCs w:val="22"/>
              </w:rPr>
              <w:t>Learning goals</w:t>
            </w:r>
          </w:p>
          <w:p w14:paraId="5A4DE25F" w14:textId="77777777" w:rsidR="00DA7A71" w:rsidRDefault="00DA7A71" w:rsidP="00E36AD7">
            <w:pPr>
              <w:jc w:val="both"/>
              <w:rPr>
                <w:rFonts w:ascii="Arial" w:hAnsi="Arial" w:cs="Arial"/>
                <w:b/>
                <w:sz w:val="22"/>
                <w:szCs w:val="22"/>
              </w:rPr>
            </w:pPr>
          </w:p>
          <w:p w14:paraId="5A4DE260" w14:textId="5373D902" w:rsidR="00DA7A71" w:rsidRPr="001A7E57" w:rsidRDefault="001A7E57" w:rsidP="00E36AD7">
            <w:pPr>
              <w:jc w:val="both"/>
              <w:rPr>
                <w:rFonts w:ascii="Arial" w:hAnsi="Arial" w:cs="Arial"/>
                <w:sz w:val="22"/>
                <w:szCs w:val="22"/>
              </w:rPr>
            </w:pPr>
            <w:r w:rsidRPr="001A7E57">
              <w:rPr>
                <w:rFonts w:ascii="Arial" w:hAnsi="Arial" w:cs="Arial"/>
                <w:sz w:val="22"/>
                <w:szCs w:val="22"/>
              </w:rPr>
              <w:t>The participants will:</w:t>
            </w:r>
          </w:p>
          <w:p w14:paraId="13B4218C" w14:textId="77777777" w:rsidR="001A7E57" w:rsidRDefault="001A7E57" w:rsidP="001A7E57">
            <w:pPr>
              <w:pStyle w:val="ListParagraph"/>
              <w:numPr>
                <w:ilvl w:val="0"/>
                <w:numId w:val="3"/>
              </w:numPr>
              <w:jc w:val="both"/>
              <w:rPr>
                <w:rFonts w:ascii="Arial" w:hAnsi="Arial" w:cs="Arial"/>
                <w:sz w:val="22"/>
                <w:szCs w:val="22"/>
              </w:rPr>
            </w:pPr>
            <w:r>
              <w:rPr>
                <w:rFonts w:ascii="Arial" w:hAnsi="Arial" w:cs="Arial"/>
                <w:sz w:val="22"/>
                <w:szCs w:val="22"/>
              </w:rPr>
              <w:t xml:space="preserve">Develop </w:t>
            </w:r>
            <w:proofErr w:type="gramStart"/>
            <w:r>
              <w:rPr>
                <w:rFonts w:ascii="Arial" w:hAnsi="Arial" w:cs="Arial"/>
                <w:sz w:val="22"/>
                <w:szCs w:val="22"/>
              </w:rPr>
              <w:t>an</w:t>
            </w:r>
            <w:proofErr w:type="gramEnd"/>
            <w:r>
              <w:rPr>
                <w:rFonts w:ascii="Arial" w:hAnsi="Arial" w:cs="Arial"/>
                <w:sz w:val="22"/>
                <w:szCs w:val="22"/>
              </w:rPr>
              <w:t xml:space="preserve"> clear understanding of the range of data in the NZ and Australian Health Surveys</w:t>
            </w:r>
          </w:p>
          <w:p w14:paraId="65D2D815" w14:textId="77777777" w:rsidR="001A7E57" w:rsidRDefault="001A7E57" w:rsidP="001A7E57">
            <w:pPr>
              <w:pStyle w:val="ListParagraph"/>
              <w:numPr>
                <w:ilvl w:val="0"/>
                <w:numId w:val="3"/>
              </w:numPr>
              <w:jc w:val="both"/>
              <w:rPr>
                <w:rFonts w:ascii="Arial" w:hAnsi="Arial" w:cs="Arial"/>
                <w:sz w:val="22"/>
                <w:szCs w:val="22"/>
              </w:rPr>
            </w:pPr>
            <w:r>
              <w:rPr>
                <w:rFonts w:ascii="Arial" w:hAnsi="Arial" w:cs="Arial"/>
                <w:sz w:val="22"/>
                <w:szCs w:val="22"/>
              </w:rPr>
              <w:t xml:space="preserve">Acquire new approaches to health literacy data analysis, including how to use a strengths-based approach to reporting findings that promote service and systems approaches the improve health and reduce health inequality </w:t>
            </w:r>
          </w:p>
          <w:p w14:paraId="29B165E1" w14:textId="65332C9D" w:rsidR="001A7E57" w:rsidRPr="001A7E57" w:rsidRDefault="001A7E57" w:rsidP="001A7E57">
            <w:pPr>
              <w:pStyle w:val="ListParagraph"/>
              <w:numPr>
                <w:ilvl w:val="0"/>
                <w:numId w:val="3"/>
              </w:numPr>
              <w:jc w:val="both"/>
              <w:rPr>
                <w:rFonts w:ascii="Arial" w:hAnsi="Arial" w:cs="Arial"/>
                <w:sz w:val="22"/>
                <w:szCs w:val="22"/>
              </w:rPr>
            </w:pPr>
            <w:r>
              <w:rPr>
                <w:rFonts w:ascii="Arial" w:hAnsi="Arial" w:cs="Arial"/>
                <w:sz w:val="22"/>
                <w:szCs w:val="22"/>
              </w:rPr>
              <w:t>Understand and be able to promote the value of health literacy survey data in different sectors, including health promotion education through to primary care and acute care</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E6E67"/>
    <w:multiLevelType w:val="hybridMultilevel"/>
    <w:tmpl w:val="3C6C4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F40608"/>
    <w:multiLevelType w:val="hybridMultilevel"/>
    <w:tmpl w:val="2CF89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2B142A"/>
    <w:multiLevelType w:val="hybridMultilevel"/>
    <w:tmpl w:val="85EAEC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550B9"/>
    <w:rsid w:val="00077988"/>
    <w:rsid w:val="0008349E"/>
    <w:rsid w:val="000C05CE"/>
    <w:rsid w:val="00131D1E"/>
    <w:rsid w:val="001A7E57"/>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112D"/>
    <w:rsid w:val="004C45A1"/>
    <w:rsid w:val="004E345D"/>
    <w:rsid w:val="00564331"/>
    <w:rsid w:val="00590824"/>
    <w:rsid w:val="005F7DC7"/>
    <w:rsid w:val="006605DB"/>
    <w:rsid w:val="00663BFF"/>
    <w:rsid w:val="006C6E32"/>
    <w:rsid w:val="0070252B"/>
    <w:rsid w:val="00714C46"/>
    <w:rsid w:val="007A2A9C"/>
    <w:rsid w:val="0082392D"/>
    <w:rsid w:val="00852954"/>
    <w:rsid w:val="008631F0"/>
    <w:rsid w:val="008874BF"/>
    <w:rsid w:val="008C05AC"/>
    <w:rsid w:val="00932377"/>
    <w:rsid w:val="009B7881"/>
    <w:rsid w:val="00A112C8"/>
    <w:rsid w:val="00A1780F"/>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852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6911e96c-4cc4-42d5-8e43-f93924cf6a05"/>
    <ds:schemaRef ds:uri="http://purl.org/dc/elements/1.1/"/>
    <ds:schemaRef ds:uri="http://schemas.openxmlformats.org/package/2006/metadata/core-properties"/>
    <ds:schemaRef ds:uri="9c8a2b7b-0bee-4c48-b0a6-23db8982d3bc"/>
  </ds:schemaRefs>
</ds:datastoreItem>
</file>

<file path=customXml/itemProps3.xml><?xml version="1.0" encoding="utf-8"?>
<ds:datastoreItem xmlns:ds="http://schemas.openxmlformats.org/officeDocument/2006/customXml" ds:itemID="{D9475902-5545-432F-A83B-C1326038E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2071</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2018-09-02T04:54:00Z</dcterms:created>
  <dcterms:modified xsi:type="dcterms:W3CDTF">2018-09-02T04:54:00Z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