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825E61" w14:paraId="5A4DE250" w14:textId="77777777">
        <w:tc>
          <w:tcPr>
            <w:tcW w:w="8640" w:type="dxa"/>
          </w:tcPr>
          <w:p w14:paraId="6C9E3BEE" w14:textId="47BF2588" w:rsidR="00825E61" w:rsidRPr="00825E61" w:rsidRDefault="00825E61" w:rsidP="00825E61">
            <w:pPr>
              <w:jc w:val="both"/>
              <w:rPr>
                <w:rFonts w:ascii="Arial" w:hAnsi="Arial" w:cs="Arial"/>
                <w:b/>
                <w:sz w:val="22"/>
                <w:szCs w:val="22"/>
                <w:lang w:val="en-US"/>
              </w:rPr>
            </w:pPr>
            <w:r w:rsidRPr="00825E61">
              <w:rPr>
                <w:rFonts w:ascii="Arial" w:hAnsi="Arial" w:cs="Arial"/>
                <w:b/>
                <w:sz w:val="22"/>
                <w:szCs w:val="22"/>
                <w:lang w:val="en-US"/>
              </w:rPr>
              <w:t xml:space="preserve">Understanding how situations of vulnerability affect people's actions </w:t>
            </w:r>
            <w:proofErr w:type="gramStart"/>
            <w:r w:rsidRPr="00825E61">
              <w:rPr>
                <w:rFonts w:ascii="Arial" w:hAnsi="Arial" w:cs="Arial"/>
                <w:b/>
                <w:sz w:val="22"/>
                <w:szCs w:val="22"/>
                <w:lang w:val="en-US"/>
              </w:rPr>
              <w:t>in order to</w:t>
            </w:r>
            <w:proofErr w:type="gramEnd"/>
            <w:r w:rsidRPr="00825E61">
              <w:rPr>
                <w:rFonts w:ascii="Arial" w:hAnsi="Arial" w:cs="Arial"/>
                <w:b/>
                <w:sz w:val="22"/>
                <w:szCs w:val="22"/>
                <w:lang w:val="en-US"/>
              </w:rPr>
              <w:t xml:space="preserve"> develop better interventions: </w:t>
            </w:r>
            <w:r w:rsidRPr="00825E61">
              <w:rPr>
                <w:rFonts w:ascii="Arial" w:hAnsi="Arial" w:cs="Arial"/>
                <w:b/>
                <w:i/>
                <w:sz w:val="22"/>
                <w:szCs w:val="22"/>
                <w:lang w:val="en-US"/>
              </w:rPr>
              <w:t xml:space="preserve">acting in context </w:t>
            </w:r>
            <w:r w:rsidRPr="00825E61">
              <w:rPr>
                <w:rFonts w:ascii="Arial" w:hAnsi="Arial" w:cs="Arial"/>
                <w:b/>
                <w:sz w:val="22"/>
                <w:szCs w:val="22"/>
                <w:lang w:val="en-US"/>
              </w:rPr>
              <w:t>as a framework for analysis</w:t>
            </w:r>
          </w:p>
          <w:p w14:paraId="5A4DE24F" w14:textId="724FF53F" w:rsidR="00EC4474" w:rsidRPr="00825E61" w:rsidRDefault="00EC4474" w:rsidP="00EC4474">
            <w:pPr>
              <w:jc w:val="both"/>
              <w:rPr>
                <w:rFonts w:ascii="Arial" w:hAnsi="Arial" w:cs="Arial"/>
                <w:b/>
                <w:sz w:val="22"/>
                <w:szCs w:val="22"/>
                <w:lang w:val="en-US"/>
              </w:rPr>
            </w:pPr>
          </w:p>
        </w:tc>
      </w:tr>
      <w:tr w:rsidR="002B7FC8" w:rsidRPr="00825E61" w14:paraId="5A4DE264" w14:textId="77777777" w:rsidTr="00D71EFE">
        <w:trPr>
          <w:trHeight w:val="7663"/>
        </w:trPr>
        <w:tc>
          <w:tcPr>
            <w:tcW w:w="8640" w:type="dxa"/>
          </w:tcPr>
          <w:p w14:paraId="0E425216" w14:textId="5AB76380" w:rsidR="00DF3BC0" w:rsidRPr="00825E61" w:rsidRDefault="00DF3BC0" w:rsidP="00DF3BC0">
            <w:pPr>
              <w:jc w:val="center"/>
              <w:rPr>
                <w:rFonts w:ascii="Arial" w:hAnsi="Arial" w:cs="Arial"/>
                <w:b/>
                <w:sz w:val="22"/>
                <w:szCs w:val="22"/>
                <w:lang w:val="en-US"/>
              </w:rPr>
            </w:pPr>
          </w:p>
          <w:p w14:paraId="05958281" w14:textId="77777777" w:rsidR="002046E0" w:rsidRPr="00825E61" w:rsidRDefault="002046E0" w:rsidP="002046E0">
            <w:pPr>
              <w:jc w:val="both"/>
              <w:rPr>
                <w:rFonts w:ascii="Arial" w:hAnsi="Arial" w:cs="Arial"/>
                <w:b/>
                <w:sz w:val="22"/>
                <w:szCs w:val="22"/>
                <w:lang w:val="fr-FR"/>
              </w:rPr>
            </w:pPr>
            <w:r w:rsidRPr="00825E61">
              <w:rPr>
                <w:rFonts w:ascii="Arial" w:hAnsi="Arial" w:cs="Arial"/>
                <w:b/>
                <w:sz w:val="22"/>
                <w:szCs w:val="22"/>
                <w:lang w:val="fr-FR"/>
              </w:rPr>
              <w:t>Contexte/Objectifs</w:t>
            </w:r>
          </w:p>
          <w:p w14:paraId="2CA3CB64" w14:textId="77777777" w:rsidR="00825E61" w:rsidRPr="00825E61" w:rsidRDefault="00825E61" w:rsidP="00825E61">
            <w:pPr>
              <w:jc w:val="both"/>
              <w:rPr>
                <w:rFonts w:ascii="Arial" w:hAnsi="Arial" w:cs="Arial"/>
                <w:sz w:val="22"/>
                <w:szCs w:val="22"/>
                <w:lang w:val="en-US"/>
              </w:rPr>
            </w:pPr>
            <w:r w:rsidRPr="00825E61">
              <w:rPr>
                <w:rFonts w:ascii="Arial" w:hAnsi="Arial" w:cs="Arial"/>
                <w:sz w:val="22"/>
                <w:szCs w:val="22"/>
                <w:lang w:val="en-US"/>
              </w:rPr>
              <w:t>Health promotion aims to create supportive environments where people can actualize their potential and live the life they want. From this perspective, health is conceived as a tool for individuals to realize their ambitions and satisfy their needs by taking advantage of their environment. Even today, few theoretical tools in health promotion exist that can conceptualize how these environments may be favorable for individuals to actualize their potential or not. Without the proper tools how then can we develop effective interventions for optimizing individuals’ potential? Based on the exclusionary mechanism framework (Adam, Potvin, 2016) this research was interested in understanding which contexts are unfavorable for actualizing individuals’ potential. This framework proposes that situations of vulnerability are the result of exclusionary mechanisms which limit access to rights, resources and capacities required for a good quality of life. Limited access alters the context in which individuals deploy their actions by increasing the density of threats, decreasing opportunities, and affecting their resources and capabilities. This research sought to better understand how exclusionary mechanisms interact with the way individuals act and identify those contexts favorable to the actualization of individuals’ potential.</w:t>
            </w:r>
          </w:p>
          <w:p w14:paraId="3306F2F7" w14:textId="77777777" w:rsidR="00825E61" w:rsidRPr="00825E61" w:rsidRDefault="00825E61" w:rsidP="002046E0">
            <w:pPr>
              <w:jc w:val="both"/>
              <w:rPr>
                <w:rFonts w:ascii="Arial" w:hAnsi="Arial" w:cs="Arial"/>
                <w:b/>
                <w:sz w:val="22"/>
                <w:szCs w:val="22"/>
                <w:lang w:val="en-US"/>
              </w:rPr>
            </w:pPr>
          </w:p>
          <w:p w14:paraId="7877D334" w14:textId="51CDA627" w:rsidR="002046E0" w:rsidRPr="00825E61" w:rsidRDefault="002046E0" w:rsidP="002046E0">
            <w:pPr>
              <w:jc w:val="both"/>
              <w:rPr>
                <w:rFonts w:ascii="Arial" w:hAnsi="Arial" w:cs="Arial"/>
                <w:b/>
                <w:sz w:val="22"/>
                <w:szCs w:val="22"/>
                <w:lang w:val="en-US"/>
              </w:rPr>
            </w:pPr>
            <w:proofErr w:type="spellStart"/>
            <w:r w:rsidRPr="00825E61">
              <w:rPr>
                <w:rFonts w:ascii="Arial" w:hAnsi="Arial" w:cs="Arial"/>
                <w:b/>
                <w:sz w:val="22"/>
                <w:szCs w:val="22"/>
                <w:lang w:val="en-US"/>
              </w:rPr>
              <w:t>Méthodes</w:t>
            </w:r>
            <w:proofErr w:type="spellEnd"/>
          </w:p>
          <w:p w14:paraId="26D42BCB" w14:textId="77777777" w:rsidR="00825E61" w:rsidRPr="00825E61" w:rsidRDefault="00825E61" w:rsidP="00825E61">
            <w:pPr>
              <w:jc w:val="both"/>
              <w:rPr>
                <w:rFonts w:ascii="Arial" w:hAnsi="Arial" w:cs="Arial"/>
                <w:sz w:val="22"/>
                <w:szCs w:val="22"/>
                <w:lang w:val="en-US"/>
              </w:rPr>
            </w:pPr>
            <w:r w:rsidRPr="00825E61">
              <w:rPr>
                <w:rFonts w:ascii="Arial" w:hAnsi="Arial" w:cs="Arial"/>
                <w:sz w:val="22"/>
                <w:szCs w:val="22"/>
                <w:lang w:val="en-US"/>
              </w:rPr>
              <w:t>A cross-sectional, qualitative research design based on an ethno-sociological perspective, and including a life history analysis was used. Data was collected by way of semi-directed individual interviews (n=12)</w:t>
            </w:r>
            <w:bookmarkStart w:id="0" w:name="_GoBack"/>
            <w:bookmarkEnd w:id="0"/>
            <w:r w:rsidRPr="00825E61">
              <w:rPr>
                <w:rFonts w:ascii="Arial" w:hAnsi="Arial" w:cs="Arial"/>
                <w:sz w:val="22"/>
                <w:szCs w:val="22"/>
                <w:lang w:val="en-US"/>
              </w:rPr>
              <w:t xml:space="preserve"> with individuals who frequent a community organization that works to prevent food insecurity. A thematic analysis was then performed on the resulting interview content.</w:t>
            </w:r>
          </w:p>
          <w:p w14:paraId="04B820EF" w14:textId="77777777" w:rsidR="00825E61" w:rsidRPr="00825E61" w:rsidRDefault="00825E61" w:rsidP="002046E0">
            <w:pPr>
              <w:jc w:val="both"/>
              <w:rPr>
                <w:rFonts w:ascii="Arial" w:hAnsi="Arial" w:cs="Arial"/>
                <w:b/>
                <w:sz w:val="22"/>
                <w:szCs w:val="22"/>
                <w:lang w:val="en-US"/>
              </w:rPr>
            </w:pPr>
          </w:p>
          <w:p w14:paraId="0328829F" w14:textId="374FFEA5" w:rsidR="002046E0" w:rsidRPr="00825E61" w:rsidRDefault="002046E0" w:rsidP="002046E0">
            <w:pPr>
              <w:jc w:val="both"/>
              <w:rPr>
                <w:rFonts w:ascii="Arial" w:hAnsi="Arial" w:cs="Arial"/>
                <w:b/>
                <w:sz w:val="22"/>
                <w:szCs w:val="22"/>
                <w:lang w:val="en-US"/>
              </w:rPr>
            </w:pPr>
            <w:proofErr w:type="spellStart"/>
            <w:r w:rsidRPr="00825E61">
              <w:rPr>
                <w:rFonts w:ascii="Arial" w:hAnsi="Arial" w:cs="Arial"/>
                <w:b/>
                <w:sz w:val="22"/>
                <w:szCs w:val="22"/>
                <w:lang w:val="en-US"/>
              </w:rPr>
              <w:t>Résultats</w:t>
            </w:r>
            <w:proofErr w:type="spellEnd"/>
          </w:p>
          <w:p w14:paraId="20253337" w14:textId="77777777" w:rsidR="00825E61" w:rsidRPr="00825E61" w:rsidRDefault="00825E61" w:rsidP="00825E61">
            <w:pPr>
              <w:jc w:val="both"/>
              <w:rPr>
                <w:rFonts w:ascii="Arial" w:hAnsi="Arial" w:cs="Arial"/>
                <w:sz w:val="22"/>
                <w:szCs w:val="22"/>
                <w:lang w:val="en-US"/>
              </w:rPr>
            </w:pPr>
            <w:r w:rsidRPr="00825E61">
              <w:rPr>
                <w:rFonts w:ascii="Arial" w:hAnsi="Arial" w:cs="Arial"/>
                <w:sz w:val="22"/>
                <w:szCs w:val="22"/>
                <w:lang w:val="en-US"/>
              </w:rPr>
              <w:t>Three types of acting-in-context have been identified:</w:t>
            </w:r>
          </w:p>
          <w:p w14:paraId="4E2A7708" w14:textId="77777777" w:rsidR="00825E61" w:rsidRPr="00825E61" w:rsidRDefault="00825E61" w:rsidP="00825E61">
            <w:pPr>
              <w:jc w:val="both"/>
              <w:rPr>
                <w:rFonts w:ascii="Arial" w:hAnsi="Arial" w:cs="Arial"/>
                <w:sz w:val="22"/>
                <w:szCs w:val="22"/>
                <w:lang w:val="en-US"/>
              </w:rPr>
            </w:pPr>
            <w:r w:rsidRPr="00825E61">
              <w:rPr>
                <w:rFonts w:ascii="Arial" w:hAnsi="Arial" w:cs="Arial"/>
                <w:sz w:val="22"/>
                <w:szCs w:val="22"/>
                <w:lang w:val="en-US"/>
              </w:rPr>
              <w:t xml:space="preserve">- </w:t>
            </w:r>
            <w:r w:rsidRPr="00825E61">
              <w:rPr>
                <w:rFonts w:ascii="Arial" w:hAnsi="Arial" w:cs="Arial"/>
                <w:b/>
                <w:sz w:val="22"/>
                <w:szCs w:val="22"/>
                <w:lang w:val="en-US"/>
              </w:rPr>
              <w:t>Motivated:</w:t>
            </w:r>
            <w:r w:rsidRPr="00825E61">
              <w:rPr>
                <w:rFonts w:ascii="Arial" w:hAnsi="Arial" w:cs="Arial"/>
                <w:sz w:val="22"/>
                <w:szCs w:val="22"/>
                <w:lang w:val="en-US"/>
              </w:rPr>
              <w:t xml:space="preserve"> individuals act according to their wishes, desires, values, with few threats, and many opportunities;</w:t>
            </w:r>
          </w:p>
          <w:p w14:paraId="4E2554A2" w14:textId="77777777" w:rsidR="00825E61" w:rsidRPr="00825E61" w:rsidRDefault="00825E61" w:rsidP="00825E61">
            <w:pPr>
              <w:jc w:val="both"/>
              <w:rPr>
                <w:rFonts w:ascii="Arial" w:hAnsi="Arial" w:cs="Arial"/>
                <w:sz w:val="22"/>
                <w:szCs w:val="22"/>
                <w:lang w:val="en-US"/>
              </w:rPr>
            </w:pPr>
            <w:r w:rsidRPr="00825E61">
              <w:rPr>
                <w:rFonts w:ascii="Arial" w:hAnsi="Arial" w:cs="Arial"/>
                <w:sz w:val="22"/>
                <w:szCs w:val="22"/>
                <w:lang w:val="en-US"/>
              </w:rPr>
              <w:t xml:space="preserve">- </w:t>
            </w:r>
            <w:r w:rsidRPr="00825E61">
              <w:rPr>
                <w:rFonts w:ascii="Arial" w:hAnsi="Arial" w:cs="Arial"/>
                <w:b/>
                <w:sz w:val="22"/>
                <w:szCs w:val="22"/>
                <w:lang w:val="en-US"/>
              </w:rPr>
              <w:t>Synchronic:</w:t>
            </w:r>
            <w:r w:rsidRPr="00825E61">
              <w:rPr>
                <w:rFonts w:ascii="Arial" w:hAnsi="Arial" w:cs="Arial"/>
                <w:sz w:val="22"/>
                <w:szCs w:val="22"/>
                <w:lang w:val="en-US"/>
              </w:rPr>
              <w:t xml:space="preserve"> individuals try to act according to what they want, but must deploy actions to face threats that limit their ability to act according to their desires; </w:t>
            </w:r>
          </w:p>
          <w:p w14:paraId="092CA5D1" w14:textId="77777777" w:rsidR="00825E61" w:rsidRPr="00825E61" w:rsidRDefault="00825E61" w:rsidP="00825E61">
            <w:pPr>
              <w:jc w:val="both"/>
              <w:rPr>
                <w:rFonts w:ascii="Arial" w:hAnsi="Arial" w:cs="Arial"/>
                <w:sz w:val="22"/>
                <w:szCs w:val="22"/>
                <w:lang w:val="en-US"/>
              </w:rPr>
            </w:pPr>
            <w:r w:rsidRPr="00825E61">
              <w:rPr>
                <w:rFonts w:ascii="Arial" w:hAnsi="Arial" w:cs="Arial"/>
                <w:sz w:val="22"/>
                <w:szCs w:val="22"/>
                <w:lang w:val="en-US"/>
              </w:rPr>
              <w:t xml:space="preserve">- </w:t>
            </w:r>
            <w:r w:rsidRPr="00825E61">
              <w:rPr>
                <w:rFonts w:ascii="Arial" w:hAnsi="Arial" w:cs="Arial"/>
                <w:b/>
                <w:sz w:val="22"/>
                <w:szCs w:val="22"/>
                <w:lang w:val="en-US"/>
              </w:rPr>
              <w:t xml:space="preserve">Reactive: </w:t>
            </w:r>
            <w:r w:rsidRPr="00825E61">
              <w:rPr>
                <w:rFonts w:ascii="Arial" w:hAnsi="Arial" w:cs="Arial"/>
                <w:sz w:val="22"/>
                <w:szCs w:val="22"/>
                <w:lang w:val="en-US"/>
              </w:rPr>
              <w:t>actions are deployed for threat management, there is little room for aspirations, hopes and desires.</w:t>
            </w:r>
          </w:p>
          <w:p w14:paraId="1BB23EF0" w14:textId="77777777" w:rsidR="00825E61" w:rsidRPr="00825E61" w:rsidRDefault="00825E61" w:rsidP="002046E0">
            <w:pPr>
              <w:jc w:val="both"/>
              <w:rPr>
                <w:rFonts w:ascii="Arial" w:hAnsi="Arial" w:cs="Arial"/>
                <w:b/>
                <w:sz w:val="22"/>
                <w:szCs w:val="22"/>
                <w:lang w:val="en-US"/>
              </w:rPr>
            </w:pPr>
          </w:p>
          <w:p w14:paraId="4629DBF2" w14:textId="690B3390" w:rsidR="002046E0" w:rsidRPr="00825E61" w:rsidRDefault="002046E0" w:rsidP="002046E0">
            <w:pPr>
              <w:jc w:val="both"/>
              <w:rPr>
                <w:rFonts w:ascii="Arial" w:hAnsi="Arial" w:cs="Arial"/>
                <w:b/>
                <w:sz w:val="22"/>
                <w:szCs w:val="22"/>
                <w:lang w:val="en-US"/>
              </w:rPr>
            </w:pPr>
            <w:r w:rsidRPr="00825E61">
              <w:rPr>
                <w:rFonts w:ascii="Arial" w:hAnsi="Arial" w:cs="Arial"/>
                <w:b/>
                <w:sz w:val="22"/>
                <w:szCs w:val="22"/>
                <w:lang w:val="en-US"/>
              </w:rPr>
              <w:t>Discussion</w:t>
            </w:r>
          </w:p>
          <w:p w14:paraId="4AA7BD35" w14:textId="77777777" w:rsidR="00825E61" w:rsidRPr="00825E61" w:rsidRDefault="00825E61" w:rsidP="00825E61">
            <w:pPr>
              <w:jc w:val="both"/>
              <w:rPr>
                <w:rFonts w:ascii="Arial" w:hAnsi="Arial" w:cs="Arial"/>
                <w:sz w:val="22"/>
                <w:szCs w:val="22"/>
                <w:lang w:val="en-US"/>
              </w:rPr>
            </w:pPr>
            <w:r w:rsidRPr="00825E61">
              <w:rPr>
                <w:rFonts w:ascii="Arial" w:hAnsi="Arial" w:cs="Arial"/>
                <w:sz w:val="22"/>
                <w:szCs w:val="22"/>
                <w:lang w:val="en-US"/>
              </w:rPr>
              <w:t>Our results suggest that contexts of vulnerability favor a reactive type of action. If we wish to influence the ability of individuals to act, it is essential to understand the configuration of the context in order to develop interventions that will reduce the density of threats and thus favor the emergence of opportunities, an increase of capacities and resources and ultimately, allow individuals to achieve their desires and aspirations.</w:t>
            </w:r>
          </w:p>
          <w:p w14:paraId="038B40F4" w14:textId="77777777" w:rsidR="00EC4474" w:rsidRPr="00825E61" w:rsidRDefault="00EC4474" w:rsidP="00EC4474">
            <w:pPr>
              <w:jc w:val="both"/>
              <w:rPr>
                <w:rFonts w:ascii="Arial" w:hAnsi="Arial" w:cs="Arial"/>
                <w:b/>
                <w:color w:val="000000"/>
                <w:sz w:val="22"/>
                <w:szCs w:val="22"/>
                <w:lang w:val="en-US"/>
              </w:rPr>
            </w:pPr>
          </w:p>
          <w:p w14:paraId="1047828C" w14:textId="77777777" w:rsidR="00EC4474" w:rsidRPr="00825E61" w:rsidRDefault="00EC4474" w:rsidP="00EC4474">
            <w:pPr>
              <w:rPr>
                <w:rFonts w:ascii="Arial" w:hAnsi="Arial" w:cs="Arial"/>
                <w:sz w:val="22"/>
                <w:szCs w:val="22"/>
                <w:lang w:val="en-US"/>
              </w:rPr>
            </w:pPr>
          </w:p>
          <w:p w14:paraId="5A4DE25F" w14:textId="3D0D7970" w:rsidR="00DA7A71" w:rsidRPr="00825E61" w:rsidRDefault="00EC4474" w:rsidP="002046E0">
            <w:pPr>
              <w:jc w:val="both"/>
              <w:rPr>
                <w:rFonts w:ascii="Arial" w:hAnsi="Arial" w:cs="Arial"/>
                <w:b/>
                <w:sz w:val="22"/>
                <w:szCs w:val="22"/>
                <w:lang w:val="en-US"/>
              </w:rPr>
            </w:pPr>
            <w:r w:rsidRPr="00825E61">
              <w:rPr>
                <w:rFonts w:ascii="Arial" w:hAnsi="Arial" w:cs="Arial"/>
                <w:b/>
                <w:sz w:val="22"/>
                <w:szCs w:val="22"/>
                <w:lang w:val="en-US"/>
              </w:rPr>
              <w:t>Mots-</w:t>
            </w:r>
            <w:proofErr w:type="spellStart"/>
            <w:proofErr w:type="gramStart"/>
            <w:r w:rsidRPr="00825E61">
              <w:rPr>
                <w:rFonts w:ascii="Arial" w:hAnsi="Arial" w:cs="Arial"/>
                <w:b/>
                <w:sz w:val="22"/>
                <w:szCs w:val="22"/>
                <w:lang w:val="en-US"/>
              </w:rPr>
              <w:t>clés</w:t>
            </w:r>
            <w:proofErr w:type="spellEnd"/>
            <w:r w:rsidRPr="00825E61">
              <w:rPr>
                <w:rFonts w:ascii="Arial" w:hAnsi="Arial" w:cs="Arial"/>
                <w:b/>
                <w:sz w:val="22"/>
                <w:szCs w:val="22"/>
                <w:lang w:val="en-US"/>
              </w:rPr>
              <w:t> :</w:t>
            </w:r>
            <w:proofErr w:type="gramEnd"/>
            <w:r w:rsidRPr="00825E61">
              <w:rPr>
                <w:rFonts w:ascii="Arial" w:hAnsi="Arial" w:cs="Arial"/>
                <w:b/>
                <w:sz w:val="22"/>
                <w:szCs w:val="22"/>
                <w:lang w:val="en-US"/>
              </w:rPr>
              <w:t xml:space="preserve"> </w:t>
            </w:r>
            <w:r w:rsidRPr="00825E61">
              <w:rPr>
                <w:rFonts w:ascii="Arial" w:hAnsi="Arial" w:cs="Arial"/>
                <w:sz w:val="22"/>
                <w:szCs w:val="22"/>
                <w:lang w:val="en-US"/>
              </w:rPr>
              <w:t>exclusionary mechanisms,</w:t>
            </w:r>
            <w:r w:rsidR="00F1301C" w:rsidRPr="00825E61">
              <w:rPr>
                <w:rFonts w:ascii="Arial" w:hAnsi="Arial" w:cs="Arial"/>
                <w:sz w:val="22"/>
                <w:szCs w:val="22"/>
                <w:lang w:val="en-US"/>
              </w:rPr>
              <w:t xml:space="preserve"> poverty,</w:t>
            </w:r>
            <w:r w:rsidRPr="00825E61">
              <w:rPr>
                <w:rFonts w:ascii="Arial" w:hAnsi="Arial" w:cs="Arial"/>
                <w:sz w:val="22"/>
                <w:szCs w:val="22"/>
                <w:lang w:val="en-US"/>
              </w:rPr>
              <w:t xml:space="preserve"> </w:t>
            </w:r>
            <w:r w:rsidR="00371D63" w:rsidRPr="00825E61">
              <w:rPr>
                <w:rFonts w:ascii="Arial" w:hAnsi="Arial" w:cs="Arial"/>
                <w:color w:val="000000"/>
                <w:sz w:val="22"/>
                <w:szCs w:val="22"/>
                <w:lang w:val="en-US"/>
              </w:rPr>
              <w:t>vulnerability</w:t>
            </w:r>
            <w:r w:rsidR="006C0DE6" w:rsidRPr="00825E61">
              <w:rPr>
                <w:rFonts w:ascii="Arial" w:hAnsi="Arial" w:cs="Arial"/>
                <w:color w:val="000000"/>
                <w:sz w:val="22"/>
                <w:szCs w:val="22"/>
                <w:lang w:val="en-US"/>
              </w:rPr>
              <w:t>, health promotion.</w:t>
            </w:r>
          </w:p>
          <w:p w14:paraId="5A4DE260" w14:textId="04384C95" w:rsidR="00DA7A71" w:rsidRPr="00825E61" w:rsidRDefault="00DA7A71" w:rsidP="00E36AD7">
            <w:pPr>
              <w:jc w:val="both"/>
              <w:rPr>
                <w:rFonts w:ascii="Arial" w:hAnsi="Arial" w:cs="Arial"/>
                <w:b/>
                <w:sz w:val="22"/>
                <w:szCs w:val="22"/>
                <w:lang w:val="en-US"/>
              </w:rPr>
            </w:pPr>
          </w:p>
          <w:p w14:paraId="5A4DE263" w14:textId="3A181901" w:rsidR="00DA7A71" w:rsidRPr="00825E61" w:rsidRDefault="00DA7A71" w:rsidP="00E36AD7">
            <w:pPr>
              <w:jc w:val="both"/>
              <w:rPr>
                <w:rFonts w:ascii="Arial" w:hAnsi="Arial" w:cs="Arial"/>
                <w:bCs/>
                <w:sz w:val="22"/>
                <w:szCs w:val="22"/>
                <w:lang w:val="en-US"/>
              </w:rPr>
            </w:pPr>
          </w:p>
        </w:tc>
      </w:tr>
    </w:tbl>
    <w:p w14:paraId="5A4DE265" w14:textId="4C2C1C75" w:rsidR="00490208" w:rsidRPr="00825E61" w:rsidRDefault="00490208" w:rsidP="004C45A1">
      <w:pPr>
        <w:rPr>
          <w:rFonts w:ascii="Arial" w:hAnsi="Arial" w:cs="Arial"/>
          <w:sz w:val="22"/>
          <w:szCs w:val="22"/>
          <w:lang w:val="en-US"/>
        </w:rPr>
      </w:pPr>
    </w:p>
    <w:sectPr w:rsidR="00490208" w:rsidRPr="00825E6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0AE1"/>
    <w:rsid w:val="0008349E"/>
    <w:rsid w:val="000C05CE"/>
    <w:rsid w:val="000E731D"/>
    <w:rsid w:val="00131D1E"/>
    <w:rsid w:val="001C3A37"/>
    <w:rsid w:val="002046E0"/>
    <w:rsid w:val="00211765"/>
    <w:rsid w:val="002127C9"/>
    <w:rsid w:val="00230B21"/>
    <w:rsid w:val="00234EAA"/>
    <w:rsid w:val="00242808"/>
    <w:rsid w:val="00294265"/>
    <w:rsid w:val="002B7FC8"/>
    <w:rsid w:val="002F34DB"/>
    <w:rsid w:val="00317FFE"/>
    <w:rsid w:val="00363AF7"/>
    <w:rsid w:val="00371D63"/>
    <w:rsid w:val="003A6236"/>
    <w:rsid w:val="003B15A7"/>
    <w:rsid w:val="003F596D"/>
    <w:rsid w:val="00490208"/>
    <w:rsid w:val="004B5B95"/>
    <w:rsid w:val="004B7D91"/>
    <w:rsid w:val="004C45A1"/>
    <w:rsid w:val="004E345D"/>
    <w:rsid w:val="00564331"/>
    <w:rsid w:val="00590824"/>
    <w:rsid w:val="005F7DC7"/>
    <w:rsid w:val="006605DB"/>
    <w:rsid w:val="00663BFF"/>
    <w:rsid w:val="006C0DE6"/>
    <w:rsid w:val="006C6E32"/>
    <w:rsid w:val="0070252B"/>
    <w:rsid w:val="00714C46"/>
    <w:rsid w:val="007A2A9C"/>
    <w:rsid w:val="007E61BA"/>
    <w:rsid w:val="0082392D"/>
    <w:rsid w:val="00825E61"/>
    <w:rsid w:val="0083342F"/>
    <w:rsid w:val="008373A1"/>
    <w:rsid w:val="00862B2D"/>
    <w:rsid w:val="008874BF"/>
    <w:rsid w:val="008C05AC"/>
    <w:rsid w:val="008C05C1"/>
    <w:rsid w:val="00932377"/>
    <w:rsid w:val="009579B1"/>
    <w:rsid w:val="009825E4"/>
    <w:rsid w:val="009B7881"/>
    <w:rsid w:val="009C10EC"/>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DF3BC0"/>
    <w:rsid w:val="00E0479B"/>
    <w:rsid w:val="00E36AD7"/>
    <w:rsid w:val="00E379B4"/>
    <w:rsid w:val="00E458B1"/>
    <w:rsid w:val="00EB1C9A"/>
    <w:rsid w:val="00EC4474"/>
    <w:rsid w:val="00F1301C"/>
    <w:rsid w:val="00F16B61"/>
    <w:rsid w:val="00F407AD"/>
    <w:rsid w:val="00F518B1"/>
    <w:rsid w:val="00F86A0C"/>
    <w:rsid w:val="00FB626D"/>
    <w:rsid w:val="00FC7D8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6911e96c-4cc4-42d5-8e43-f93924cf6a05"/>
    <ds:schemaRef ds:uri="http://purl.org/dc/elements/1.1/"/>
    <ds:schemaRef ds:uri="9c8a2b7b-0bee-4c48-b0a6-23db8982d3bc"/>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CA9E3F7-C597-42C7-92E9-381E40CEC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433</Words>
  <Characters>2473</Characters>
  <Application>Microsoft Office Word</Application>
  <DocSecurity>0</DocSecurity>
  <Lines>20</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2018-09-15T03:22:00Z</dcterms:created>
  <dcterms:modified xsi:type="dcterms:W3CDTF">2018-09-15T03:22:00Z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