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F151" w14:textId="3EADF525" w:rsidR="009D79DB" w:rsidRPr="007244F0" w:rsidRDefault="009D79DB" w:rsidP="008427FA">
      <w:pPr>
        <w:rPr>
          <w:rFonts w:ascii="Arial" w:hAnsi="Arial" w:cs="Arial"/>
          <w:i/>
          <w:iCs/>
        </w:rPr>
      </w:pPr>
    </w:p>
    <w:p w14:paraId="06283F45" w14:textId="77777777" w:rsidR="009D79DB" w:rsidRPr="007244F0" w:rsidRDefault="009D79DB" w:rsidP="008427FA">
      <w:pPr>
        <w:rPr>
          <w:rFonts w:ascii="Arial" w:hAnsi="Arial" w:cs="Arial"/>
        </w:rPr>
      </w:pPr>
    </w:p>
    <w:p w14:paraId="11059489" w14:textId="77777777" w:rsidR="002C265B" w:rsidRPr="00CF5ACE" w:rsidRDefault="002C265B" w:rsidP="002C265B">
      <w:pPr>
        <w:jc w:val="both"/>
        <w:rPr>
          <w:rFonts w:ascii="Arial" w:hAnsi="Arial" w:cs="Arial"/>
          <w:b/>
          <w:bCs/>
          <w:lang w:val="en-US"/>
        </w:rPr>
      </w:pPr>
      <w:r w:rsidRPr="00CF5ACE">
        <w:rPr>
          <w:rFonts w:ascii="Arial" w:hAnsi="Arial" w:cs="Arial"/>
          <w:b/>
          <w:bCs/>
          <w:lang w:val="en-US"/>
        </w:rPr>
        <w:t>Effect of preoperative SGLT2 inhibitor use on postoperative acute kidney injury in patients with type 2 diabetes undergoing surgery</w:t>
      </w:r>
    </w:p>
    <w:p w14:paraId="265C7D9B" w14:textId="77777777" w:rsidR="008427FA" w:rsidRPr="007244F0" w:rsidRDefault="008427FA" w:rsidP="008427FA">
      <w:pPr>
        <w:rPr>
          <w:rFonts w:ascii="Arial" w:hAnsi="Arial" w:cs="Arial"/>
        </w:rPr>
      </w:pPr>
    </w:p>
    <w:p w14:paraId="0AF88349" w14:textId="77777777" w:rsidR="002C265B" w:rsidRPr="00AA07A1" w:rsidRDefault="002C265B" w:rsidP="002C265B">
      <w:pPr>
        <w:jc w:val="both"/>
        <w:rPr>
          <w:rFonts w:ascii="Arial" w:hAnsi="Arial" w:cs="Arial"/>
        </w:rPr>
      </w:pPr>
    </w:p>
    <w:p w14:paraId="7AD12B7B" w14:textId="77777777" w:rsidR="002C265B" w:rsidRPr="00DD0042" w:rsidRDefault="002C265B" w:rsidP="002C265B">
      <w:pPr>
        <w:jc w:val="both"/>
        <w:rPr>
          <w:rFonts w:ascii="Arial" w:hAnsi="Arial" w:cs="Arial"/>
          <w:b/>
          <w:bCs/>
        </w:rPr>
      </w:pPr>
      <w:r w:rsidRPr="00DD0042">
        <w:rPr>
          <w:rFonts w:ascii="Arial" w:hAnsi="Arial" w:cs="Arial"/>
          <w:b/>
          <w:bCs/>
        </w:rPr>
        <w:t>Aim</w:t>
      </w:r>
    </w:p>
    <w:p w14:paraId="457E1514" w14:textId="77777777" w:rsidR="002C265B" w:rsidRDefault="002C265B" w:rsidP="002C265B">
      <w:pPr>
        <w:jc w:val="both"/>
        <w:rPr>
          <w:rFonts w:ascii="Arial" w:hAnsi="Arial" w:cs="Arial"/>
        </w:rPr>
      </w:pPr>
      <w:r w:rsidRPr="00DD0042">
        <w:rPr>
          <w:rFonts w:ascii="Arial" w:hAnsi="Arial" w:cs="Arial"/>
        </w:rPr>
        <w:t>To assess whether preoperative sodium-glucose co-transporter 2 inhibitor (SGLT2i) use reduces the odds of postoperative acute kidney injury (AKI) in patients with type 2 diabetes undergoing surgery.</w:t>
      </w:r>
    </w:p>
    <w:p w14:paraId="10FB82CD" w14:textId="77777777" w:rsidR="002C265B" w:rsidRPr="00DD0042" w:rsidRDefault="002C265B" w:rsidP="002C265B">
      <w:pPr>
        <w:jc w:val="both"/>
        <w:rPr>
          <w:rFonts w:ascii="Arial" w:hAnsi="Arial" w:cs="Arial"/>
        </w:rPr>
      </w:pPr>
    </w:p>
    <w:p w14:paraId="1BD5A07B" w14:textId="77777777" w:rsidR="002C265B" w:rsidRPr="00DD0042" w:rsidRDefault="002C265B" w:rsidP="002C265B">
      <w:pPr>
        <w:jc w:val="both"/>
        <w:rPr>
          <w:rFonts w:ascii="Arial" w:hAnsi="Arial" w:cs="Arial"/>
          <w:b/>
          <w:bCs/>
        </w:rPr>
      </w:pPr>
      <w:r w:rsidRPr="00DD0042">
        <w:rPr>
          <w:rFonts w:ascii="Arial" w:hAnsi="Arial" w:cs="Arial"/>
          <w:b/>
          <w:bCs/>
        </w:rPr>
        <w:t>Methods</w:t>
      </w:r>
    </w:p>
    <w:p w14:paraId="6D7A5663" w14:textId="77777777" w:rsidR="002C265B" w:rsidRDefault="002C265B" w:rsidP="002C265B">
      <w:pPr>
        <w:jc w:val="both"/>
        <w:rPr>
          <w:rFonts w:ascii="Arial" w:hAnsi="Arial" w:cs="Arial"/>
        </w:rPr>
      </w:pPr>
      <w:r w:rsidRPr="00DD0042">
        <w:rPr>
          <w:rFonts w:ascii="Arial" w:hAnsi="Arial" w:cs="Arial"/>
        </w:rPr>
        <w:t>We conducted a target trial emulation using inverse probability of treatment weighting, utilising routinely collected data from a tertiary centre in Australia. Patients with type 2 diabetes were included. We compared patients undergoing surgery under general anaesthesia who were taking SGLT2i preoperatively, with patients undergoing surgery who were not taking SGLT2i preoperatively. The primary outcome was postoperative AKI within 7 days of surgery.</w:t>
      </w:r>
      <w:r>
        <w:rPr>
          <w:rFonts w:ascii="Arial" w:hAnsi="Arial" w:cs="Arial"/>
        </w:rPr>
        <w:t xml:space="preserve"> We performed subgroup analyses of emergency surgery and nonemergency surgery.</w:t>
      </w:r>
      <w:r w:rsidRPr="00DD0042">
        <w:rPr>
          <w:rFonts w:ascii="Arial" w:hAnsi="Arial" w:cs="Arial"/>
        </w:rPr>
        <w:t xml:space="preserve"> We estimated the average treatment effect on the treated and calculated adjusted odds ratios (</w:t>
      </w:r>
      <w:proofErr w:type="spellStart"/>
      <w:r>
        <w:rPr>
          <w:rFonts w:ascii="Arial" w:hAnsi="Arial" w:cs="Arial"/>
        </w:rPr>
        <w:t>a</w:t>
      </w:r>
      <w:r w:rsidRPr="00DD0042">
        <w:rPr>
          <w:rFonts w:ascii="Arial" w:hAnsi="Arial" w:cs="Arial"/>
        </w:rPr>
        <w:t>ORs</w:t>
      </w:r>
      <w:proofErr w:type="spellEnd"/>
      <w:r>
        <w:rPr>
          <w:rFonts w:ascii="Arial" w:hAnsi="Arial" w:cs="Arial"/>
        </w:rPr>
        <w:t>)</w:t>
      </w:r>
      <w:r w:rsidRPr="00DD0042">
        <w:rPr>
          <w:rFonts w:ascii="Arial" w:hAnsi="Arial" w:cs="Arial"/>
        </w:rPr>
        <w:t xml:space="preserve">. </w:t>
      </w:r>
      <w:r>
        <w:rPr>
          <w:rFonts w:ascii="Arial" w:hAnsi="Arial" w:cs="Arial"/>
        </w:rPr>
        <w:t xml:space="preserve">As negative controls, we examined postoperative AKI in patients in patients taking </w:t>
      </w:r>
      <w:r w:rsidRPr="00544A43">
        <w:rPr>
          <w:rFonts w:ascii="Arial" w:hAnsi="Arial" w:cs="Arial"/>
        </w:rPr>
        <w:t>dipeptidyl peptidase-4 inhibitors</w:t>
      </w:r>
      <w:r>
        <w:rPr>
          <w:rFonts w:ascii="Arial" w:hAnsi="Arial" w:cs="Arial"/>
        </w:rPr>
        <w:t xml:space="preserve"> preoperatively, and postoperative thrombocytosis rates in SGLT2i-users vs nonusers.</w:t>
      </w:r>
    </w:p>
    <w:p w14:paraId="09510DA7" w14:textId="77777777" w:rsidR="002C265B" w:rsidRPr="00DD0042" w:rsidRDefault="002C265B" w:rsidP="002C265B">
      <w:pPr>
        <w:jc w:val="both"/>
        <w:rPr>
          <w:rFonts w:ascii="Arial" w:hAnsi="Arial" w:cs="Arial"/>
        </w:rPr>
      </w:pPr>
    </w:p>
    <w:p w14:paraId="0585728C" w14:textId="77777777" w:rsidR="002C265B" w:rsidRPr="00DD0042" w:rsidRDefault="002C265B" w:rsidP="002C265B">
      <w:pPr>
        <w:jc w:val="both"/>
        <w:rPr>
          <w:rFonts w:ascii="Arial" w:hAnsi="Arial" w:cs="Arial"/>
          <w:b/>
          <w:bCs/>
        </w:rPr>
      </w:pPr>
      <w:r w:rsidRPr="00DD0042">
        <w:rPr>
          <w:rFonts w:ascii="Arial" w:hAnsi="Arial" w:cs="Arial"/>
          <w:b/>
          <w:bCs/>
        </w:rPr>
        <w:t>Results</w:t>
      </w:r>
    </w:p>
    <w:p w14:paraId="6B882525" w14:textId="77777777" w:rsidR="002C265B" w:rsidRDefault="002C265B" w:rsidP="002C265B">
      <w:pPr>
        <w:jc w:val="both"/>
        <w:rPr>
          <w:rFonts w:ascii="Arial" w:hAnsi="Arial" w:cs="Arial"/>
        </w:rPr>
      </w:pPr>
      <w:r w:rsidRPr="00DD0042">
        <w:rPr>
          <w:rFonts w:ascii="Arial" w:hAnsi="Arial" w:cs="Arial"/>
        </w:rPr>
        <w:t>We included 2,499 patients (738 taking SGLT2i preoperatively and 1,761 not taking SGLT2i preoperatively). Over half of patients</w:t>
      </w:r>
      <w:r>
        <w:rPr>
          <w:rFonts w:ascii="Arial" w:hAnsi="Arial" w:cs="Arial"/>
        </w:rPr>
        <w:t xml:space="preserve"> (57.1%)</w:t>
      </w:r>
      <w:r w:rsidRPr="00DD0042">
        <w:rPr>
          <w:rFonts w:ascii="Arial" w:hAnsi="Arial" w:cs="Arial"/>
        </w:rPr>
        <w:t xml:space="preserve"> underwent emergency surgery. Postoperative AKI occurred in 18.6% taking SGLT2i preoperatively and 25.8% not taking SGLT2i preoperatively. Odds of postoperative AKI were significantly lower in those who used SGLT2i preoperatively (</w:t>
      </w:r>
      <w:proofErr w:type="spellStart"/>
      <w:r>
        <w:rPr>
          <w:rFonts w:ascii="Arial" w:hAnsi="Arial" w:cs="Arial"/>
        </w:rPr>
        <w:t>a</w:t>
      </w:r>
      <w:r w:rsidRPr="00DD0042">
        <w:rPr>
          <w:rFonts w:ascii="Arial" w:hAnsi="Arial" w:cs="Arial"/>
        </w:rPr>
        <w:t>OR</w:t>
      </w:r>
      <w:proofErr w:type="spellEnd"/>
      <w:r w:rsidRPr="00DD0042">
        <w:rPr>
          <w:rFonts w:ascii="Arial" w:hAnsi="Arial" w:cs="Arial"/>
        </w:rPr>
        <w:t xml:space="preserve"> 0.71, 95% CI 0.56 to 0.91, p=0.007). </w:t>
      </w:r>
      <w:r>
        <w:rPr>
          <w:rFonts w:ascii="Arial" w:hAnsi="Arial" w:cs="Arial"/>
        </w:rPr>
        <w:t>Similar results were seen in emergency surgery (</w:t>
      </w:r>
      <w:proofErr w:type="spellStart"/>
      <w:r>
        <w:rPr>
          <w:rFonts w:ascii="Arial" w:hAnsi="Arial" w:cs="Arial"/>
        </w:rPr>
        <w:t>a</w:t>
      </w:r>
      <w:r w:rsidRPr="00DD0042">
        <w:rPr>
          <w:rFonts w:ascii="Arial" w:hAnsi="Arial" w:cs="Arial"/>
        </w:rPr>
        <w:t>OR</w:t>
      </w:r>
      <w:proofErr w:type="spellEnd"/>
      <w:r w:rsidRPr="00DD0042">
        <w:rPr>
          <w:rFonts w:ascii="Arial" w:hAnsi="Arial" w:cs="Arial"/>
        </w:rPr>
        <w:t xml:space="preserve"> 0.73, 95% CI 0.54 to 0.99, p=0.045) and non-emergency surgery (</w:t>
      </w:r>
      <w:proofErr w:type="spellStart"/>
      <w:r>
        <w:rPr>
          <w:rFonts w:ascii="Arial" w:hAnsi="Arial" w:cs="Arial"/>
        </w:rPr>
        <w:t>a</w:t>
      </w:r>
      <w:r w:rsidRPr="00DD0042">
        <w:rPr>
          <w:rFonts w:ascii="Arial" w:hAnsi="Arial" w:cs="Arial"/>
        </w:rPr>
        <w:t>OR</w:t>
      </w:r>
      <w:proofErr w:type="spellEnd"/>
      <w:r w:rsidRPr="00DD0042">
        <w:rPr>
          <w:rFonts w:ascii="Arial" w:hAnsi="Arial" w:cs="Arial"/>
        </w:rPr>
        <w:t xml:space="preserve"> 0.63, 95% CI 0.40 to 0.98, p=0.040).</w:t>
      </w:r>
      <w:r>
        <w:rPr>
          <w:rFonts w:ascii="Arial" w:hAnsi="Arial" w:cs="Arial"/>
        </w:rPr>
        <w:t xml:space="preserve"> No differences were observed in our negative controls.</w:t>
      </w:r>
    </w:p>
    <w:p w14:paraId="6105F6CC" w14:textId="77777777" w:rsidR="002C265B" w:rsidRPr="00DD0042" w:rsidRDefault="002C265B" w:rsidP="002C265B">
      <w:pPr>
        <w:jc w:val="both"/>
        <w:rPr>
          <w:rFonts w:ascii="Arial" w:hAnsi="Arial" w:cs="Arial"/>
        </w:rPr>
      </w:pPr>
    </w:p>
    <w:p w14:paraId="3CD9E1C7" w14:textId="77777777" w:rsidR="002C265B" w:rsidRPr="00DD0042" w:rsidRDefault="002C265B" w:rsidP="002C265B">
      <w:pPr>
        <w:jc w:val="both"/>
        <w:rPr>
          <w:rFonts w:ascii="Arial" w:hAnsi="Arial" w:cs="Arial"/>
          <w:b/>
          <w:bCs/>
        </w:rPr>
      </w:pPr>
      <w:r w:rsidRPr="00DD0042">
        <w:rPr>
          <w:rFonts w:ascii="Arial" w:hAnsi="Arial" w:cs="Arial"/>
          <w:b/>
          <w:bCs/>
        </w:rPr>
        <w:t>Conclusions</w:t>
      </w:r>
    </w:p>
    <w:p w14:paraId="0DB757D4" w14:textId="77777777" w:rsidR="002C265B" w:rsidRPr="00DD0042" w:rsidRDefault="002C265B" w:rsidP="002C265B">
      <w:pPr>
        <w:rPr>
          <w:rFonts w:ascii="Arial" w:hAnsi="Arial" w:cs="Arial"/>
        </w:rPr>
      </w:pPr>
      <w:r w:rsidRPr="00DD0042">
        <w:rPr>
          <w:rFonts w:ascii="Arial" w:hAnsi="Arial" w:cs="Arial"/>
        </w:rPr>
        <w:t xml:space="preserve">In patients with type 2 diabetes who used SGLT2i preoperatively, its use reduced the odds of postoperative acute kidney injury. </w:t>
      </w:r>
      <w:r w:rsidRPr="00544A43">
        <w:rPr>
          <w:rFonts w:ascii="Arial" w:hAnsi="Arial" w:cs="Arial"/>
        </w:rPr>
        <w:t>Larger randomised studies investigating this effect are warranted</w:t>
      </w:r>
      <w:r>
        <w:rPr>
          <w:rFonts w:ascii="Arial" w:hAnsi="Arial" w:cs="Arial"/>
        </w:rPr>
        <w:t>.</w:t>
      </w: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2C265B"/>
    <w:rsid w:val="00376B39"/>
    <w:rsid w:val="004E09DD"/>
    <w:rsid w:val="00595A28"/>
    <w:rsid w:val="007244F0"/>
    <w:rsid w:val="00830A4D"/>
    <w:rsid w:val="008427FA"/>
    <w:rsid w:val="008953CF"/>
    <w:rsid w:val="00992E03"/>
    <w:rsid w:val="009A582D"/>
    <w:rsid w:val="009D79DB"/>
    <w:rsid w:val="00A85759"/>
    <w:rsid w:val="00AA07A1"/>
    <w:rsid w:val="00B714CA"/>
    <w:rsid w:val="00BC73E4"/>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13B9BFE4-4A3C-418D-83F5-B54717767837}"/>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2026-02-15T02:47:00Z</dcterms:created>
  <dcterms:modified xsi:type="dcterms:W3CDTF">2026-02-15T02:48:00Z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