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5A4DE24F" w14:textId="07DF7DB7" w:rsidR="002B7FC8" w:rsidRPr="00242808" w:rsidRDefault="00F16B61" w:rsidP="003B76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r w:rsidR="003A6236">
              <w:rPr>
                <w:rFonts w:ascii="Arial" w:hAnsi="Arial" w:cs="Arial"/>
                <w:b/>
                <w:sz w:val="22"/>
                <w:szCs w:val="22"/>
              </w:rPr>
              <w:t xml:space="preserve"> of </w:t>
            </w:r>
            <w:r w:rsidR="0025023F">
              <w:rPr>
                <w:rFonts w:ascii="Arial" w:hAnsi="Arial" w:cs="Arial"/>
                <w:b/>
                <w:sz w:val="22"/>
                <w:szCs w:val="22"/>
              </w:rPr>
              <w:t>Innovation in policy and practice p</w:t>
            </w:r>
            <w:r w:rsidR="004B7D91">
              <w:rPr>
                <w:rFonts w:ascii="Arial" w:hAnsi="Arial" w:cs="Arial"/>
                <w:b/>
                <w:sz w:val="22"/>
                <w:szCs w:val="22"/>
              </w:rPr>
              <w:t>resentation</w:t>
            </w:r>
            <w:r w:rsidR="00E36AD7" w:rsidRPr="00E36AD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B769F">
              <w:rPr>
                <w:rFonts w:ascii="Arial" w:hAnsi="Arial" w:cs="Arial"/>
                <w:sz w:val="22"/>
                <w:szCs w:val="22"/>
              </w:rPr>
              <w:t xml:space="preserve">Building a </w:t>
            </w:r>
            <w:proofErr w:type="spellStart"/>
            <w:r w:rsidR="003B769F">
              <w:rPr>
                <w:rFonts w:ascii="Arial" w:hAnsi="Arial" w:cs="Arial"/>
                <w:sz w:val="22"/>
                <w:szCs w:val="22"/>
              </w:rPr>
              <w:t>Statewide</w:t>
            </w:r>
            <w:proofErr w:type="spellEnd"/>
            <w:r w:rsidR="002D072D" w:rsidRPr="002D072D">
              <w:rPr>
                <w:rFonts w:ascii="Arial" w:hAnsi="Arial" w:cs="Arial"/>
                <w:sz w:val="22"/>
                <w:szCs w:val="22"/>
              </w:rPr>
              <w:t xml:space="preserve"> Tobacco Control Advocacy Infrastructure: Insights from </w:t>
            </w:r>
            <w:proofErr w:type="spellStart"/>
            <w:r w:rsidR="00426679" w:rsidRPr="00BA6C2F">
              <w:rPr>
                <w:rFonts w:ascii="Arial" w:hAnsi="Arial" w:cs="Arial"/>
                <w:sz w:val="22"/>
                <w:szCs w:val="22"/>
              </w:rPr>
              <w:t>Hawaiʻi</w:t>
            </w:r>
            <w:proofErr w:type="spellEnd"/>
            <w:r w:rsidR="00426679" w:rsidRPr="00BA6C2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26679" w:rsidRPr="00BA6C2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B7FC8" w:rsidRPr="0003525D" w14:paraId="5A4DE264" w14:textId="77777777" w:rsidTr="000526CC">
        <w:trPr>
          <w:trHeight w:val="620"/>
        </w:trPr>
        <w:tc>
          <w:tcPr>
            <w:tcW w:w="8640" w:type="dxa"/>
          </w:tcPr>
          <w:p w14:paraId="7D5037C6" w14:textId="50703795" w:rsidR="003B769F" w:rsidRPr="000526CC" w:rsidRDefault="0025023F" w:rsidP="000526C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A72E0">
              <w:rPr>
                <w:rFonts w:ascii="Arial" w:hAnsi="Arial" w:cs="Arial"/>
                <w:b/>
                <w:sz w:val="22"/>
                <w:szCs w:val="22"/>
              </w:rPr>
              <w:t>Setting/problem</w:t>
            </w:r>
            <w:r w:rsidR="000526CC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="008A72E0" w:rsidRPr="008A72E0">
              <w:rPr>
                <w:rFonts w:ascii="Arial" w:hAnsi="Arial" w:cs="Arial"/>
                <w:sz w:val="22"/>
                <w:szCs w:val="22"/>
              </w:rPr>
              <w:t>Hawaiʻi</w:t>
            </w:r>
            <w:proofErr w:type="spellEnd"/>
            <w:r w:rsidR="008A72E0" w:rsidRPr="008A72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D072D" w:rsidRPr="008A72E0"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="006B33A1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6B33A1" w:rsidRPr="008A72E0">
              <w:rPr>
                <w:rFonts w:ascii="Arial" w:hAnsi="Arial" w:cs="Arial"/>
                <w:color w:val="221E1F"/>
                <w:sz w:val="22"/>
                <w:szCs w:val="22"/>
              </w:rPr>
              <w:t>geographic</w:t>
            </w:r>
            <w:r w:rsidR="006B33A1">
              <w:rPr>
                <w:rFonts w:ascii="Arial" w:hAnsi="Arial" w:cs="Arial"/>
                <w:color w:val="221E1F"/>
                <w:sz w:val="22"/>
                <w:szCs w:val="22"/>
              </w:rPr>
              <w:t>ally remote</w:t>
            </w:r>
            <w:r w:rsidR="008A72E0" w:rsidRPr="008A72E0">
              <w:rPr>
                <w:rFonts w:ascii="Arial" w:hAnsi="Arial" w:cs="Arial"/>
                <w:sz w:val="22"/>
                <w:szCs w:val="22"/>
              </w:rPr>
              <w:t xml:space="preserve"> island</w:t>
            </w:r>
            <w:r w:rsidR="002D072D" w:rsidRPr="008A72E0">
              <w:rPr>
                <w:rFonts w:ascii="Arial" w:hAnsi="Arial" w:cs="Arial"/>
                <w:color w:val="221E1F"/>
                <w:sz w:val="22"/>
                <w:szCs w:val="22"/>
              </w:rPr>
              <w:t xml:space="preserve"> </w:t>
            </w:r>
            <w:r w:rsidR="00B63862">
              <w:rPr>
                <w:rFonts w:ascii="Arial" w:hAnsi="Arial" w:cs="Arial"/>
                <w:color w:val="221E1F"/>
                <w:sz w:val="22"/>
                <w:szCs w:val="22"/>
              </w:rPr>
              <w:t>state of 1.4 million residents</w:t>
            </w:r>
            <w:r w:rsidR="002D072D" w:rsidRPr="008A72E0">
              <w:rPr>
                <w:rFonts w:ascii="Arial" w:hAnsi="Arial" w:cs="Arial"/>
                <w:color w:val="221E1F"/>
                <w:sz w:val="22"/>
                <w:szCs w:val="22"/>
              </w:rPr>
              <w:t>.</w:t>
            </w:r>
            <w:r w:rsidR="002D072D" w:rsidRPr="008A72E0">
              <w:rPr>
                <w:rFonts w:ascii="Arial" w:hAnsi="Arial" w:cs="Arial"/>
                <w:sz w:val="22"/>
                <w:szCs w:val="22"/>
              </w:rPr>
              <w:t xml:space="preserve"> Tobacco is the world’s single-largest preventable cause of death</w:t>
            </w:r>
            <w:r w:rsidR="00802E3B" w:rsidRPr="008A72E0">
              <w:rPr>
                <w:rFonts w:ascii="Arial" w:hAnsi="Arial" w:cs="Arial"/>
                <w:sz w:val="22"/>
                <w:szCs w:val="22"/>
              </w:rPr>
              <w:t>.</w:t>
            </w:r>
            <w:r w:rsidR="008A72E0" w:rsidRPr="008A72E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6B33A1"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  <w:r w:rsidR="008A72E0" w:rsidRPr="008A72E0">
              <w:rPr>
                <w:rFonts w:ascii="Arial" w:hAnsi="Arial" w:cs="Arial"/>
                <w:color w:val="000000"/>
                <w:sz w:val="22"/>
                <w:szCs w:val="22"/>
              </w:rPr>
              <w:t xml:space="preserve">omprehensive </w:t>
            </w:r>
            <w:r w:rsidR="00F6618D">
              <w:rPr>
                <w:rFonts w:ascii="Arial" w:hAnsi="Arial" w:cs="Arial"/>
                <w:color w:val="000000"/>
                <w:sz w:val="22"/>
                <w:szCs w:val="22"/>
              </w:rPr>
              <w:t xml:space="preserve">tobacco control </w:t>
            </w:r>
            <w:r w:rsidR="006B33A1">
              <w:rPr>
                <w:rFonts w:ascii="Arial" w:hAnsi="Arial" w:cs="Arial"/>
                <w:color w:val="000000"/>
                <w:sz w:val="22"/>
                <w:szCs w:val="22"/>
              </w:rPr>
              <w:t>is challenged by tobacco company lobbying</w:t>
            </w:r>
            <w:r w:rsidR="008A72E0" w:rsidRPr="003B769F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B63862" w:rsidRPr="003B76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D072D" w:rsidRPr="003B769F">
              <w:rPr>
                <w:rFonts w:ascii="Arial" w:hAnsi="Arial" w:cs="Arial"/>
                <w:sz w:val="22"/>
                <w:szCs w:val="22"/>
              </w:rPr>
              <w:t xml:space="preserve">Electronic smoking devices </w:t>
            </w:r>
            <w:r w:rsidR="006B33A1">
              <w:rPr>
                <w:rFonts w:ascii="Arial" w:hAnsi="Arial" w:cs="Arial"/>
                <w:sz w:val="22"/>
                <w:szCs w:val="22"/>
              </w:rPr>
              <w:t xml:space="preserve">(ESD) </w:t>
            </w:r>
            <w:r w:rsidR="002D072D" w:rsidRPr="003B769F">
              <w:rPr>
                <w:rFonts w:ascii="Arial" w:hAnsi="Arial" w:cs="Arial"/>
                <w:sz w:val="22"/>
                <w:szCs w:val="22"/>
              </w:rPr>
              <w:t xml:space="preserve">demand strong advocacy and knowledge-sharing within and across communities, states, and nations given the pace of technological developments, numerous varieties of </w:t>
            </w:r>
            <w:proofErr w:type="spellStart"/>
            <w:r w:rsidR="002D072D" w:rsidRPr="003B769F">
              <w:rPr>
                <w:rFonts w:ascii="Arial" w:hAnsi="Arial" w:cs="Arial"/>
                <w:sz w:val="22"/>
                <w:szCs w:val="22"/>
              </w:rPr>
              <w:t>flavored</w:t>
            </w:r>
            <w:proofErr w:type="spellEnd"/>
            <w:r w:rsidR="002D072D" w:rsidRPr="003B769F">
              <w:rPr>
                <w:rFonts w:ascii="Arial" w:hAnsi="Arial" w:cs="Arial"/>
                <w:sz w:val="22"/>
                <w:szCs w:val="22"/>
              </w:rPr>
              <w:t xml:space="preserve"> e-liquids, and shifting no</w:t>
            </w:r>
            <w:r w:rsidR="00F6618D">
              <w:rPr>
                <w:rFonts w:ascii="Arial" w:hAnsi="Arial" w:cs="Arial"/>
                <w:sz w:val="22"/>
                <w:szCs w:val="22"/>
              </w:rPr>
              <w:t xml:space="preserve">menclature (from e-cigarettes to </w:t>
            </w:r>
            <w:r w:rsidR="002D072D" w:rsidRPr="003B769F">
              <w:rPr>
                <w:rFonts w:ascii="Arial" w:hAnsi="Arial" w:cs="Arial"/>
                <w:sz w:val="22"/>
                <w:szCs w:val="22"/>
              </w:rPr>
              <w:t>vaping products).</w:t>
            </w:r>
            <w:r w:rsidR="008A72E0" w:rsidRPr="003B76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B769F">
              <w:rPr>
                <w:rFonts w:ascii="Arial" w:hAnsi="Arial" w:cs="Arial"/>
                <w:sz w:val="22"/>
                <w:szCs w:val="22"/>
              </w:rPr>
              <w:t>B</w:t>
            </w:r>
            <w:r w:rsidR="003B769F" w:rsidRPr="003B769F">
              <w:rPr>
                <w:rFonts w:ascii="Arial" w:hAnsi="Arial" w:cs="Arial"/>
                <w:sz w:val="22"/>
                <w:szCs w:val="22"/>
              </w:rPr>
              <w:t xml:space="preserve">uilding and sustaining a </w:t>
            </w:r>
            <w:r w:rsidR="003B769F">
              <w:rPr>
                <w:rFonts w:ascii="Arial" w:hAnsi="Arial" w:cs="Arial"/>
                <w:sz w:val="22"/>
                <w:szCs w:val="22"/>
              </w:rPr>
              <w:t>large-scale</w:t>
            </w:r>
            <w:r w:rsidR="003B769F" w:rsidRPr="003B769F">
              <w:rPr>
                <w:rFonts w:ascii="Arial" w:hAnsi="Arial" w:cs="Arial"/>
                <w:sz w:val="22"/>
                <w:szCs w:val="22"/>
              </w:rPr>
              <w:t xml:space="preserve"> advocacy infrastructure over time</w:t>
            </w:r>
            <w:r w:rsidR="003B769F" w:rsidRPr="003B769F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  <w:r w:rsidR="003B769F">
              <w:rPr>
                <w:rFonts w:ascii="Arial" w:eastAsiaTheme="minorHAnsi" w:hAnsi="Arial" w:cs="Arial"/>
                <w:sz w:val="22"/>
                <w:szCs w:val="22"/>
              </w:rPr>
              <w:t>is critical to</w:t>
            </w:r>
            <w:r w:rsidR="003B769F" w:rsidRPr="003B769F">
              <w:rPr>
                <w:rFonts w:ascii="Arial" w:eastAsiaTheme="minorHAnsi" w:hAnsi="Arial" w:cs="Arial"/>
                <w:sz w:val="22"/>
                <w:szCs w:val="22"/>
              </w:rPr>
              <w:t xml:space="preserve"> address ongoing challenges of </w:t>
            </w:r>
            <w:r w:rsidR="003B769F" w:rsidRPr="003B769F">
              <w:rPr>
                <w:rFonts w:ascii="Arial" w:hAnsi="Arial" w:cs="Arial"/>
                <w:sz w:val="22"/>
                <w:szCs w:val="22"/>
              </w:rPr>
              <w:t>tobacco prevention and control</w:t>
            </w:r>
            <w:r w:rsidR="003B769F" w:rsidRPr="003B769F">
              <w:rPr>
                <w:rFonts w:ascii="Arial" w:eastAsiaTheme="minorHAnsi" w:hAnsi="Arial" w:cs="Arial"/>
                <w:sz w:val="22"/>
                <w:szCs w:val="22"/>
              </w:rPr>
              <w:t>.</w:t>
            </w:r>
          </w:p>
          <w:p w14:paraId="5A4DE257" w14:textId="3934817C" w:rsidR="00DA7A71" w:rsidRPr="003B769F" w:rsidRDefault="00DA7A71" w:rsidP="002D072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B" w14:textId="31687286" w:rsidR="00DA7A71" w:rsidRPr="000526CC" w:rsidRDefault="0025023F" w:rsidP="000526C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B769F">
              <w:rPr>
                <w:rFonts w:ascii="Arial" w:hAnsi="Arial" w:cs="Arial"/>
                <w:b/>
                <w:sz w:val="22"/>
                <w:szCs w:val="22"/>
              </w:rPr>
              <w:t>Interve</w:t>
            </w:r>
            <w:bookmarkStart w:id="0" w:name="_GoBack"/>
            <w:bookmarkEnd w:id="0"/>
            <w:r w:rsidRPr="003B769F">
              <w:rPr>
                <w:rFonts w:ascii="Arial" w:hAnsi="Arial" w:cs="Arial"/>
                <w:b/>
                <w:sz w:val="22"/>
                <w:szCs w:val="22"/>
              </w:rPr>
              <w:t>ntion</w:t>
            </w:r>
            <w:r w:rsidR="000526CC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="008A72E0" w:rsidRPr="003B769F">
              <w:rPr>
                <w:rFonts w:ascii="Arial" w:hAnsi="Arial" w:cs="Arial"/>
                <w:sz w:val="22"/>
                <w:szCs w:val="22"/>
              </w:rPr>
              <w:t>Hawaiʻi</w:t>
            </w:r>
            <w:proofErr w:type="spellEnd"/>
            <w:r w:rsidR="008A72E0" w:rsidRPr="003B769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02E3B" w:rsidRPr="003B769F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started formally building </w:t>
            </w:r>
            <w:proofErr w:type="spellStart"/>
            <w:r w:rsidR="00802E3B" w:rsidRPr="003B769F">
              <w:rPr>
                <w:rFonts w:ascii="Arial" w:eastAsia="Calibri" w:hAnsi="Arial" w:cs="Arial"/>
                <w:color w:val="000000"/>
                <w:sz w:val="22"/>
                <w:szCs w:val="22"/>
              </w:rPr>
              <w:t>statewide</w:t>
            </w:r>
            <w:proofErr w:type="spellEnd"/>
            <w:r w:rsidR="00802E3B" w:rsidRPr="003B769F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tobacco control coalitions in the 1990s</w:t>
            </w:r>
            <w:r w:rsidR="008A72E0" w:rsidRPr="003B769F">
              <w:rPr>
                <w:rFonts w:ascii="Arial" w:eastAsia="Calibri" w:hAnsi="Arial" w:cs="Arial"/>
                <w:color w:val="000000"/>
                <w:sz w:val="22"/>
                <w:szCs w:val="22"/>
              </w:rPr>
              <w:t>, supported by federal funds</w:t>
            </w:r>
            <w:r w:rsidR="008A72E0" w:rsidRPr="003B769F">
              <w:rPr>
                <w:rFonts w:ascii="Arial" w:hAnsi="Arial" w:cs="Arial"/>
                <w:sz w:val="22"/>
                <w:szCs w:val="22"/>
              </w:rPr>
              <w:t xml:space="preserve">. Critical to infrastructure </w:t>
            </w:r>
            <w:r w:rsidR="006B33A1">
              <w:rPr>
                <w:rFonts w:ascii="Arial" w:hAnsi="Arial" w:cs="Arial"/>
                <w:sz w:val="22"/>
                <w:szCs w:val="22"/>
              </w:rPr>
              <w:t xml:space="preserve">success </w:t>
            </w:r>
            <w:r w:rsidR="008A72E0" w:rsidRPr="003B769F">
              <w:rPr>
                <w:rFonts w:ascii="Arial" w:hAnsi="Arial" w:cs="Arial"/>
                <w:sz w:val="22"/>
                <w:szCs w:val="22"/>
              </w:rPr>
              <w:t>were early strategic choices to build coalitions across all islands</w:t>
            </w:r>
            <w:r w:rsidR="006B33A1">
              <w:rPr>
                <w:rFonts w:ascii="Arial" w:eastAsia="Calibri" w:hAnsi="Arial" w:cs="Arial"/>
                <w:color w:val="000000"/>
                <w:sz w:val="22"/>
                <w:szCs w:val="22"/>
              </w:rPr>
              <w:t>, along with a</w:t>
            </w:r>
            <w:r w:rsidR="003B769F">
              <w:rPr>
                <w:rFonts w:ascii="Arial" w:hAnsi="Arial" w:cs="Arial"/>
                <w:sz w:val="22"/>
                <w:szCs w:val="22"/>
              </w:rPr>
              <w:t xml:space="preserve"> shared vision </w:t>
            </w:r>
            <w:r w:rsidR="000526CC">
              <w:rPr>
                <w:rFonts w:ascii="Arial" w:hAnsi="Arial" w:cs="Arial"/>
                <w:sz w:val="22"/>
                <w:szCs w:val="22"/>
              </w:rPr>
              <w:t>of a long time horizon to achieve goals</w:t>
            </w:r>
            <w:r w:rsidR="00E3705C" w:rsidRPr="003B769F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="002D072D" w:rsidRPr="003B769F">
              <w:rPr>
                <w:rFonts w:ascii="Arial" w:hAnsi="Arial" w:cs="Arial"/>
                <w:sz w:val="22"/>
                <w:szCs w:val="22"/>
              </w:rPr>
              <w:t>leveraging best p</w:t>
            </w:r>
            <w:r w:rsidR="00E3705C" w:rsidRPr="003B769F">
              <w:rPr>
                <w:rFonts w:ascii="Arial" w:hAnsi="Arial" w:cs="Arial"/>
                <w:sz w:val="22"/>
                <w:szCs w:val="22"/>
              </w:rPr>
              <w:t>ractice guidelines and networks;</w:t>
            </w:r>
            <w:r w:rsidR="002D072D" w:rsidRPr="003B76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6618D" w:rsidRPr="003B769F">
              <w:rPr>
                <w:rFonts w:ascii="Arial" w:hAnsi="Arial" w:cs="Arial"/>
                <w:sz w:val="22"/>
                <w:szCs w:val="22"/>
              </w:rPr>
              <w:t>ensuring access to cessation options and</w:t>
            </w:r>
            <w:r w:rsidR="00F6618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526CC">
              <w:rPr>
                <w:rFonts w:ascii="Arial" w:hAnsi="Arial" w:cs="Arial"/>
                <w:sz w:val="22"/>
                <w:szCs w:val="22"/>
              </w:rPr>
              <w:t>current</w:t>
            </w:r>
            <w:r w:rsidR="00F6618D">
              <w:rPr>
                <w:rFonts w:ascii="Arial" w:hAnsi="Arial" w:cs="Arial"/>
                <w:sz w:val="22"/>
                <w:szCs w:val="22"/>
              </w:rPr>
              <w:t xml:space="preserve"> health</w:t>
            </w:r>
            <w:r w:rsidR="00F6618D" w:rsidRPr="003B769F">
              <w:rPr>
                <w:rFonts w:ascii="Arial" w:hAnsi="Arial" w:cs="Arial"/>
                <w:sz w:val="22"/>
                <w:szCs w:val="22"/>
              </w:rPr>
              <w:t xml:space="preserve"> information</w:t>
            </w:r>
            <w:r w:rsidR="00F6618D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="000526CC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2D072D" w:rsidRPr="003B769F">
              <w:rPr>
                <w:rFonts w:ascii="Arial" w:hAnsi="Arial" w:cs="Arial"/>
                <w:sz w:val="22"/>
                <w:szCs w:val="22"/>
              </w:rPr>
              <w:t>robust state-wide surveillance and tobacco compliance/enforcement infrastructure.</w:t>
            </w:r>
          </w:p>
          <w:p w14:paraId="5A4DE25C" w14:textId="77777777" w:rsidR="00DA7A71" w:rsidRPr="003B769F" w:rsidRDefault="00DA7A71" w:rsidP="002D072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9311918" w14:textId="36E1AB4F" w:rsidR="002D072D" w:rsidRPr="000526CC" w:rsidRDefault="0025023F" w:rsidP="00F6618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B769F">
              <w:rPr>
                <w:rFonts w:ascii="Arial" w:hAnsi="Arial" w:cs="Arial"/>
                <w:b/>
                <w:sz w:val="22"/>
                <w:szCs w:val="22"/>
              </w:rPr>
              <w:t>Outcomes</w:t>
            </w:r>
            <w:r w:rsidR="000526CC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="008A72E0" w:rsidRPr="003B769F">
              <w:rPr>
                <w:rFonts w:ascii="Arial" w:hAnsi="Arial" w:cs="Arial"/>
                <w:sz w:val="22"/>
                <w:szCs w:val="22"/>
              </w:rPr>
              <w:t>Hawaiʻi</w:t>
            </w:r>
            <w:proofErr w:type="spellEnd"/>
            <w:r w:rsidR="008A72E0" w:rsidRPr="003B769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6618D">
              <w:rPr>
                <w:rFonts w:ascii="Arial" w:hAnsi="Arial" w:cs="Arial"/>
                <w:color w:val="000000"/>
                <w:sz w:val="22"/>
                <w:szCs w:val="22"/>
              </w:rPr>
              <w:t xml:space="preserve">has achieved comprehensive </w:t>
            </w:r>
            <w:r w:rsidR="00802E3B" w:rsidRPr="003B769F">
              <w:rPr>
                <w:rFonts w:ascii="Arial" w:hAnsi="Arial" w:cs="Arial"/>
                <w:color w:val="000000"/>
                <w:sz w:val="22"/>
                <w:szCs w:val="22"/>
              </w:rPr>
              <w:t xml:space="preserve">tobacco control and </w:t>
            </w:r>
            <w:r w:rsidR="00802E3B" w:rsidRPr="003B769F">
              <w:rPr>
                <w:rFonts w:ascii="Arial" w:hAnsi="Arial" w:cs="Arial"/>
                <w:color w:val="000000"/>
                <w:sz w:val="22"/>
                <w:szCs w:val="22"/>
                <w:lang w:val="haw-US"/>
              </w:rPr>
              <w:t xml:space="preserve">vanguard </w:t>
            </w:r>
            <w:r w:rsidR="00802E3B" w:rsidRPr="003B769F">
              <w:rPr>
                <w:rFonts w:ascii="Arial" w:hAnsi="Arial" w:cs="Arial"/>
                <w:color w:val="000000"/>
                <w:sz w:val="22"/>
                <w:szCs w:val="22"/>
              </w:rPr>
              <w:t>policy achievements</w:t>
            </w:r>
            <w:r w:rsidR="00E3705C" w:rsidRPr="003B769F">
              <w:rPr>
                <w:rFonts w:ascii="Arial" w:hAnsi="Arial" w:cs="Arial"/>
                <w:color w:val="000000"/>
                <w:sz w:val="22"/>
                <w:szCs w:val="22"/>
              </w:rPr>
              <w:t xml:space="preserve"> in</w:t>
            </w:r>
            <w:r w:rsidR="00E3705C" w:rsidRPr="003B76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02E3B" w:rsidRPr="003B769F">
              <w:rPr>
                <w:rFonts w:ascii="Arial" w:hAnsi="Arial" w:cs="Arial"/>
                <w:sz w:val="22"/>
                <w:szCs w:val="22"/>
              </w:rPr>
              <w:t xml:space="preserve">taxes, legal age limits, involuntary smoke exposure, and environmental safety. </w:t>
            </w:r>
            <w:proofErr w:type="spellStart"/>
            <w:r w:rsidR="008A72E0" w:rsidRPr="003B769F">
              <w:rPr>
                <w:rFonts w:ascii="Arial" w:hAnsi="Arial" w:cs="Arial"/>
                <w:sz w:val="22"/>
                <w:szCs w:val="22"/>
              </w:rPr>
              <w:t>Hawaiʻi</w:t>
            </w:r>
            <w:proofErr w:type="spellEnd"/>
            <w:r w:rsidR="008A72E0" w:rsidRPr="003B76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D072D" w:rsidRPr="003B769F">
              <w:rPr>
                <w:rFonts w:ascii="Arial" w:hAnsi="Arial" w:cs="Arial"/>
                <w:sz w:val="22"/>
                <w:szCs w:val="22"/>
              </w:rPr>
              <w:t xml:space="preserve">was the </w:t>
            </w:r>
            <w:r w:rsidR="002D072D" w:rsidRPr="003B769F">
              <w:rPr>
                <w:rFonts w:ascii="Arial" w:hAnsi="Arial" w:cs="Arial"/>
                <w:color w:val="221E1F"/>
                <w:sz w:val="22"/>
                <w:szCs w:val="22"/>
              </w:rPr>
              <w:t xml:space="preserve">first </w:t>
            </w:r>
            <w:r w:rsidR="008A72E0" w:rsidRPr="003B769F">
              <w:rPr>
                <w:rFonts w:ascii="Arial" w:hAnsi="Arial" w:cs="Arial"/>
                <w:color w:val="221E1F"/>
                <w:sz w:val="22"/>
                <w:szCs w:val="22"/>
              </w:rPr>
              <w:t xml:space="preserve">US </w:t>
            </w:r>
            <w:r w:rsidR="00E3705C" w:rsidRPr="003B769F">
              <w:rPr>
                <w:rFonts w:ascii="Arial" w:hAnsi="Arial" w:cs="Arial"/>
                <w:color w:val="221E1F"/>
                <w:sz w:val="22"/>
                <w:szCs w:val="22"/>
              </w:rPr>
              <w:t xml:space="preserve">state </w:t>
            </w:r>
            <w:r w:rsidR="002D072D" w:rsidRPr="003B769F">
              <w:rPr>
                <w:rFonts w:ascii="Arial" w:hAnsi="Arial" w:cs="Arial"/>
                <w:color w:val="221E1F"/>
                <w:sz w:val="22"/>
                <w:szCs w:val="22"/>
              </w:rPr>
              <w:t xml:space="preserve">to raise </w:t>
            </w:r>
            <w:r w:rsidR="00F6618D">
              <w:rPr>
                <w:rFonts w:ascii="Arial" w:hAnsi="Arial" w:cs="Arial"/>
                <w:color w:val="221E1F"/>
                <w:sz w:val="22"/>
                <w:szCs w:val="22"/>
              </w:rPr>
              <w:t xml:space="preserve">the minimum age </w:t>
            </w:r>
            <w:r w:rsidR="002D072D" w:rsidRPr="003B769F">
              <w:rPr>
                <w:rFonts w:ascii="Arial" w:hAnsi="Arial" w:cs="Arial"/>
                <w:color w:val="221E1F"/>
                <w:sz w:val="22"/>
                <w:szCs w:val="22"/>
              </w:rPr>
              <w:t xml:space="preserve">of sale, purchase, and possession of tobacco products </w:t>
            </w:r>
            <w:r w:rsidR="00F6618D">
              <w:rPr>
                <w:rFonts w:ascii="Arial" w:hAnsi="Arial" w:cs="Arial"/>
                <w:color w:val="221E1F"/>
                <w:sz w:val="22"/>
                <w:szCs w:val="22"/>
              </w:rPr>
              <w:t>(including</w:t>
            </w:r>
            <w:r w:rsidR="002D072D" w:rsidRPr="003B769F">
              <w:rPr>
                <w:rFonts w:ascii="Arial" w:hAnsi="Arial" w:cs="Arial"/>
                <w:color w:val="221E1F"/>
                <w:sz w:val="22"/>
                <w:szCs w:val="22"/>
              </w:rPr>
              <w:t xml:space="preserve"> cigarettes</w:t>
            </w:r>
            <w:r w:rsidR="00F6618D">
              <w:rPr>
                <w:rFonts w:ascii="Arial" w:hAnsi="Arial" w:cs="Arial"/>
                <w:color w:val="221E1F"/>
                <w:sz w:val="22"/>
                <w:szCs w:val="22"/>
                <w:lang w:val="en-US"/>
              </w:rPr>
              <w:t>,</w:t>
            </w:r>
            <w:r w:rsidR="002D072D" w:rsidRPr="003B769F">
              <w:rPr>
                <w:rFonts w:ascii="Arial" w:hAnsi="Arial" w:cs="Arial"/>
                <w:color w:val="221E1F"/>
                <w:sz w:val="22"/>
                <w:szCs w:val="22"/>
              </w:rPr>
              <w:t xml:space="preserve"> </w:t>
            </w:r>
            <w:r w:rsidR="002D072D" w:rsidRPr="003B769F">
              <w:rPr>
                <w:rFonts w:ascii="Arial" w:hAnsi="Arial" w:cs="Arial"/>
                <w:sz w:val="22"/>
                <w:szCs w:val="22"/>
              </w:rPr>
              <w:t xml:space="preserve">electronic smoking devices </w:t>
            </w:r>
            <w:r w:rsidR="002D072D" w:rsidRPr="003B769F">
              <w:rPr>
                <w:rFonts w:ascii="Arial" w:hAnsi="Arial" w:cs="Arial"/>
                <w:color w:val="221E1F"/>
                <w:sz w:val="22"/>
                <w:szCs w:val="22"/>
              </w:rPr>
              <w:t>and other tobacco products</w:t>
            </w:r>
            <w:r w:rsidR="00F6618D">
              <w:rPr>
                <w:rFonts w:ascii="Arial" w:hAnsi="Arial" w:cs="Arial"/>
                <w:color w:val="221E1F"/>
                <w:sz w:val="22"/>
                <w:szCs w:val="22"/>
              </w:rPr>
              <w:t>) to 21 years</w:t>
            </w:r>
            <w:r w:rsidR="002D072D" w:rsidRPr="003B769F">
              <w:rPr>
                <w:rFonts w:ascii="Arial" w:hAnsi="Arial" w:cs="Arial"/>
                <w:color w:val="221E1F"/>
                <w:sz w:val="22"/>
                <w:szCs w:val="22"/>
              </w:rPr>
              <w:t xml:space="preserve">. </w:t>
            </w:r>
            <w:proofErr w:type="spellStart"/>
            <w:r w:rsidR="008A72E0" w:rsidRPr="003B769F">
              <w:rPr>
                <w:rFonts w:ascii="Arial" w:hAnsi="Arial" w:cs="Arial"/>
                <w:sz w:val="22"/>
                <w:szCs w:val="22"/>
              </w:rPr>
              <w:t>Hawaiʻi</w:t>
            </w:r>
            <w:proofErr w:type="spellEnd"/>
            <w:r w:rsidR="008A72E0" w:rsidRPr="003B76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D072D" w:rsidRPr="003B769F">
              <w:rPr>
                <w:rFonts w:ascii="Arial" w:hAnsi="Arial" w:cs="Arial"/>
                <w:sz w:val="22"/>
                <w:szCs w:val="22"/>
              </w:rPr>
              <w:t xml:space="preserve">banned the sale of </w:t>
            </w:r>
            <w:r w:rsidR="006B33A1">
              <w:rPr>
                <w:rFonts w:ascii="Arial" w:hAnsi="Arial" w:cs="Arial"/>
                <w:sz w:val="22"/>
                <w:szCs w:val="22"/>
              </w:rPr>
              <w:t>ESD</w:t>
            </w:r>
            <w:r w:rsidR="00F6618D">
              <w:rPr>
                <w:rFonts w:ascii="Arial" w:hAnsi="Arial" w:cs="Arial"/>
                <w:sz w:val="22"/>
                <w:szCs w:val="22"/>
              </w:rPr>
              <w:t xml:space="preserve"> to minors (2013),</w:t>
            </w:r>
            <w:r w:rsidR="002D072D" w:rsidRPr="003B769F">
              <w:rPr>
                <w:rFonts w:ascii="Arial" w:hAnsi="Arial" w:cs="Arial"/>
                <w:sz w:val="22"/>
                <w:szCs w:val="22"/>
              </w:rPr>
              <w:t xml:space="preserve"> added </w:t>
            </w:r>
            <w:r w:rsidR="006B33A1">
              <w:rPr>
                <w:rFonts w:ascii="Arial" w:hAnsi="Arial" w:cs="Arial"/>
                <w:sz w:val="22"/>
                <w:szCs w:val="22"/>
              </w:rPr>
              <w:t>ESD</w:t>
            </w:r>
            <w:r w:rsidR="002D072D" w:rsidRPr="003B769F">
              <w:rPr>
                <w:rFonts w:ascii="Arial" w:hAnsi="Arial" w:cs="Arial"/>
                <w:sz w:val="22"/>
                <w:szCs w:val="22"/>
              </w:rPr>
              <w:t xml:space="preserve"> to all clean indoor air laws (2015)</w:t>
            </w:r>
            <w:r w:rsidR="00F6618D">
              <w:rPr>
                <w:rFonts w:ascii="Arial" w:hAnsi="Arial" w:cs="Arial"/>
                <w:sz w:val="22"/>
                <w:szCs w:val="22"/>
              </w:rPr>
              <w:t>, and</w:t>
            </w:r>
            <w:r w:rsidR="002D072D" w:rsidRPr="003B769F">
              <w:rPr>
                <w:rFonts w:ascii="Arial" w:hAnsi="Arial" w:cs="Arial"/>
                <w:sz w:val="22"/>
                <w:szCs w:val="22"/>
              </w:rPr>
              <w:t xml:space="preserve"> initiated </w:t>
            </w:r>
            <w:r w:rsidR="002D072D" w:rsidRPr="003B769F">
              <w:rPr>
                <w:rFonts w:ascii="Arial" w:hAnsi="Arial" w:cs="Arial"/>
                <w:sz w:val="22"/>
                <w:szCs w:val="22"/>
                <w:lang w:val="haw-US"/>
              </w:rPr>
              <w:t>innovative partnerships</w:t>
            </w:r>
            <w:r w:rsidR="002D072D" w:rsidRPr="003B769F">
              <w:rPr>
                <w:rFonts w:ascii="Arial" w:hAnsi="Arial" w:cs="Arial"/>
                <w:sz w:val="22"/>
                <w:szCs w:val="22"/>
              </w:rPr>
              <w:t>, including</w:t>
            </w:r>
            <w:r w:rsidR="002D072D" w:rsidRPr="003B769F">
              <w:rPr>
                <w:rFonts w:ascii="Arial" w:hAnsi="Arial" w:cs="Arial"/>
                <w:sz w:val="22"/>
                <w:szCs w:val="22"/>
                <w:lang w:val="haw-US"/>
              </w:rPr>
              <w:t xml:space="preserve"> </w:t>
            </w:r>
            <w:r w:rsidR="002D072D" w:rsidRPr="003B769F">
              <w:rPr>
                <w:rFonts w:ascii="Arial" w:hAnsi="Arial" w:cs="Arial"/>
                <w:sz w:val="22"/>
                <w:szCs w:val="22"/>
              </w:rPr>
              <w:t xml:space="preserve">collaborating with the Department of </w:t>
            </w:r>
            <w:proofErr w:type="spellStart"/>
            <w:r w:rsidR="002D072D" w:rsidRPr="003B769F">
              <w:rPr>
                <w:rFonts w:ascii="Arial" w:hAnsi="Arial" w:cs="Arial"/>
                <w:sz w:val="22"/>
                <w:szCs w:val="22"/>
              </w:rPr>
              <w:t>Defense</w:t>
            </w:r>
            <w:proofErr w:type="spellEnd"/>
            <w:r w:rsidR="000526CC">
              <w:rPr>
                <w:rFonts w:ascii="Arial" w:hAnsi="Arial" w:cs="Arial"/>
                <w:sz w:val="22"/>
                <w:szCs w:val="22"/>
                <w:lang w:val="haw-US"/>
              </w:rPr>
              <w:t xml:space="preserve"> </w:t>
            </w:r>
            <w:r w:rsidR="006B33A1">
              <w:rPr>
                <w:rFonts w:ascii="Arial" w:hAnsi="Arial" w:cs="Arial"/>
                <w:sz w:val="22"/>
                <w:szCs w:val="22"/>
                <w:lang w:val="en-US"/>
              </w:rPr>
              <w:t>who</w:t>
            </w:r>
            <w:r w:rsidR="000526CC">
              <w:rPr>
                <w:rFonts w:ascii="Arial" w:hAnsi="Arial" w:cs="Arial"/>
                <w:sz w:val="22"/>
                <w:szCs w:val="22"/>
                <w:lang w:val="haw-US"/>
              </w:rPr>
              <w:t xml:space="preserve"> </w:t>
            </w:r>
            <w:r w:rsidR="002D072D" w:rsidRPr="003B769F">
              <w:rPr>
                <w:rFonts w:ascii="Arial" w:hAnsi="Arial" w:cs="Arial"/>
                <w:sz w:val="22"/>
                <w:szCs w:val="22"/>
              </w:rPr>
              <w:t xml:space="preserve">aligned with </w:t>
            </w:r>
            <w:r w:rsidR="006B33A1">
              <w:rPr>
                <w:rFonts w:ascii="Arial" w:hAnsi="Arial" w:cs="Arial"/>
                <w:sz w:val="22"/>
                <w:szCs w:val="22"/>
              </w:rPr>
              <w:t>“</w:t>
            </w:r>
            <w:r w:rsidR="002D072D" w:rsidRPr="003B769F">
              <w:rPr>
                <w:rFonts w:ascii="Arial" w:hAnsi="Arial" w:cs="Arial"/>
                <w:sz w:val="22"/>
                <w:szCs w:val="22"/>
              </w:rPr>
              <w:t>Tobacco 21</w:t>
            </w:r>
            <w:r w:rsidR="006B33A1">
              <w:rPr>
                <w:rFonts w:ascii="Arial" w:hAnsi="Arial" w:cs="Arial"/>
                <w:sz w:val="22"/>
                <w:szCs w:val="22"/>
              </w:rPr>
              <w:t>”</w:t>
            </w:r>
            <w:r w:rsidR="002D072D" w:rsidRPr="003B769F">
              <w:rPr>
                <w:rFonts w:ascii="Arial" w:hAnsi="Arial" w:cs="Arial"/>
                <w:sz w:val="22"/>
                <w:szCs w:val="22"/>
              </w:rPr>
              <w:t xml:space="preserve"> to ban sales and possession on Hawaii military bases and commissaries</w:t>
            </w:r>
            <w:r w:rsidR="002D072D" w:rsidRPr="003B769F">
              <w:rPr>
                <w:rFonts w:ascii="Arial" w:hAnsi="Arial" w:cs="Arial"/>
                <w:sz w:val="22"/>
                <w:szCs w:val="22"/>
                <w:lang w:val="haw-US"/>
              </w:rPr>
              <w:t>.</w:t>
            </w:r>
            <w:r w:rsidR="008A72E0" w:rsidRPr="003B769F">
              <w:rPr>
                <w:rFonts w:ascii="Arial" w:hAnsi="Arial" w:cs="Arial"/>
                <w:sz w:val="22"/>
                <w:szCs w:val="22"/>
              </w:rPr>
              <w:t xml:space="preserve"> Comprehensive tobacco control policies contributed to social norm change.</w:t>
            </w:r>
            <w:r w:rsidR="00F6618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A72E0" w:rsidRPr="003B769F">
              <w:rPr>
                <w:rFonts w:ascii="Arial" w:hAnsi="Arial" w:cs="Arial"/>
                <w:sz w:val="22"/>
                <w:szCs w:val="22"/>
              </w:rPr>
              <w:t>Hawaiʻi</w:t>
            </w:r>
            <w:proofErr w:type="spellEnd"/>
            <w:r w:rsidR="002D072D" w:rsidRPr="003B769F">
              <w:rPr>
                <w:rFonts w:ascii="Arial" w:hAnsi="Arial" w:cs="Arial"/>
                <w:sz w:val="22"/>
                <w:szCs w:val="22"/>
              </w:rPr>
              <w:t xml:space="preserve"> has seen </w:t>
            </w:r>
            <w:r w:rsidR="000526CC" w:rsidRPr="003B769F">
              <w:rPr>
                <w:rFonts w:ascii="Arial" w:hAnsi="Arial" w:cs="Arial"/>
                <w:sz w:val="22"/>
                <w:szCs w:val="22"/>
              </w:rPr>
              <w:t>substantive cost savings</w:t>
            </w:r>
            <w:r w:rsidR="000526CC" w:rsidRPr="003B76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526CC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2D072D" w:rsidRPr="003B769F">
              <w:rPr>
                <w:rFonts w:ascii="Arial" w:hAnsi="Arial" w:cs="Arial"/>
                <w:sz w:val="22"/>
                <w:szCs w:val="22"/>
              </w:rPr>
              <w:t xml:space="preserve">positive health outcomes from these efforts. Smoking prevalence among public high school students dropped by 72% over two decades. </w:t>
            </w:r>
            <w:r w:rsidR="000526CC">
              <w:rPr>
                <w:rFonts w:ascii="Arial" w:hAnsi="Arial" w:cs="Arial"/>
                <w:sz w:val="22"/>
                <w:szCs w:val="22"/>
              </w:rPr>
              <w:t>D</w:t>
            </w:r>
            <w:r w:rsidR="002D072D" w:rsidRPr="003B769F">
              <w:rPr>
                <w:rFonts w:ascii="Arial" w:hAnsi="Arial" w:cs="Arial"/>
                <w:sz w:val="22"/>
                <w:szCs w:val="22"/>
              </w:rPr>
              <w:t>eaths due to heart disease decreased by 34%, stroke by 44%, and lung can</w:t>
            </w:r>
            <w:r w:rsidR="00B63862" w:rsidRPr="003B769F">
              <w:rPr>
                <w:rFonts w:ascii="Arial" w:hAnsi="Arial" w:cs="Arial"/>
                <w:sz w:val="22"/>
                <w:szCs w:val="22"/>
              </w:rPr>
              <w:t>cer by 10%</w:t>
            </w:r>
            <w:r w:rsidR="002D072D" w:rsidRPr="003B769F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B63862" w:rsidRPr="003B769F">
              <w:rPr>
                <w:rFonts w:ascii="Arial" w:hAnsi="Arial" w:cs="Arial"/>
                <w:sz w:val="22"/>
                <w:szCs w:val="22"/>
              </w:rPr>
              <w:t>Hawaii is considered the second healthiest state in the nation with the longest lived population.</w:t>
            </w:r>
          </w:p>
          <w:p w14:paraId="089DEF63" w14:textId="2DF56954" w:rsidR="004B7D91" w:rsidRPr="003B769F" w:rsidRDefault="004B7D91" w:rsidP="002D072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CCE2CC8" w14:textId="1C0C30BE" w:rsidR="002D072D" w:rsidRPr="000526CC" w:rsidRDefault="0025023F" w:rsidP="000526C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B769F">
              <w:rPr>
                <w:rFonts w:ascii="Arial" w:hAnsi="Arial" w:cs="Arial"/>
                <w:b/>
                <w:sz w:val="22"/>
                <w:szCs w:val="22"/>
              </w:rPr>
              <w:t>Implications</w:t>
            </w:r>
            <w:r w:rsidR="000526CC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="006B33A1">
              <w:rPr>
                <w:rFonts w:ascii="Arial" w:eastAsiaTheme="minorHAnsi" w:hAnsi="Arial" w:cs="Arial"/>
                <w:sz w:val="22"/>
                <w:szCs w:val="22"/>
              </w:rPr>
              <w:t>We</w:t>
            </w:r>
            <w:r w:rsidR="002D072D" w:rsidRPr="003B769F">
              <w:rPr>
                <w:rFonts w:ascii="Arial" w:eastAsiaTheme="minorHAnsi" w:hAnsi="Arial" w:cs="Arial"/>
                <w:sz w:val="22"/>
                <w:szCs w:val="22"/>
              </w:rPr>
              <w:t xml:space="preserve"> provide insights on foundational pathways for other large-scale tobacco advocacy efforts</w:t>
            </w:r>
            <w:r w:rsidR="00E3705C" w:rsidRPr="003B769F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  <w:r w:rsidR="00E3705C" w:rsidRPr="003B769F">
              <w:rPr>
                <w:rFonts w:ascii="Arial" w:hAnsi="Arial" w:cs="Arial"/>
                <w:sz w:val="22"/>
                <w:szCs w:val="22"/>
              </w:rPr>
              <w:t>at the country, state/province, or municipality/county level</w:t>
            </w:r>
            <w:r w:rsidR="002D072D" w:rsidRPr="003B769F">
              <w:rPr>
                <w:rFonts w:ascii="Arial" w:eastAsiaTheme="minorHAnsi" w:hAnsi="Arial" w:cs="Arial"/>
                <w:sz w:val="22"/>
                <w:szCs w:val="22"/>
              </w:rPr>
              <w:t>.</w:t>
            </w:r>
            <w:r w:rsidR="002D072D" w:rsidRPr="008A72E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24B8CD62" w14:textId="74A9567B" w:rsidR="004B7D91" w:rsidRPr="002D072D" w:rsidRDefault="004B7D91" w:rsidP="002D072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3" w14:textId="4197B937" w:rsidR="00DA7A71" w:rsidRPr="000526CC" w:rsidRDefault="0025023F" w:rsidP="002D072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D072D">
              <w:rPr>
                <w:rFonts w:ascii="Arial" w:hAnsi="Arial" w:cs="Arial"/>
                <w:b/>
                <w:sz w:val="22"/>
                <w:szCs w:val="22"/>
              </w:rPr>
              <w:t>Preferred</w:t>
            </w:r>
            <w:r w:rsidR="00994DCB" w:rsidRPr="002D072D">
              <w:rPr>
                <w:rFonts w:ascii="Arial" w:hAnsi="Arial" w:cs="Arial"/>
                <w:b/>
                <w:sz w:val="22"/>
                <w:szCs w:val="22"/>
              </w:rPr>
              <w:t xml:space="preserve"> presentation format</w:t>
            </w:r>
            <w:r w:rsidR="000526CC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="008A72E0" w:rsidRPr="008A72E0">
              <w:rPr>
                <w:rFonts w:ascii="Arial" w:hAnsi="Arial" w:cs="Arial"/>
                <w:sz w:val="22"/>
                <w:szCs w:val="22"/>
              </w:rPr>
              <w:t xml:space="preserve">Oral </w:t>
            </w:r>
            <w:r w:rsidR="000526CC">
              <w:rPr>
                <w:rFonts w:ascii="Arial" w:hAnsi="Arial" w:cs="Arial"/>
                <w:sz w:val="22"/>
                <w:szCs w:val="22"/>
              </w:rPr>
              <w:t xml:space="preserve">or Poster </w:t>
            </w:r>
            <w:r w:rsidR="008A72E0" w:rsidRPr="008A72E0">
              <w:rPr>
                <w:rFonts w:ascii="Arial" w:hAnsi="Arial" w:cs="Arial"/>
                <w:sz w:val="22"/>
                <w:szCs w:val="22"/>
              </w:rPr>
              <w:t>Presentation</w:t>
            </w: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BFF"/>
    <w:rsid w:val="00026E39"/>
    <w:rsid w:val="0003525D"/>
    <w:rsid w:val="000526CC"/>
    <w:rsid w:val="00077988"/>
    <w:rsid w:val="0008349E"/>
    <w:rsid w:val="000C05CE"/>
    <w:rsid w:val="00131D1E"/>
    <w:rsid w:val="001C3A37"/>
    <w:rsid w:val="00211765"/>
    <w:rsid w:val="00230B21"/>
    <w:rsid w:val="00242808"/>
    <w:rsid w:val="0025023F"/>
    <w:rsid w:val="00294265"/>
    <w:rsid w:val="002B7FC8"/>
    <w:rsid w:val="002D072D"/>
    <w:rsid w:val="002F34DB"/>
    <w:rsid w:val="00317FFE"/>
    <w:rsid w:val="00363AF7"/>
    <w:rsid w:val="003A6236"/>
    <w:rsid w:val="003B15A7"/>
    <w:rsid w:val="003B769F"/>
    <w:rsid w:val="003F596D"/>
    <w:rsid w:val="00426679"/>
    <w:rsid w:val="00490208"/>
    <w:rsid w:val="004B5B95"/>
    <w:rsid w:val="004B7D91"/>
    <w:rsid w:val="004C45A1"/>
    <w:rsid w:val="004E345D"/>
    <w:rsid w:val="00564331"/>
    <w:rsid w:val="00590824"/>
    <w:rsid w:val="005F7DC7"/>
    <w:rsid w:val="006605DB"/>
    <w:rsid w:val="00663BFF"/>
    <w:rsid w:val="006B33A1"/>
    <w:rsid w:val="006C6E32"/>
    <w:rsid w:val="0070252B"/>
    <w:rsid w:val="00714C46"/>
    <w:rsid w:val="007A2A9C"/>
    <w:rsid w:val="007E61BA"/>
    <w:rsid w:val="00802E3B"/>
    <w:rsid w:val="0082392D"/>
    <w:rsid w:val="008874BF"/>
    <w:rsid w:val="00890D6B"/>
    <w:rsid w:val="008A72E0"/>
    <w:rsid w:val="008C05AC"/>
    <w:rsid w:val="00932377"/>
    <w:rsid w:val="009579B1"/>
    <w:rsid w:val="00977C7E"/>
    <w:rsid w:val="00994DCB"/>
    <w:rsid w:val="009B7881"/>
    <w:rsid w:val="009C7B98"/>
    <w:rsid w:val="00A068C7"/>
    <w:rsid w:val="00A112C8"/>
    <w:rsid w:val="00A1780F"/>
    <w:rsid w:val="00AA1598"/>
    <w:rsid w:val="00AA5B46"/>
    <w:rsid w:val="00AB42C9"/>
    <w:rsid w:val="00B12CD1"/>
    <w:rsid w:val="00B20967"/>
    <w:rsid w:val="00B63862"/>
    <w:rsid w:val="00B766BF"/>
    <w:rsid w:val="00BC5CBE"/>
    <w:rsid w:val="00C211D2"/>
    <w:rsid w:val="00C41F5E"/>
    <w:rsid w:val="00C73E89"/>
    <w:rsid w:val="00C84789"/>
    <w:rsid w:val="00C978A6"/>
    <w:rsid w:val="00CA0DE6"/>
    <w:rsid w:val="00CB2597"/>
    <w:rsid w:val="00CC5CF2"/>
    <w:rsid w:val="00CD0335"/>
    <w:rsid w:val="00CE496D"/>
    <w:rsid w:val="00CE5D57"/>
    <w:rsid w:val="00D365EB"/>
    <w:rsid w:val="00D71EFE"/>
    <w:rsid w:val="00DA45EE"/>
    <w:rsid w:val="00DA7A71"/>
    <w:rsid w:val="00DC2C64"/>
    <w:rsid w:val="00DD493B"/>
    <w:rsid w:val="00DE6D44"/>
    <w:rsid w:val="00E0479B"/>
    <w:rsid w:val="00E36AD7"/>
    <w:rsid w:val="00E3705C"/>
    <w:rsid w:val="00E379B4"/>
    <w:rsid w:val="00E458B1"/>
    <w:rsid w:val="00F16B61"/>
    <w:rsid w:val="00F407AD"/>
    <w:rsid w:val="00F6618D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BalloonText">
    <w:name w:val="Balloon Text"/>
    <w:basedOn w:val="Normal"/>
    <w:link w:val="BalloonTextChar"/>
    <w:rsid w:val="00B638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63862"/>
    <w:rPr>
      <w:rFonts w:ascii="Segoe UI" w:hAnsi="Segoe UI" w:cs="Segoe UI"/>
      <w:sz w:val="18"/>
      <w:szCs w:val="18"/>
      <w:lang w:val="en-GB" w:eastAsia="en-US"/>
    </w:rPr>
  </w:style>
  <w:style w:type="character" w:customStyle="1" w:styleId="st">
    <w:name w:val="st"/>
    <w:basedOn w:val="DefaultParagraphFont"/>
    <w:rsid w:val="00A068C7"/>
  </w:style>
  <w:style w:type="character" w:styleId="Emphasis">
    <w:name w:val="Emphasis"/>
    <w:basedOn w:val="DefaultParagraphFont"/>
    <w:uiPriority w:val="20"/>
    <w:qFormat/>
    <w:rsid w:val="00A068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8" ma:contentTypeDescription="Create a new document." ma:contentTypeScope="" ma:versionID="efe19204e6b5c119b62b88d6d91d1f42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397a7d01447ff7f61bcfcbd82a446996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CBA305-D6DE-402C-9727-2D94310D6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358</Words>
  <Characters>2287</Characters>
  <Application>Microsoft Office Word</Application>
  <DocSecurity>0</DocSecurity>
  <Lines>38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Tetine Sentell</cp:lastModifiedBy>
  <cp:revision>13</cp:revision>
  <cp:lastPrinted>2018-09-14T21:14:00Z</cp:lastPrinted>
  <dcterms:created xsi:type="dcterms:W3CDTF">2018-09-14T04:14:00Z</dcterms:created>
  <dcterms:modified xsi:type="dcterms:W3CDTF">2018-09-16T01:58:00Z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