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1D3626A9" w:rsidR="002B7FC8" w:rsidRPr="00242808" w:rsidRDefault="00F16B61" w:rsidP="00717E38">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717E38">
              <w:rPr>
                <w:rFonts w:ascii="Arial" w:hAnsi="Arial" w:cs="Arial"/>
                <w:b/>
                <w:sz w:val="22"/>
                <w:szCs w:val="22"/>
              </w:rPr>
              <w:t xml:space="preserve">: </w:t>
            </w:r>
            <w:r w:rsidR="00E36AD7" w:rsidRPr="00E36AD7">
              <w:rPr>
                <w:rFonts w:ascii="Arial" w:hAnsi="Arial" w:cs="Arial"/>
                <w:b/>
                <w:sz w:val="22"/>
                <w:szCs w:val="22"/>
              </w:rPr>
              <w:t xml:space="preserve"> </w:t>
            </w:r>
            <w:r w:rsidR="00717E38">
              <w:rPr>
                <w:rFonts w:ascii="Arial" w:hAnsi="Arial" w:cs="Arial"/>
                <w:sz w:val="22"/>
                <w:szCs w:val="22"/>
              </w:rPr>
              <w:t>The Grannies: learning sharing caring</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16E2D25E" w14:textId="77777777" w:rsidR="00717E38" w:rsidRPr="00717E38" w:rsidRDefault="00717E38" w:rsidP="00717E38">
            <w:pPr>
              <w:pStyle w:val="BodyText"/>
              <w:spacing w:before="120" w:line="240" w:lineRule="auto"/>
              <w:rPr>
                <w:rFonts w:cs="Arial"/>
                <w:b w:val="0"/>
                <w:sz w:val="22"/>
                <w:szCs w:val="22"/>
              </w:rPr>
            </w:pPr>
            <w:r w:rsidRPr="00717E38">
              <w:rPr>
                <w:rFonts w:cs="Arial"/>
                <w:b w:val="0"/>
                <w:sz w:val="22"/>
                <w:szCs w:val="22"/>
              </w:rPr>
              <w:t>What image is conjured when you hear the word ‘Granny’? A gentle older lady perhaps with a knitted shawl and rimless glasses? For many Aboriginal people, the image is of a child. Because ‘granny’ is Aboriginal English for ‘grandchild’. As an example of Aboriginal English, ‘granny’ is relatively recent yet its broad use by Aboriginal grandparents in various parts of the country speaks uniquely of shared customised language.</w:t>
            </w:r>
          </w:p>
          <w:p w14:paraId="16AD1C65" w14:textId="77777777" w:rsidR="00717E38" w:rsidRPr="00717E38" w:rsidRDefault="00717E38" w:rsidP="00717E38">
            <w:pPr>
              <w:pStyle w:val="BodyText"/>
              <w:spacing w:before="120" w:line="240" w:lineRule="auto"/>
              <w:rPr>
                <w:rFonts w:cs="Arial"/>
                <w:b w:val="0"/>
                <w:sz w:val="22"/>
                <w:szCs w:val="22"/>
              </w:rPr>
            </w:pPr>
            <w:r w:rsidRPr="00717E38">
              <w:rPr>
                <w:rFonts w:cs="Arial"/>
                <w:b w:val="0"/>
                <w:sz w:val="22"/>
                <w:szCs w:val="22"/>
              </w:rPr>
              <w:t xml:space="preserve">Since 2005, the Gudaga Studies have collected data on a range of health measures of Aboriginal and Torres Strait Islander children in south western Sydney that impact on the child’s healthy growth and development. The use of these measures interprets Aboriginal children in ways that removes the social from renderings of the child’s development. Kinship and the complexities of community dynamics are critical understanding to bring into the medical frames the network of supports for positive health outcomes for Aboriginal children to adulthood. </w:t>
            </w:r>
          </w:p>
          <w:p w14:paraId="0A2703AB" w14:textId="77777777" w:rsidR="00717E38" w:rsidRPr="00717E38" w:rsidRDefault="00717E38" w:rsidP="00717E38">
            <w:pPr>
              <w:pStyle w:val="BodyText"/>
              <w:spacing w:before="120" w:line="240" w:lineRule="auto"/>
              <w:rPr>
                <w:rFonts w:cs="Arial"/>
                <w:b w:val="0"/>
                <w:sz w:val="22"/>
                <w:szCs w:val="22"/>
              </w:rPr>
            </w:pPr>
            <w:r w:rsidRPr="00717E38">
              <w:rPr>
                <w:rFonts w:cs="Arial"/>
                <w:b w:val="0"/>
                <w:sz w:val="22"/>
                <w:szCs w:val="22"/>
              </w:rPr>
              <w:t>The purpose of The Grannies Project seeks to critically train child development toward a specifically-located Aboriginal care perspective to better share learnings for greater community ownership and greater service policy impact.</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7D86F26D" w14:textId="77777777" w:rsidR="00717E38" w:rsidRPr="00717E38" w:rsidRDefault="00717E38" w:rsidP="00717E38">
            <w:pPr>
              <w:pStyle w:val="BodyText"/>
              <w:spacing w:before="120" w:line="240" w:lineRule="auto"/>
              <w:rPr>
                <w:rFonts w:cs="Arial"/>
                <w:b w:val="0"/>
                <w:sz w:val="22"/>
                <w:szCs w:val="22"/>
              </w:rPr>
            </w:pPr>
            <w:r w:rsidRPr="00717E38">
              <w:rPr>
                <w:rFonts w:cs="Arial"/>
                <w:b w:val="0"/>
                <w:sz w:val="22"/>
                <w:szCs w:val="22"/>
              </w:rPr>
              <w:t xml:space="preserve">Using an exploratory method, through engaging with how the child is understood from an Aboriginal perspective, this project will provide a forum and an opportunity for Grandmothers and aligned carers – </w:t>
            </w:r>
            <w:proofErr w:type="spellStart"/>
            <w:r w:rsidRPr="00717E38">
              <w:rPr>
                <w:rFonts w:cs="Arial"/>
                <w:b w:val="0"/>
                <w:sz w:val="22"/>
                <w:szCs w:val="22"/>
              </w:rPr>
              <w:t>allo</w:t>
            </w:r>
            <w:proofErr w:type="spellEnd"/>
            <w:r w:rsidRPr="00717E38">
              <w:rPr>
                <w:rFonts w:cs="Arial"/>
                <w:b w:val="0"/>
                <w:sz w:val="22"/>
                <w:szCs w:val="22"/>
              </w:rPr>
              <w:t xml:space="preserve">-parents - to share their narratives, stories and knowledge of child and family development within their specific social and cultural context. </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09CEB246" w14:textId="77777777" w:rsidR="00717E38" w:rsidRPr="00717E38" w:rsidRDefault="00717E38" w:rsidP="00717E38">
            <w:pPr>
              <w:pStyle w:val="BodyText"/>
              <w:spacing w:before="120" w:line="240" w:lineRule="auto"/>
              <w:rPr>
                <w:rFonts w:cs="Arial"/>
                <w:b w:val="0"/>
                <w:sz w:val="22"/>
                <w:szCs w:val="22"/>
              </w:rPr>
            </w:pPr>
            <w:r w:rsidRPr="00717E38">
              <w:rPr>
                <w:rFonts w:cs="Arial"/>
                <w:b w:val="0"/>
                <w:sz w:val="22"/>
                <w:szCs w:val="22"/>
              </w:rPr>
              <w:t>This research will supplement and support the current interpretations of the ‘Gudaga’ data by filling contextual gaps and shifting understanding of concepts such as ‘developmental vulnerability’, and their meanings in relation to Aboriginal definitions of wellbeing, as well as offering an alternative narrative for considering child development.</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07BDACEB" w14:textId="77777777" w:rsidR="00717E38" w:rsidRPr="00717E38" w:rsidRDefault="00717E38" w:rsidP="00717E38">
            <w:pPr>
              <w:pStyle w:val="BodyText"/>
              <w:spacing w:before="120" w:line="240" w:lineRule="auto"/>
              <w:rPr>
                <w:rFonts w:cs="Arial"/>
                <w:b w:val="0"/>
                <w:sz w:val="22"/>
                <w:szCs w:val="22"/>
              </w:rPr>
            </w:pPr>
            <w:r w:rsidRPr="00717E38">
              <w:rPr>
                <w:rFonts w:cs="Arial"/>
                <w:b w:val="0"/>
                <w:sz w:val="22"/>
                <w:szCs w:val="22"/>
              </w:rPr>
              <w:t>The study will build a new framework for analysis of development, with new ways of considering parameters for assessing child and family development, vulnerabilities, strengths, and resources.</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25C23532" w14:textId="77777777" w:rsidR="00DA7A71" w:rsidRDefault="004667F7" w:rsidP="004667F7">
            <w:pPr>
              <w:spacing w:before="120"/>
              <w:jc w:val="both"/>
              <w:rPr>
                <w:rFonts w:ascii="Arial" w:hAnsi="Arial" w:cs="Arial"/>
                <w:color w:val="000000"/>
                <w:sz w:val="22"/>
                <w:szCs w:val="22"/>
              </w:rPr>
            </w:pPr>
            <w:r>
              <w:rPr>
                <w:rFonts w:ascii="Arial" w:hAnsi="Arial" w:cs="Arial"/>
                <w:color w:val="000000"/>
                <w:sz w:val="22"/>
                <w:szCs w:val="22"/>
              </w:rPr>
              <w:t>Indigenous, child, child development, grand</w:t>
            </w:r>
            <w:r>
              <w:rPr>
                <w:rFonts w:ascii="Arial" w:hAnsi="Arial" w:cs="Arial"/>
                <w:color w:val="000000"/>
                <w:sz w:val="22"/>
                <w:szCs w:val="22"/>
              </w:rPr>
              <w:t>-</w:t>
            </w:r>
            <w:r>
              <w:rPr>
                <w:rFonts w:ascii="Arial" w:hAnsi="Arial" w:cs="Arial"/>
                <w:color w:val="000000"/>
                <w:sz w:val="22"/>
                <w:szCs w:val="22"/>
              </w:rPr>
              <w:t>parentin</w:t>
            </w:r>
            <w:r>
              <w:rPr>
                <w:rFonts w:ascii="Arial" w:hAnsi="Arial" w:cs="Arial"/>
                <w:color w:val="000000"/>
                <w:sz w:val="22"/>
                <w:szCs w:val="22"/>
              </w:rPr>
              <w:t>g</w:t>
            </w:r>
          </w:p>
          <w:p w14:paraId="5A4DE263" w14:textId="60BD5D15" w:rsidR="004667F7" w:rsidRPr="00DA7A71" w:rsidRDefault="004667F7" w:rsidP="004667F7">
            <w:pPr>
              <w:spacing w:before="120"/>
              <w:jc w:val="both"/>
              <w:rPr>
                <w:rFonts w:ascii="Arial" w:hAnsi="Arial" w:cs="Arial"/>
                <w:bCs/>
                <w:sz w:val="22"/>
                <w:szCs w:val="22"/>
              </w:rPr>
            </w:pPr>
            <w:bookmarkStart w:id="0" w:name="_GoBack"/>
            <w:bookmarkEnd w:id="0"/>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667F7"/>
    <w:rsid w:val="00490208"/>
    <w:rsid w:val="004B5B95"/>
    <w:rsid w:val="004B7D91"/>
    <w:rsid w:val="004C45A1"/>
    <w:rsid w:val="004E345D"/>
    <w:rsid w:val="00564331"/>
    <w:rsid w:val="00590824"/>
    <w:rsid w:val="005F7DC7"/>
    <w:rsid w:val="00655492"/>
    <w:rsid w:val="006605DB"/>
    <w:rsid w:val="00663BFF"/>
    <w:rsid w:val="006C6E32"/>
    <w:rsid w:val="0070252B"/>
    <w:rsid w:val="00714C46"/>
    <w:rsid w:val="00717E38"/>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926380977">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Kaniz Fatema</cp:lastModifiedBy>
  <cp:revision>3</cp:revision>
  <dcterms:created xsi:type="dcterms:W3CDTF">2018-08-31T00:01:00Z</dcterms:created>
  <dcterms:modified xsi:type="dcterms:W3CDTF">2018-08-31T00:22:00Z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