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63EC2F9" w14:textId="77777777" w:rsidR="005E1E59" w:rsidRDefault="00F16B61" w:rsidP="005E1E59">
            <w:pPr>
              <w:shd w:val="clear" w:color="auto" w:fill="FFFFFF"/>
              <w:spacing w:after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5E1E59" w:rsidRPr="007F42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2DA59990" w:rsidR="002B7FC8" w:rsidRPr="005E1E59" w:rsidRDefault="005E1E59" w:rsidP="005E1E59">
            <w:pPr>
              <w:shd w:val="clear" w:color="auto" w:fill="FFFFFF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E59">
              <w:rPr>
                <w:rFonts w:ascii="Arial" w:hAnsi="Arial" w:cs="Arial"/>
                <w:sz w:val="22"/>
                <w:szCs w:val="22"/>
              </w:rPr>
              <w:t>Cultural adaptation of a</w:t>
            </w:r>
            <w:r w:rsidR="00181C98">
              <w:rPr>
                <w:rFonts w:ascii="Arial" w:hAnsi="Arial" w:cs="Arial"/>
                <w:sz w:val="22"/>
                <w:szCs w:val="22"/>
              </w:rPr>
              <w:t>n evidence-based</w:t>
            </w:r>
            <w:r w:rsidRPr="005E1E59">
              <w:rPr>
                <w:rFonts w:ascii="Arial" w:hAnsi="Arial" w:cs="Arial"/>
                <w:sz w:val="22"/>
                <w:szCs w:val="22"/>
              </w:rPr>
              <w:t xml:space="preserve"> cancer awareness raising mass media campaign for Malaysians:  ‘Be Cancer Alert Campaign’ (BCAC)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F9C95A3" w14:textId="63768731" w:rsidR="004F07D7" w:rsidRPr="004F07D7" w:rsidRDefault="00F16298" w:rsidP="004F07D7">
            <w:pPr>
              <w:shd w:val="clear" w:color="auto" w:fill="FFFFFF"/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Breast and Colorectal Cancer are the two most common cancers in Malaysia. </w:t>
            </w:r>
            <w:r w:rsidR="00A321E4">
              <w:rPr>
                <w:rFonts w:ascii="Arial" w:hAnsi="Arial" w:cs="Arial"/>
                <w:sz w:val="22"/>
                <w:szCs w:val="22"/>
              </w:rPr>
              <w:t>Patients</w:t>
            </w:r>
            <w:r>
              <w:rPr>
                <w:rFonts w:ascii="Arial" w:hAnsi="Arial" w:cs="Arial"/>
                <w:sz w:val="22"/>
                <w:szCs w:val="22"/>
              </w:rPr>
              <w:t xml:space="preserve"> are often diagnosed late, leading to poor survival chances. Evidence-based mass media campaigns conducted in the UK have shown to increase cancer-related knowledge, reduce barriers towards cancer screening, increase doctor’s visits regarding cancer-related symptoms and improve down staging of cancer. However, m</w:t>
            </w:r>
            <w:r w:rsidR="00181C98">
              <w:rPr>
                <w:rFonts w:ascii="Arial" w:hAnsi="Arial" w:cs="Arial"/>
                <w:sz w:val="22"/>
                <w:szCs w:val="22"/>
              </w:rPr>
              <w:t>ass media cancer awareness raising campaigns have been sporadic in Malaysia and are lacking scientific evaluation.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4F07D7">
              <w:rPr>
                <w:rFonts w:ascii="Arial" w:hAnsi="Arial" w:cs="Arial"/>
                <w:sz w:val="22"/>
                <w:szCs w:val="22"/>
              </w:rPr>
              <w:t xml:space="preserve">his study aims to report the cultural adaptation of </w:t>
            </w:r>
            <w:r w:rsidR="0098070D">
              <w:rPr>
                <w:rFonts w:ascii="Arial" w:hAnsi="Arial" w:cs="Arial"/>
                <w:sz w:val="22"/>
                <w:szCs w:val="22"/>
              </w:rPr>
              <w:t>two campaigns (c</w:t>
            </w:r>
            <w:r w:rsidR="00CF4DBE">
              <w:rPr>
                <w:rFonts w:ascii="Arial" w:hAnsi="Arial" w:cs="Arial"/>
                <w:sz w:val="22"/>
                <w:szCs w:val="22"/>
              </w:rPr>
              <w:t xml:space="preserve">olorectal and </w:t>
            </w:r>
            <w:r w:rsidR="0098070D">
              <w:rPr>
                <w:rFonts w:ascii="Arial" w:hAnsi="Arial" w:cs="Arial"/>
                <w:sz w:val="22"/>
                <w:szCs w:val="22"/>
              </w:rPr>
              <w:t>breast c</w:t>
            </w:r>
            <w:r w:rsidR="00CF4DBE">
              <w:rPr>
                <w:rFonts w:ascii="Arial" w:hAnsi="Arial" w:cs="Arial"/>
                <w:sz w:val="22"/>
                <w:szCs w:val="22"/>
              </w:rPr>
              <w:t>ancer)</w:t>
            </w:r>
            <w:r w:rsidR="00E0497C">
              <w:rPr>
                <w:rFonts w:ascii="Arial" w:hAnsi="Arial" w:cs="Arial"/>
                <w:sz w:val="22"/>
                <w:szCs w:val="22"/>
              </w:rPr>
              <w:t xml:space="preserve"> based on a</w:t>
            </w:r>
            <w:r>
              <w:rPr>
                <w:rFonts w:ascii="Arial" w:hAnsi="Arial" w:cs="Arial"/>
                <w:sz w:val="22"/>
                <w:szCs w:val="22"/>
              </w:rPr>
              <w:t xml:space="preserve"> Northern Irish Campaign</w:t>
            </w:r>
            <w:r w:rsidR="004F07D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F07D7">
              <w:rPr>
                <w:rFonts w:ascii="Arial" w:hAnsi="Arial" w:cs="Arial"/>
                <w:sz w:val="22"/>
                <w:szCs w:val="22"/>
              </w:rPr>
              <w:t>to suit the diverse Malaysian</w:t>
            </w:r>
            <w:r w:rsidR="0098070D">
              <w:rPr>
                <w:rFonts w:ascii="Arial" w:hAnsi="Arial" w:cs="Arial"/>
                <w:sz w:val="22"/>
                <w:szCs w:val="22"/>
              </w:rPr>
              <w:t xml:space="preserve"> population and reduce health inequalities. </w:t>
            </w:r>
          </w:p>
          <w:p w14:paraId="2CE0A494" w14:textId="77777777" w:rsidR="004F07D7" w:rsidRPr="001F2E89" w:rsidRDefault="004F07D7" w:rsidP="004F07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2E89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3A306300" w14:textId="6F6A6DBA" w:rsidR="00CF4DBE" w:rsidRDefault="0098070D" w:rsidP="005E1E59">
            <w:pPr>
              <w:shd w:val="clear" w:color="auto" w:fill="FFFFFF"/>
              <w:spacing w:after="36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Guided </w:t>
            </w:r>
            <w:r w:rsidR="004F07D7" w:rsidRPr="001F2E89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CF4DBE" w:rsidRPr="001F2E89">
              <w:rPr>
                <w:rFonts w:ascii="Arial" w:hAnsi="Arial" w:cs="Arial"/>
                <w:sz w:val="22"/>
                <w:szCs w:val="22"/>
              </w:rPr>
              <w:t>an integrated model of cultural adaptation</w:t>
            </w:r>
            <w:r w:rsidR="001F2E89" w:rsidRPr="001F2E89">
              <w:rPr>
                <w:rFonts w:ascii="Arial" w:hAnsi="Arial" w:cs="Arial"/>
                <w:sz w:val="22"/>
                <w:szCs w:val="22"/>
              </w:rPr>
              <w:t xml:space="preserve"> science</w:t>
            </w:r>
            <w:r w:rsidR="004F07D7">
              <w:rPr>
                <w:rFonts w:ascii="Arial" w:hAnsi="Arial" w:cs="Arial"/>
                <w:sz w:val="22"/>
                <w:szCs w:val="22"/>
              </w:rPr>
              <w:t xml:space="preserve">, we have adapted </w:t>
            </w:r>
            <w:r w:rsidR="00CF4DBE">
              <w:rPr>
                <w:rFonts w:ascii="Arial" w:hAnsi="Arial" w:cs="Arial"/>
                <w:sz w:val="22"/>
                <w:szCs w:val="22"/>
              </w:rPr>
              <w:t>a Northern Irish Campaign</w:t>
            </w:r>
            <w:r w:rsidR="00CF4DB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and</w:t>
            </w:r>
            <w:r w:rsidR="00CF4DBE" w:rsidRPr="007F429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sensitise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d</w:t>
            </w:r>
            <w:r w:rsidR="00CF4DBE" w:rsidRPr="007F429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campaign materials and campaign delivery</w:t>
            </w:r>
            <w:r w:rsidR="00CF4DBE" w:rsidRPr="007F429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to the country-context and population profile of Malaysia</w:t>
            </w:r>
            <w:r w:rsidR="00CF4DBE">
              <w:rPr>
                <w:rFonts w:ascii="Arial" w:hAnsi="Arial" w:cs="Arial"/>
                <w:sz w:val="22"/>
                <w:szCs w:val="22"/>
                <w:lang w:eastAsia="en-GB"/>
              </w:rPr>
              <w:t xml:space="preserve">. Expert panel and focus group discussions </w:t>
            </w:r>
            <w:proofErr w:type="gramStart"/>
            <w:r w:rsidR="00CF4DBE">
              <w:rPr>
                <w:rFonts w:ascii="Arial" w:hAnsi="Arial" w:cs="Arial"/>
                <w:sz w:val="22"/>
                <w:szCs w:val="22"/>
                <w:lang w:eastAsia="en-GB"/>
              </w:rPr>
              <w:t>have been conducted</w:t>
            </w:r>
            <w:proofErr w:type="gramEnd"/>
            <w:r w:rsidR="00CF4DBE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separately with male and female participants from all ethnicities (Malay, Chinese, and Indian) as well as from different socio-economic backgrounds. In addition, local media experts have been engaged to design culturally appropriate materials. </w:t>
            </w: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12141528" w:rsidR="004B7D91" w:rsidRPr="00CF4DBE" w:rsidRDefault="0098070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Experts and locals in Malaysia have found the resulting </w:t>
            </w:r>
            <w:r w:rsidRPr="0098070D">
              <w:rPr>
                <w:rFonts w:ascii="Arial" w:hAnsi="Arial" w:cs="Arial"/>
                <w:i/>
                <w:sz w:val="22"/>
                <w:szCs w:val="22"/>
              </w:rPr>
              <w:t>Be Cancer Alert Campaign</w:t>
            </w:r>
            <w:r>
              <w:rPr>
                <w:rFonts w:ascii="Arial" w:hAnsi="Arial" w:cs="Arial"/>
                <w:sz w:val="22"/>
                <w:szCs w:val="22"/>
              </w:rPr>
              <w:t xml:space="preserve"> suitable for its context. Campaign</w:t>
            </w:r>
            <w:r w:rsidR="00CF4D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2E89">
              <w:rPr>
                <w:rFonts w:ascii="Arial" w:hAnsi="Arial" w:cs="Arial"/>
                <w:sz w:val="22"/>
                <w:szCs w:val="22"/>
              </w:rPr>
              <w:t>materials have been adapted and developed in four languages</w:t>
            </w:r>
            <w:r>
              <w:rPr>
                <w:rFonts w:ascii="Arial" w:hAnsi="Arial" w:cs="Arial"/>
                <w:sz w:val="22"/>
                <w:szCs w:val="22"/>
              </w:rPr>
              <w:t xml:space="preserve"> (English, Bahasa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Malayu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Mandarin,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Tamil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. The core messages have been </w:t>
            </w:r>
            <w:r w:rsidR="004D5606">
              <w:rPr>
                <w:rFonts w:ascii="Arial" w:hAnsi="Arial" w:cs="Arial"/>
                <w:sz w:val="22"/>
                <w:szCs w:val="22"/>
              </w:rPr>
              <w:t>refined to suit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 the Malaysian Health Care system</w:t>
            </w:r>
            <w:r w:rsidR="004D5606">
              <w:rPr>
                <w:rFonts w:ascii="Arial" w:hAnsi="Arial" w:cs="Arial"/>
                <w:sz w:val="22"/>
                <w:szCs w:val="22"/>
              </w:rPr>
              <w:t>;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 statistics and </w:t>
            </w:r>
            <w:r w:rsidR="004D5606">
              <w:rPr>
                <w:rFonts w:ascii="Arial" w:hAnsi="Arial" w:cs="Arial"/>
                <w:sz w:val="22"/>
                <w:szCs w:val="22"/>
              </w:rPr>
              <w:t xml:space="preserve">particular 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terms </w:t>
            </w:r>
            <w:r w:rsidR="004D5606">
              <w:rPr>
                <w:rFonts w:ascii="Arial" w:hAnsi="Arial" w:cs="Arial"/>
                <w:sz w:val="22"/>
                <w:szCs w:val="22"/>
              </w:rPr>
              <w:t xml:space="preserve">have been amended in order to ensure 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4D5606">
              <w:rPr>
                <w:rFonts w:ascii="Arial" w:hAnsi="Arial" w:cs="Arial"/>
                <w:sz w:val="22"/>
                <w:szCs w:val="22"/>
              </w:rPr>
              <w:t xml:space="preserve">they 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are culturally acceptable to </w:t>
            </w:r>
            <w:r w:rsidR="004D5606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 w:rsidR="004D5606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>
              <w:rPr>
                <w:rFonts w:ascii="Arial" w:hAnsi="Arial" w:cs="Arial"/>
                <w:sz w:val="22"/>
                <w:szCs w:val="22"/>
              </w:rPr>
              <w:t>public</w:t>
            </w:r>
            <w:proofErr w:type="gramEnd"/>
            <w:r w:rsidR="001F2E89">
              <w:rPr>
                <w:rFonts w:ascii="Arial" w:hAnsi="Arial" w:cs="Arial"/>
                <w:sz w:val="22"/>
                <w:szCs w:val="22"/>
              </w:rPr>
              <w:t xml:space="preserve">. In addition, some media components have been changed (e.g. magazine inserts have been swapped with a social media campaign) and </w:t>
            </w:r>
            <w:r w:rsidR="004D5606">
              <w:rPr>
                <w:rFonts w:ascii="Arial" w:hAnsi="Arial" w:cs="Arial"/>
                <w:sz w:val="22"/>
                <w:szCs w:val="22"/>
              </w:rPr>
              <w:t>based on our collaborative discussions and qualitative research, the campaign messages are presented by local people with lived experience of cancer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D5606">
              <w:rPr>
                <w:rFonts w:ascii="Arial" w:hAnsi="Arial" w:cs="Arial"/>
                <w:sz w:val="22"/>
                <w:szCs w:val="22"/>
              </w:rPr>
              <w:t>T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4D5606">
              <w:rPr>
                <w:rFonts w:ascii="Arial" w:hAnsi="Arial" w:cs="Arial"/>
                <w:sz w:val="22"/>
                <w:szCs w:val="22"/>
              </w:rPr>
              <w:t xml:space="preserve">methodological approach to the 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evaluation of campaign effectiveness has been adapted </w:t>
            </w:r>
            <w:r w:rsidR="004D5606">
              <w:rPr>
                <w:rFonts w:ascii="Arial" w:hAnsi="Arial" w:cs="Arial"/>
                <w:sz w:val="22"/>
                <w:szCs w:val="22"/>
              </w:rPr>
              <w:t xml:space="preserve">also in order </w:t>
            </w:r>
            <w:r w:rsidR="001F2E89">
              <w:rPr>
                <w:rFonts w:ascii="Arial" w:hAnsi="Arial" w:cs="Arial"/>
                <w:sz w:val="22"/>
                <w:szCs w:val="22"/>
              </w:rPr>
              <w:t>to enhance its suitability</w:t>
            </w:r>
            <w:r w:rsidR="004D5606">
              <w:rPr>
                <w:rFonts w:ascii="Arial" w:hAnsi="Arial" w:cs="Arial"/>
                <w:sz w:val="22"/>
                <w:szCs w:val="22"/>
              </w:rPr>
              <w:t xml:space="preserve"> to the Malaysian context</w:t>
            </w:r>
            <w:r w:rsidR="001F2E8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6DBD1E68" w:rsidR="00C978A6" w:rsidRPr="001F2E89" w:rsidRDefault="001F2E8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F2E89">
              <w:rPr>
                <w:rFonts w:ascii="Arial" w:hAnsi="Arial" w:cs="Arial"/>
                <w:i/>
                <w:sz w:val="22"/>
                <w:szCs w:val="22"/>
              </w:rPr>
              <w:t>Be Cancer Alert Campaign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070D">
              <w:rPr>
                <w:rFonts w:ascii="Arial" w:hAnsi="Arial" w:cs="Arial"/>
                <w:sz w:val="22"/>
                <w:szCs w:val="22"/>
              </w:rPr>
              <w:t xml:space="preserve">and evaluation tools have been culturally adapted to improve the acceptability, feasibility and effectiveness in Malaysia.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0" w14:textId="629425E4" w:rsidR="00DA7A71" w:rsidRPr="00B216B9" w:rsidRDefault="00B216B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16B9">
              <w:rPr>
                <w:rFonts w:ascii="Arial" w:hAnsi="Arial" w:cs="Arial"/>
                <w:sz w:val="22"/>
                <w:szCs w:val="22"/>
              </w:rPr>
              <w:t>Cultural adaptation</w:t>
            </w:r>
            <w:r w:rsidR="0098070D">
              <w:rPr>
                <w:rFonts w:ascii="Arial" w:hAnsi="Arial" w:cs="Arial"/>
                <w:sz w:val="22"/>
                <w:szCs w:val="22"/>
              </w:rPr>
              <w:t>, Colorectal Cancer, Breast Cancer, Mass Media</w:t>
            </w:r>
            <w:r w:rsidR="00F16298">
              <w:rPr>
                <w:rFonts w:ascii="Arial" w:hAnsi="Arial" w:cs="Arial"/>
                <w:sz w:val="22"/>
                <w:szCs w:val="22"/>
              </w:rPr>
              <w:t>, Campaign, Early Detection</w:t>
            </w:r>
          </w:p>
          <w:p w14:paraId="5A4DE263" w14:textId="59A93270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03E62E8D" w:rsidR="00490208" w:rsidRDefault="00490208" w:rsidP="000170B1">
      <w:bookmarkStart w:id="0" w:name="_GoBack"/>
      <w:bookmarkEnd w:id="0"/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170B1"/>
    <w:rsid w:val="00026E39"/>
    <w:rsid w:val="0003525D"/>
    <w:rsid w:val="00077988"/>
    <w:rsid w:val="0008349E"/>
    <w:rsid w:val="000C05CE"/>
    <w:rsid w:val="00131D1E"/>
    <w:rsid w:val="00181C98"/>
    <w:rsid w:val="001C3A37"/>
    <w:rsid w:val="001F2E89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17C"/>
    <w:rsid w:val="003B15A7"/>
    <w:rsid w:val="003F596D"/>
    <w:rsid w:val="004256FB"/>
    <w:rsid w:val="00490208"/>
    <w:rsid w:val="004B5B95"/>
    <w:rsid w:val="004B7D91"/>
    <w:rsid w:val="004C45A1"/>
    <w:rsid w:val="004D5606"/>
    <w:rsid w:val="004E345D"/>
    <w:rsid w:val="004F07D7"/>
    <w:rsid w:val="00564331"/>
    <w:rsid w:val="00590824"/>
    <w:rsid w:val="005E1E59"/>
    <w:rsid w:val="005F7DC7"/>
    <w:rsid w:val="006605DB"/>
    <w:rsid w:val="00663BFF"/>
    <w:rsid w:val="00680248"/>
    <w:rsid w:val="006C6E32"/>
    <w:rsid w:val="0070252B"/>
    <w:rsid w:val="00714C46"/>
    <w:rsid w:val="007A2A9C"/>
    <w:rsid w:val="007E61BA"/>
    <w:rsid w:val="0082392D"/>
    <w:rsid w:val="008865E7"/>
    <w:rsid w:val="008874BF"/>
    <w:rsid w:val="008C05AC"/>
    <w:rsid w:val="008C05C1"/>
    <w:rsid w:val="00932377"/>
    <w:rsid w:val="009579B1"/>
    <w:rsid w:val="0098070D"/>
    <w:rsid w:val="009B7881"/>
    <w:rsid w:val="00A112C8"/>
    <w:rsid w:val="00A1780F"/>
    <w:rsid w:val="00A321E4"/>
    <w:rsid w:val="00AA1598"/>
    <w:rsid w:val="00AA5B46"/>
    <w:rsid w:val="00AB42C9"/>
    <w:rsid w:val="00B12CD1"/>
    <w:rsid w:val="00B20967"/>
    <w:rsid w:val="00B216B9"/>
    <w:rsid w:val="00B766BF"/>
    <w:rsid w:val="00BC5CBE"/>
    <w:rsid w:val="00C05922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CF4DBE"/>
    <w:rsid w:val="00D71EFE"/>
    <w:rsid w:val="00DA45EE"/>
    <w:rsid w:val="00DA7A71"/>
    <w:rsid w:val="00DC2C64"/>
    <w:rsid w:val="00DE6D44"/>
    <w:rsid w:val="00E0479B"/>
    <w:rsid w:val="00E0497C"/>
    <w:rsid w:val="00E36AD7"/>
    <w:rsid w:val="00E379B4"/>
    <w:rsid w:val="00E458B1"/>
    <w:rsid w:val="00F16298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C013C356-FDAB-4C3E-ADE8-B5D291E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9807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0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070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0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070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980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070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6C8EF-3DE9-4AD1-A63F-6876E1D0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Desiree Schliemann</cp:lastModifiedBy>
  <cp:revision>6</cp:revision>
  <dcterms:created xsi:type="dcterms:W3CDTF">2018-08-23T10:54:00Z</dcterms:created>
  <dcterms:modified xsi:type="dcterms:W3CDTF">2018-08-24T10:17:00Z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http://www.zotero.org/styles/biomed-central</vt:lpwstr>
  </property>
  <property fmtid="{D5CDD505-2E9C-101B-9397-08002B2CF9AE}" pid="10" name="Mendeley Recent Style Name 3_1">
    <vt:lpwstr>BioMed Central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16th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7th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