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7707F887" w:rsidR="006D4713" w:rsidRPr="009D163B" w:rsidRDefault="00906AC1" w:rsidP="002D583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50FE2">
              <w:rPr>
                <w:rFonts w:ascii="Arial" w:hAnsi="Arial" w:cs="Arial"/>
                <w:b/>
                <w:bCs/>
                <w:sz w:val="22"/>
                <w:szCs w:val="22"/>
              </w:rPr>
              <w:t>utomat</w:t>
            </w:r>
            <w:r w:rsidR="00211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ed </w:t>
            </w:r>
            <w:r w:rsidR="000335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oxygen titration </w:t>
            </w:r>
            <w:r w:rsidR="00211152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r w:rsidR="000335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non-invasive respiratory support </w:t>
            </w:r>
            <w:r w:rsidR="00073481">
              <w:rPr>
                <w:rFonts w:ascii="Arial" w:hAnsi="Arial" w:cs="Arial"/>
                <w:b/>
                <w:bCs/>
                <w:sz w:val="22"/>
                <w:szCs w:val="22"/>
              </w:rPr>
              <w:t>therapy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9D163B">
              <w:rPr>
                <w:rFonts w:ascii="Arial" w:hAnsi="Arial" w:cs="Arial"/>
                <w:b/>
                <w:bCs/>
                <w:sz w:val="22"/>
                <w:szCs w:val="22"/>
              </w:rPr>
              <w:t>an RCT</w:t>
            </w:r>
            <w:bookmarkStart w:id="0" w:name="_GoBack"/>
            <w:bookmarkEnd w:id="0"/>
          </w:p>
        </w:tc>
      </w:tr>
      <w:tr w:rsidR="002D5837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11DB1484" w:rsidR="002D5837" w:rsidRPr="0050053A" w:rsidRDefault="002D5837" w:rsidP="002D583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672C09">
              <w:rPr>
                <w:rFonts w:ascii="Arial" w:hAnsi="Arial" w:cs="Arial"/>
                <w:sz w:val="22"/>
                <w:szCs w:val="22"/>
                <w:lang w:val="en-US" w:eastAsia="en-GB"/>
              </w:rPr>
              <w:t>Louis Kirton</w:t>
            </w:r>
            <w:r w:rsidRPr="00672C0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672C09">
              <w:rPr>
                <w:rFonts w:ascii="Arial" w:hAnsi="Arial" w:cs="Arial"/>
                <w:sz w:val="22"/>
                <w:szCs w:val="22"/>
                <w:lang w:val="en-US" w:eastAsia="en-GB"/>
              </w:rPr>
              <w:t>, Allie Eathorne</w:t>
            </w:r>
            <w:r w:rsidRPr="00672C0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672C0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633694">
              <w:rPr>
                <w:rFonts w:ascii="Arial" w:hAnsi="Arial" w:cs="Arial"/>
                <w:sz w:val="22"/>
                <w:szCs w:val="22"/>
                <w:lang w:val="en-US" w:eastAsia="en-GB"/>
              </w:rPr>
              <w:t>Julie Cook</w:t>
            </w:r>
            <w:r w:rsidR="006336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33694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672C09">
              <w:rPr>
                <w:rFonts w:ascii="Arial" w:hAnsi="Arial" w:cs="Arial"/>
                <w:sz w:val="22"/>
                <w:szCs w:val="22"/>
                <w:lang w:val="en-US" w:eastAsia="en-GB"/>
              </w:rPr>
              <w:t>Mark Weatherall</w:t>
            </w:r>
            <w:r w:rsidRPr="00672C0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672C09">
              <w:rPr>
                <w:rFonts w:ascii="Arial" w:hAnsi="Arial" w:cs="Arial"/>
                <w:sz w:val="22"/>
                <w:szCs w:val="22"/>
                <w:lang w:val="en-US" w:eastAsia="en-GB"/>
              </w:rPr>
              <w:t>, Richard Beasley</w:t>
            </w:r>
            <w:r w:rsidRPr="00672C0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2D5837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A2B0BBE" w14:textId="77777777" w:rsidR="002D5837" w:rsidRPr="00672C09" w:rsidRDefault="002D5837" w:rsidP="000E375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i/>
                <w:iCs/>
                <w:sz w:val="22"/>
                <w:szCs w:val="22"/>
                <w:lang w:val="en-US"/>
              </w:rPr>
            </w:pPr>
            <w:r w:rsidRPr="00672C09">
              <w:rPr>
                <w:rFonts w:ascii="Arial" w:eastAsiaTheme="minorHAnsi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1</w:t>
            </w:r>
            <w:r w:rsidRPr="00672C09">
              <w:rPr>
                <w:rFonts w:ascii="Arial" w:eastAsiaTheme="minorHAnsi" w:hAnsi="Arial" w:cs="Arial"/>
                <w:i/>
                <w:iCs/>
                <w:sz w:val="22"/>
                <w:szCs w:val="22"/>
                <w:lang w:val="en-US"/>
              </w:rPr>
              <w:t>Medical Research Institute of New Zealand, Wellington, New Zealand</w:t>
            </w:r>
          </w:p>
          <w:p w14:paraId="106E5BAF" w14:textId="77777777" w:rsidR="002D5837" w:rsidRPr="00672C09" w:rsidRDefault="002D5837" w:rsidP="000E375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i/>
                <w:iCs/>
                <w:sz w:val="22"/>
                <w:szCs w:val="22"/>
                <w:lang w:val="en-US"/>
              </w:rPr>
            </w:pPr>
            <w:r w:rsidRPr="00672C09">
              <w:rPr>
                <w:rFonts w:ascii="Arial" w:eastAsiaTheme="minorHAnsi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2</w:t>
            </w:r>
            <w:r w:rsidRPr="00672C09">
              <w:rPr>
                <w:rFonts w:ascii="Arial" w:eastAsiaTheme="minorHAnsi" w:hAnsi="Arial" w:cs="Arial"/>
                <w:i/>
                <w:iCs/>
                <w:sz w:val="22"/>
                <w:szCs w:val="22"/>
                <w:lang w:val="en-US"/>
              </w:rPr>
              <w:t>Victoria University, Wellington, New Zealand</w:t>
            </w:r>
          </w:p>
          <w:p w14:paraId="6C68AC87" w14:textId="74BFF77A" w:rsidR="002D5837" w:rsidRPr="0050053A" w:rsidRDefault="002D5837" w:rsidP="000E375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72C09">
              <w:rPr>
                <w:rFonts w:ascii="Arial" w:eastAsiaTheme="minorHAnsi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3</w:t>
            </w:r>
            <w:r w:rsidRPr="00672C09">
              <w:rPr>
                <w:rFonts w:ascii="Arial" w:eastAsiaTheme="minorHAnsi" w:hAnsi="Arial" w:cs="Arial"/>
                <w:i/>
                <w:iCs/>
                <w:sz w:val="22"/>
                <w:szCs w:val="22"/>
                <w:lang w:val="en-US"/>
              </w:rPr>
              <w:t>University of Otago, Wellington, New Zealand</w:t>
            </w:r>
          </w:p>
        </w:tc>
      </w:tr>
      <w:tr w:rsidR="002D5837" w:rsidRPr="0050053A" w14:paraId="6C68ACA3" w14:textId="77777777" w:rsidTr="00C756FA">
        <w:trPr>
          <w:trHeight w:hRule="exact" w:val="11022"/>
          <w:jc w:val="center"/>
        </w:trPr>
        <w:tc>
          <w:tcPr>
            <w:tcW w:w="8640" w:type="dxa"/>
            <w:shd w:val="clear" w:color="auto" w:fill="auto"/>
          </w:tcPr>
          <w:p w14:paraId="6C68AC89" w14:textId="77777777" w:rsidR="002D5837" w:rsidRDefault="002D5837" w:rsidP="002D5837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98D68B1" w14:textId="5BAC2EFB" w:rsidR="002D5837" w:rsidRPr="002D5837" w:rsidRDefault="00A93D46" w:rsidP="002D5837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 w:eastAsia="en-GB"/>
              </w:rPr>
              <w:t>When o</w:t>
            </w:r>
            <w:r w:rsidR="00CA4D7A">
              <w:rPr>
                <w:bCs/>
                <w:sz w:val="22"/>
                <w:szCs w:val="22"/>
                <w:lang w:val="en-US" w:eastAsia="en-GB"/>
              </w:rPr>
              <w:t xml:space="preserve">xygen </w:t>
            </w:r>
            <w:r w:rsidR="00747CC3">
              <w:rPr>
                <w:bCs/>
                <w:sz w:val="22"/>
                <w:szCs w:val="22"/>
                <w:lang w:val="en-US" w:eastAsia="en-GB"/>
              </w:rPr>
              <w:t xml:space="preserve">titration systems </w:t>
            </w:r>
            <w:r>
              <w:rPr>
                <w:bCs/>
                <w:sz w:val="22"/>
                <w:szCs w:val="22"/>
                <w:lang w:val="en-US" w:eastAsia="en-GB"/>
              </w:rPr>
              <w:t xml:space="preserve">are </w:t>
            </w:r>
            <w:r w:rsidR="00747CC3">
              <w:rPr>
                <w:bCs/>
                <w:sz w:val="22"/>
                <w:szCs w:val="22"/>
                <w:lang w:val="en-US" w:eastAsia="en-GB"/>
              </w:rPr>
              <w:t>used with</w:t>
            </w:r>
            <w:r w:rsidR="00747CC3" w:rsidRPr="002D5837">
              <w:rPr>
                <w:bCs/>
                <w:sz w:val="22"/>
                <w:szCs w:val="22"/>
                <w:lang w:val="en-US" w:eastAsia="en-GB"/>
              </w:rPr>
              <w:t xml:space="preserve"> nasal high flow (NHF) </w:t>
            </w:r>
            <w:r>
              <w:rPr>
                <w:bCs/>
                <w:sz w:val="22"/>
                <w:szCs w:val="22"/>
                <w:lang w:val="en-US" w:eastAsia="en-GB"/>
              </w:rPr>
              <w:t xml:space="preserve">oxygen </w:t>
            </w:r>
            <w:r w:rsidR="005960BE">
              <w:rPr>
                <w:bCs/>
                <w:sz w:val="22"/>
                <w:szCs w:val="22"/>
                <w:lang w:val="en-US" w:eastAsia="en-GB"/>
              </w:rPr>
              <w:t>delivery</w:t>
            </w:r>
            <w:r w:rsidR="006D25F0">
              <w:rPr>
                <w:bCs/>
                <w:sz w:val="22"/>
                <w:szCs w:val="22"/>
                <w:lang w:val="en-US" w:eastAsia="en-GB"/>
              </w:rPr>
              <w:t xml:space="preserve">; </w:t>
            </w:r>
            <w:r w:rsidR="00BA710B">
              <w:rPr>
                <w:bCs/>
                <w:sz w:val="22"/>
                <w:szCs w:val="22"/>
                <w:lang w:val="en-US" w:eastAsia="en-GB"/>
              </w:rPr>
              <w:t>a</w:t>
            </w:r>
            <w:r w:rsidR="00BA710B" w:rsidRPr="002D5837">
              <w:rPr>
                <w:bCs/>
                <w:sz w:val="22"/>
                <w:szCs w:val="22"/>
                <w:lang w:val="en-US" w:eastAsia="en-GB"/>
              </w:rPr>
              <w:t>utomat</w:t>
            </w:r>
            <w:r w:rsidR="00BA710B">
              <w:rPr>
                <w:bCs/>
                <w:sz w:val="22"/>
                <w:szCs w:val="22"/>
                <w:lang w:val="en-US" w:eastAsia="en-GB"/>
              </w:rPr>
              <w:t>ed</w:t>
            </w:r>
            <w:r w:rsidR="00BA710B" w:rsidRPr="002D5837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BA710B">
              <w:rPr>
                <w:bCs/>
                <w:sz w:val="22"/>
                <w:szCs w:val="22"/>
                <w:lang w:val="en-US" w:eastAsia="en-GB"/>
              </w:rPr>
              <w:t>titration</w:t>
            </w:r>
            <w:r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BA710B">
              <w:rPr>
                <w:bCs/>
                <w:sz w:val="22"/>
                <w:szCs w:val="22"/>
                <w:lang w:val="en-US" w:eastAsia="en-GB"/>
              </w:rPr>
              <w:t>improve</w:t>
            </w:r>
            <w:r>
              <w:rPr>
                <w:bCs/>
                <w:sz w:val="22"/>
                <w:szCs w:val="22"/>
                <w:lang w:val="en-US" w:eastAsia="en-GB"/>
              </w:rPr>
              <w:t>s</w:t>
            </w:r>
            <w:r w:rsidR="00BA710B">
              <w:rPr>
                <w:bCs/>
                <w:sz w:val="22"/>
                <w:szCs w:val="22"/>
                <w:lang w:val="en-US" w:eastAsia="en-GB"/>
              </w:rPr>
              <w:t xml:space="preserve"> time spent in a </w:t>
            </w:r>
            <w:r w:rsidR="00BA710B" w:rsidRPr="002D5837">
              <w:rPr>
                <w:bCs/>
                <w:sz w:val="22"/>
                <w:szCs w:val="22"/>
                <w:lang w:val="en-US" w:eastAsia="en-GB"/>
              </w:rPr>
              <w:t>target SpO</w:t>
            </w:r>
            <w:r w:rsidR="00BA710B" w:rsidRPr="002D5837">
              <w:rPr>
                <w:bCs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BA710B" w:rsidRPr="002D5837">
              <w:rPr>
                <w:bCs/>
                <w:sz w:val="22"/>
                <w:szCs w:val="22"/>
                <w:lang w:val="en-US" w:eastAsia="en-GB"/>
              </w:rPr>
              <w:t xml:space="preserve"> range</w:t>
            </w:r>
            <w:r w:rsidR="00BA710B" w:rsidDel="00747CC3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BA710B">
              <w:rPr>
                <w:bCs/>
                <w:sz w:val="22"/>
                <w:szCs w:val="22"/>
                <w:lang w:val="en-US" w:eastAsia="en-GB"/>
              </w:rPr>
              <w:t xml:space="preserve">compared to </w:t>
            </w:r>
            <w:r w:rsidR="00C54AD2" w:rsidRPr="002D5837">
              <w:rPr>
                <w:bCs/>
                <w:sz w:val="22"/>
                <w:szCs w:val="22"/>
                <w:lang w:val="en-US" w:eastAsia="en-GB"/>
              </w:rPr>
              <w:t xml:space="preserve">standard, manually </w:t>
            </w:r>
            <w:r w:rsidR="005B717C">
              <w:rPr>
                <w:bCs/>
                <w:sz w:val="22"/>
                <w:szCs w:val="22"/>
                <w:lang w:val="en-US" w:eastAsia="en-GB"/>
              </w:rPr>
              <w:t>adjusted</w:t>
            </w:r>
            <w:r w:rsidR="006D25F0">
              <w:rPr>
                <w:bCs/>
                <w:sz w:val="22"/>
                <w:szCs w:val="22"/>
                <w:lang w:val="en-US" w:eastAsia="en-GB"/>
              </w:rPr>
              <w:t xml:space="preserve">, </w:t>
            </w:r>
            <w:r w:rsidR="00747CC3">
              <w:rPr>
                <w:bCs/>
                <w:sz w:val="22"/>
                <w:szCs w:val="22"/>
                <w:lang w:val="en-US" w:eastAsia="en-GB"/>
              </w:rPr>
              <w:t>titration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.</w:t>
            </w:r>
            <w:r w:rsidR="00DA3194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A22295">
              <w:rPr>
                <w:bCs/>
                <w:sz w:val="22"/>
                <w:szCs w:val="22"/>
                <w:lang w:val="en-US" w:eastAsia="en-GB"/>
              </w:rPr>
              <w:t xml:space="preserve">It is not known if </w:t>
            </w:r>
            <w:r w:rsidR="007E0797">
              <w:rPr>
                <w:bCs/>
                <w:sz w:val="22"/>
                <w:szCs w:val="22"/>
                <w:lang w:val="en-US" w:eastAsia="en-GB"/>
              </w:rPr>
              <w:t xml:space="preserve">this improvement is also seen when </w:t>
            </w:r>
            <w:r w:rsidR="000C7CDF">
              <w:rPr>
                <w:bCs/>
                <w:sz w:val="22"/>
                <w:szCs w:val="22"/>
                <w:lang w:val="en-US" w:eastAsia="en-GB"/>
              </w:rPr>
              <w:t>c</w:t>
            </w:r>
            <w:r w:rsidR="00B80015" w:rsidRPr="002D5837">
              <w:rPr>
                <w:bCs/>
                <w:sz w:val="22"/>
                <w:szCs w:val="22"/>
                <w:lang w:val="en-US" w:eastAsia="en-GB"/>
              </w:rPr>
              <w:t xml:space="preserve">ontinuous positive airway pressure (CPAP) </w:t>
            </w:r>
            <w:r w:rsidR="006D25F0">
              <w:rPr>
                <w:bCs/>
                <w:sz w:val="22"/>
                <w:szCs w:val="22"/>
                <w:lang w:val="en-US" w:eastAsia="en-GB"/>
              </w:rPr>
              <w:t>or</w:t>
            </w:r>
            <w:r w:rsidR="006D25F0" w:rsidRPr="002D5837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B80015" w:rsidRPr="002D5837">
              <w:rPr>
                <w:bCs/>
                <w:sz w:val="22"/>
                <w:szCs w:val="22"/>
                <w:lang w:val="en-US" w:eastAsia="en-GB"/>
              </w:rPr>
              <w:t>bi-level positive airway pressure (bi-level)</w:t>
            </w:r>
            <w:r w:rsidR="00B80015">
              <w:rPr>
                <w:bCs/>
                <w:sz w:val="22"/>
                <w:szCs w:val="22"/>
                <w:lang w:val="en-US" w:eastAsia="en-GB"/>
              </w:rPr>
              <w:t xml:space="preserve"> are </w:t>
            </w:r>
            <w:r w:rsidR="00A7030E">
              <w:rPr>
                <w:bCs/>
                <w:sz w:val="22"/>
                <w:szCs w:val="22"/>
                <w:lang w:val="en-US" w:eastAsia="en-GB"/>
              </w:rPr>
              <w:t>used</w:t>
            </w:r>
            <w:r w:rsidR="00E67D96">
              <w:rPr>
                <w:bCs/>
                <w:sz w:val="22"/>
                <w:szCs w:val="22"/>
                <w:lang w:val="en-US" w:eastAsia="en-GB"/>
              </w:rPr>
              <w:t>.</w:t>
            </w:r>
            <w:r w:rsidR="00DE6DF8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</w:p>
          <w:p w14:paraId="6C68AC8C" w14:textId="77777777" w:rsidR="002D5837" w:rsidRPr="0050053A" w:rsidRDefault="002D5837" w:rsidP="002D5837">
            <w:pPr>
              <w:pStyle w:val="Pa12"/>
              <w:rPr>
                <w:rStyle w:val="A4"/>
                <w:bCs/>
              </w:rPr>
            </w:pPr>
          </w:p>
          <w:p w14:paraId="6C68AC8D" w14:textId="77777777" w:rsidR="002D5837" w:rsidRPr="0050053A" w:rsidRDefault="002D5837" w:rsidP="002D583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</w:p>
          <w:p w14:paraId="6C68AC8F" w14:textId="45BC72EA" w:rsidR="002D5837" w:rsidRPr="0050053A" w:rsidRDefault="002D5837" w:rsidP="002D5837">
            <w:pPr>
              <w:pStyle w:val="Pa12"/>
              <w:rPr>
                <w:sz w:val="22"/>
                <w:szCs w:val="22"/>
              </w:rPr>
            </w:pPr>
            <w:r w:rsidRPr="002D5837">
              <w:rPr>
                <w:sz w:val="22"/>
                <w:szCs w:val="22"/>
                <w:lang w:val="en-US"/>
              </w:rPr>
              <w:t>This open-label</w:t>
            </w:r>
            <w:r w:rsidR="000C7CD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C7CDF">
              <w:rPr>
                <w:sz w:val="22"/>
                <w:szCs w:val="22"/>
                <w:lang w:val="en-US"/>
              </w:rPr>
              <w:t>randomised</w:t>
            </w:r>
            <w:proofErr w:type="spellEnd"/>
            <w:r w:rsidR="000C7CDF">
              <w:rPr>
                <w:sz w:val="22"/>
                <w:szCs w:val="22"/>
                <w:lang w:val="en-US"/>
              </w:rPr>
              <w:t xml:space="preserve"> controlled trial</w:t>
            </w:r>
            <w:r w:rsidR="004A625C">
              <w:rPr>
                <w:sz w:val="22"/>
                <w:szCs w:val="22"/>
                <w:lang w:val="en-US"/>
              </w:rPr>
              <w:t xml:space="preserve"> </w:t>
            </w:r>
            <w:r w:rsidR="00073481" w:rsidRPr="002D5837">
              <w:rPr>
                <w:sz w:val="22"/>
                <w:szCs w:val="22"/>
                <w:lang w:val="en-US"/>
              </w:rPr>
              <w:t xml:space="preserve">in </w:t>
            </w:r>
            <w:proofErr w:type="spellStart"/>
            <w:r w:rsidR="00073481" w:rsidRPr="002D5837">
              <w:rPr>
                <w:sz w:val="22"/>
                <w:szCs w:val="22"/>
                <w:lang w:val="en-US"/>
              </w:rPr>
              <w:t>hospitalised</w:t>
            </w:r>
            <w:proofErr w:type="spellEnd"/>
            <w:r w:rsidR="00073481" w:rsidRPr="002D5837">
              <w:rPr>
                <w:sz w:val="22"/>
                <w:szCs w:val="22"/>
                <w:lang w:val="en-US"/>
              </w:rPr>
              <w:t xml:space="preserve"> participants requiring one or more of</w:t>
            </w:r>
            <w:r w:rsidR="00073481">
              <w:rPr>
                <w:sz w:val="22"/>
                <w:szCs w:val="22"/>
                <w:lang w:val="en-US"/>
              </w:rPr>
              <w:t>:</w:t>
            </w:r>
            <w:r w:rsidR="00073481" w:rsidRPr="002D5837">
              <w:rPr>
                <w:sz w:val="22"/>
                <w:szCs w:val="22"/>
                <w:lang w:val="en-US"/>
              </w:rPr>
              <w:t xml:space="preserve"> NHF, CPAP</w:t>
            </w:r>
            <w:r w:rsidR="00073481">
              <w:rPr>
                <w:sz w:val="22"/>
                <w:szCs w:val="22"/>
                <w:lang w:val="en-US"/>
              </w:rPr>
              <w:t>,</w:t>
            </w:r>
            <w:r w:rsidR="00073481" w:rsidRPr="002D5837">
              <w:rPr>
                <w:sz w:val="22"/>
                <w:szCs w:val="22"/>
                <w:lang w:val="en-US"/>
              </w:rPr>
              <w:t xml:space="preserve"> or bi-level</w:t>
            </w:r>
            <w:r w:rsidR="006D25F0">
              <w:rPr>
                <w:sz w:val="22"/>
                <w:szCs w:val="22"/>
                <w:lang w:val="en-US"/>
              </w:rPr>
              <w:t xml:space="preserve">; </w:t>
            </w:r>
            <w:r w:rsidRPr="002D5837">
              <w:rPr>
                <w:sz w:val="22"/>
                <w:szCs w:val="22"/>
                <w:lang w:val="en-US"/>
              </w:rPr>
              <w:t>compared automated to manual</w:t>
            </w:r>
            <w:r w:rsidR="0059207E">
              <w:rPr>
                <w:sz w:val="22"/>
                <w:szCs w:val="22"/>
                <w:lang w:val="en-US"/>
              </w:rPr>
              <w:t xml:space="preserve"> oxygen</w:t>
            </w:r>
            <w:r w:rsidRPr="002D5837">
              <w:rPr>
                <w:sz w:val="22"/>
                <w:szCs w:val="22"/>
                <w:lang w:val="en-US"/>
              </w:rPr>
              <w:t xml:space="preserve"> titration</w:t>
            </w:r>
            <w:r w:rsidR="00732E06">
              <w:rPr>
                <w:sz w:val="22"/>
                <w:szCs w:val="22"/>
                <w:lang w:val="en-US"/>
              </w:rPr>
              <w:t>. T</w:t>
            </w:r>
            <w:r w:rsidRPr="002D5837">
              <w:rPr>
                <w:sz w:val="22"/>
                <w:szCs w:val="22"/>
                <w:lang w:val="en-US"/>
              </w:rPr>
              <w:t xml:space="preserve">he primary outcome was the proportion of time spent </w:t>
            </w:r>
            <w:r w:rsidR="003C690F">
              <w:rPr>
                <w:sz w:val="22"/>
                <w:szCs w:val="22"/>
                <w:lang w:val="en-US"/>
              </w:rPr>
              <w:t>with</w:t>
            </w:r>
            <w:r w:rsidRPr="002D5837">
              <w:rPr>
                <w:sz w:val="22"/>
                <w:szCs w:val="22"/>
                <w:lang w:val="en-US"/>
              </w:rPr>
              <w:t xml:space="preserve">in a target </w:t>
            </w:r>
            <w:r w:rsidRPr="002D5837">
              <w:rPr>
                <w:bCs/>
                <w:sz w:val="22"/>
                <w:szCs w:val="22"/>
                <w:lang w:val="en-US" w:eastAsia="en-GB"/>
              </w:rPr>
              <w:t>SpO</w:t>
            </w:r>
            <w:r w:rsidRPr="002D5837">
              <w:rPr>
                <w:bCs/>
                <w:sz w:val="22"/>
                <w:szCs w:val="22"/>
                <w:vertAlign w:val="subscript"/>
                <w:lang w:val="en-US" w:eastAsia="en-GB"/>
              </w:rPr>
              <w:t>2</w:t>
            </w:r>
            <w:r w:rsidRPr="002D5837">
              <w:rPr>
                <w:sz w:val="22"/>
                <w:szCs w:val="22"/>
                <w:lang w:val="en-US"/>
              </w:rPr>
              <w:t xml:space="preserve"> range</w:t>
            </w:r>
            <w:r w:rsidR="00A7030E">
              <w:rPr>
                <w:sz w:val="22"/>
                <w:szCs w:val="22"/>
                <w:lang w:val="en-US"/>
              </w:rPr>
              <w:t xml:space="preserve">; </w:t>
            </w:r>
            <w:proofErr w:type="gramStart"/>
            <w:r w:rsidR="001975BC">
              <w:rPr>
                <w:sz w:val="22"/>
                <w:szCs w:val="22"/>
                <w:lang w:val="en-US"/>
              </w:rPr>
              <w:t>generally</w:t>
            </w:r>
            <w:proofErr w:type="gramEnd"/>
            <w:r w:rsidR="001975BC">
              <w:rPr>
                <w:sz w:val="22"/>
                <w:szCs w:val="22"/>
                <w:lang w:val="en-US"/>
              </w:rPr>
              <w:t xml:space="preserve"> </w:t>
            </w:r>
            <w:r w:rsidRPr="002D5837">
              <w:rPr>
                <w:sz w:val="22"/>
                <w:szCs w:val="22"/>
                <w:lang w:val="en-US"/>
              </w:rPr>
              <w:t>92</w:t>
            </w:r>
            <w:r w:rsidR="003C690F">
              <w:rPr>
                <w:sz w:val="22"/>
                <w:szCs w:val="22"/>
                <w:lang w:val="en-US"/>
              </w:rPr>
              <w:t xml:space="preserve"> to </w:t>
            </w:r>
            <w:r w:rsidRPr="002D5837">
              <w:rPr>
                <w:sz w:val="22"/>
                <w:szCs w:val="22"/>
                <w:lang w:val="en-US"/>
              </w:rPr>
              <w:t>96%</w:t>
            </w:r>
            <w:r w:rsidR="0077698A">
              <w:rPr>
                <w:sz w:val="22"/>
                <w:szCs w:val="22"/>
                <w:lang w:val="en-US"/>
              </w:rPr>
              <w:t xml:space="preserve">, or if at risk of </w:t>
            </w:r>
            <w:r w:rsidR="0077698A" w:rsidRPr="002D5837">
              <w:rPr>
                <w:sz w:val="22"/>
                <w:szCs w:val="22"/>
                <w:lang w:val="en-US"/>
              </w:rPr>
              <w:t>hypercapnia</w:t>
            </w:r>
            <w:r w:rsidR="0077698A">
              <w:rPr>
                <w:sz w:val="22"/>
                <w:szCs w:val="22"/>
                <w:lang w:val="en-US"/>
              </w:rPr>
              <w:t xml:space="preserve">, </w:t>
            </w:r>
            <w:r w:rsidRPr="002D5837">
              <w:rPr>
                <w:sz w:val="22"/>
                <w:szCs w:val="22"/>
                <w:lang w:val="en-US"/>
              </w:rPr>
              <w:t>88</w:t>
            </w:r>
            <w:r w:rsidR="003C690F">
              <w:rPr>
                <w:sz w:val="22"/>
                <w:szCs w:val="22"/>
                <w:lang w:val="en-US"/>
              </w:rPr>
              <w:t xml:space="preserve"> to </w:t>
            </w:r>
            <w:r w:rsidRPr="002D5837">
              <w:rPr>
                <w:sz w:val="22"/>
                <w:szCs w:val="22"/>
                <w:lang w:val="en-US"/>
              </w:rPr>
              <w:t>92%</w:t>
            </w:r>
            <w:r w:rsidR="00047D8B">
              <w:rPr>
                <w:sz w:val="22"/>
                <w:szCs w:val="22"/>
                <w:lang w:val="en-US"/>
              </w:rPr>
              <w:t>;</w:t>
            </w:r>
            <w:r w:rsidR="005960BE">
              <w:rPr>
                <w:sz w:val="22"/>
                <w:szCs w:val="22"/>
                <w:lang w:val="en-US"/>
              </w:rPr>
              <w:t xml:space="preserve"> where </w:t>
            </w:r>
            <w:r w:rsidR="00C3584D">
              <w:rPr>
                <w:sz w:val="22"/>
                <w:szCs w:val="22"/>
                <w:lang w:val="en-US"/>
              </w:rPr>
              <w:t>participants achiev</w:t>
            </w:r>
            <w:r w:rsidR="005960BE">
              <w:rPr>
                <w:sz w:val="22"/>
                <w:szCs w:val="22"/>
                <w:lang w:val="en-US"/>
              </w:rPr>
              <w:t>ed</w:t>
            </w:r>
            <w:r w:rsidR="00C3584D">
              <w:rPr>
                <w:sz w:val="22"/>
                <w:szCs w:val="22"/>
                <w:lang w:val="en-US"/>
              </w:rPr>
              <w:t xml:space="preserve"> </w:t>
            </w:r>
            <w:r w:rsidR="009912BD">
              <w:rPr>
                <w:sz w:val="22"/>
                <w:szCs w:val="22"/>
                <w:lang w:val="en-US"/>
              </w:rPr>
              <w:t>≥</w:t>
            </w:r>
            <w:r w:rsidR="00C3584D">
              <w:rPr>
                <w:sz w:val="22"/>
                <w:szCs w:val="22"/>
                <w:lang w:val="en-US"/>
              </w:rPr>
              <w:t>8 hours of therapy</w:t>
            </w:r>
            <w:r w:rsidR="005960BE">
              <w:rPr>
                <w:sz w:val="22"/>
                <w:szCs w:val="22"/>
                <w:lang w:val="en-US"/>
              </w:rPr>
              <w:t>.</w:t>
            </w:r>
            <w:r w:rsidR="00E137C7">
              <w:rPr>
                <w:sz w:val="22"/>
                <w:szCs w:val="22"/>
                <w:lang w:val="en-US"/>
              </w:rPr>
              <w:t xml:space="preserve"> </w:t>
            </w:r>
            <w:r w:rsidR="00D12C83">
              <w:rPr>
                <w:sz w:val="22"/>
                <w:szCs w:val="22"/>
                <w:lang w:val="en-US"/>
              </w:rPr>
              <w:t xml:space="preserve">The analysis included exploration of whether the difference between </w:t>
            </w:r>
            <w:r w:rsidR="00A04594">
              <w:rPr>
                <w:sz w:val="22"/>
                <w:szCs w:val="22"/>
                <w:lang w:val="en-US"/>
              </w:rPr>
              <w:t xml:space="preserve">automated and manual </w:t>
            </w:r>
            <w:r w:rsidR="00D12C83">
              <w:rPr>
                <w:sz w:val="22"/>
                <w:szCs w:val="22"/>
                <w:lang w:val="en-US"/>
              </w:rPr>
              <w:t>titration differed by oxygen delivery modality</w:t>
            </w:r>
            <w:r w:rsidR="00767814">
              <w:rPr>
                <w:sz w:val="22"/>
                <w:szCs w:val="22"/>
                <w:lang w:val="en-US"/>
              </w:rPr>
              <w:t>.</w:t>
            </w:r>
          </w:p>
          <w:p w14:paraId="6C68AC90" w14:textId="77777777" w:rsidR="002D5837" w:rsidRPr="0050053A" w:rsidRDefault="002D5837" w:rsidP="002D5837">
            <w:pPr>
              <w:pStyle w:val="Pa12"/>
              <w:rPr>
                <w:rStyle w:val="A4"/>
                <w:bCs/>
              </w:rPr>
            </w:pPr>
          </w:p>
          <w:p w14:paraId="6C68AC91" w14:textId="77777777" w:rsidR="002D5837" w:rsidRPr="0050053A" w:rsidRDefault="002D5837" w:rsidP="002D583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C68AC92" w14:textId="76A8C2B2" w:rsidR="002D5837" w:rsidRPr="0050053A" w:rsidRDefault="00CF50E0" w:rsidP="002D5837">
            <w:pPr>
              <w:pStyle w:val="Pa1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 w:eastAsia="en-GB"/>
              </w:rPr>
              <w:t>O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f 69 </w:t>
            </w:r>
            <w:proofErr w:type="spellStart"/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randomised</w:t>
            </w:r>
            <w:proofErr w:type="spellEnd"/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BF3FC4">
              <w:rPr>
                <w:bCs/>
                <w:sz w:val="22"/>
                <w:szCs w:val="22"/>
                <w:lang w:val="en-US" w:eastAsia="en-GB"/>
              </w:rPr>
              <w:t>participants</w:t>
            </w:r>
            <w:r w:rsidR="005934D0">
              <w:rPr>
                <w:bCs/>
                <w:sz w:val="22"/>
                <w:szCs w:val="22"/>
                <w:lang w:val="en-US" w:eastAsia="en-GB"/>
              </w:rPr>
              <w:t>:</w:t>
            </w:r>
            <w:r>
              <w:rPr>
                <w:bCs/>
                <w:sz w:val="22"/>
                <w:szCs w:val="22"/>
                <w:lang w:val="en-US" w:eastAsia="en-GB"/>
              </w:rPr>
              <w:t xml:space="preserve"> 62 had</w:t>
            </w:r>
            <w:r w:rsidR="00073481">
              <w:rPr>
                <w:bCs/>
                <w:sz w:val="22"/>
                <w:szCs w:val="22"/>
                <w:lang w:val="en-US" w:eastAsia="en-GB"/>
              </w:rPr>
              <w:t xml:space="preserve"> data </w:t>
            </w:r>
            <w:r w:rsidR="00E631C0">
              <w:rPr>
                <w:bCs/>
                <w:sz w:val="22"/>
                <w:szCs w:val="22"/>
                <w:lang w:val="en-US" w:eastAsia="en-GB"/>
              </w:rPr>
              <w:t>for the primary endpoint</w:t>
            </w:r>
            <w:r>
              <w:rPr>
                <w:bCs/>
                <w:sz w:val="22"/>
                <w:szCs w:val="22"/>
                <w:lang w:val="en-US" w:eastAsia="en-GB"/>
              </w:rPr>
              <w:t>, 59 s</w:t>
            </w:r>
            <w:r w:rsidR="007F4ED5">
              <w:rPr>
                <w:bCs/>
                <w:sz w:val="22"/>
                <w:szCs w:val="22"/>
                <w:lang w:val="en-US" w:eastAsia="en-GB"/>
              </w:rPr>
              <w:t>tarted on NHF</w:t>
            </w:r>
            <w:r w:rsidR="008273C5">
              <w:rPr>
                <w:bCs/>
                <w:sz w:val="22"/>
                <w:szCs w:val="22"/>
                <w:lang w:val="en-US" w:eastAsia="en-GB"/>
              </w:rPr>
              <w:t>;</w:t>
            </w:r>
            <w:r w:rsidR="007F4ED5">
              <w:rPr>
                <w:bCs/>
                <w:sz w:val="22"/>
                <w:szCs w:val="22"/>
                <w:lang w:val="en-US" w:eastAsia="en-GB"/>
              </w:rPr>
              <w:t xml:space="preserve"> 4 on CPAP</w:t>
            </w:r>
            <w:r w:rsidR="008273C5">
              <w:rPr>
                <w:bCs/>
                <w:sz w:val="22"/>
                <w:szCs w:val="22"/>
                <w:lang w:val="en-US" w:eastAsia="en-GB"/>
              </w:rPr>
              <w:t>;</w:t>
            </w:r>
            <w:r w:rsidR="007F4ED5">
              <w:rPr>
                <w:bCs/>
                <w:sz w:val="22"/>
                <w:szCs w:val="22"/>
                <w:lang w:val="en-US" w:eastAsia="en-GB"/>
              </w:rPr>
              <w:t xml:space="preserve"> and 6 on bi-level.</w:t>
            </w:r>
            <w:r w:rsidR="00924194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Median (interquartile range) proportion of time spent </w:t>
            </w:r>
            <w:r w:rsidR="0040556F">
              <w:rPr>
                <w:bCs/>
                <w:sz w:val="22"/>
                <w:szCs w:val="22"/>
                <w:lang w:val="en-US" w:eastAsia="en-GB"/>
              </w:rPr>
              <w:t>with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in the target</w:t>
            </w:r>
            <w:r w:rsidR="002D5837" w:rsidRPr="002D5837">
              <w:rPr>
                <w:sz w:val="22"/>
                <w:szCs w:val="22"/>
              </w:rPr>
              <w:t xml:space="preserve"> 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SpO</w:t>
            </w:r>
            <w:r w:rsidR="002D5837" w:rsidRPr="002D5837">
              <w:rPr>
                <w:bCs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range </w:t>
            </w:r>
            <w:r w:rsidR="00D1259D">
              <w:rPr>
                <w:bCs/>
                <w:sz w:val="22"/>
                <w:szCs w:val="22"/>
                <w:lang w:val="en-US" w:eastAsia="en-GB"/>
              </w:rPr>
              <w:t>with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automated oxygen (n=32) was 91.4% (84.3 to 97.5) </w:t>
            </w:r>
            <w:r w:rsidR="00345696">
              <w:rPr>
                <w:bCs/>
                <w:sz w:val="22"/>
                <w:szCs w:val="22"/>
                <w:lang w:val="en-US" w:eastAsia="en-GB"/>
              </w:rPr>
              <w:t>compared with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75.9% (64</w:t>
            </w:r>
            <w:r w:rsidR="00FF42A6">
              <w:rPr>
                <w:bCs/>
                <w:sz w:val="22"/>
                <w:szCs w:val="22"/>
                <w:lang w:val="en-US" w:eastAsia="en-GB"/>
              </w:rPr>
              <w:t>.0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to 87.8) </w:t>
            </w:r>
            <w:r w:rsidR="002E52B2">
              <w:rPr>
                <w:bCs/>
                <w:sz w:val="22"/>
                <w:szCs w:val="22"/>
                <w:lang w:val="en-US" w:eastAsia="en-GB"/>
              </w:rPr>
              <w:t>with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manually adjusted oxygen (n=30); difference</w:t>
            </w:r>
            <w:r w:rsidR="00073481">
              <w:rPr>
                <w:bCs/>
                <w:sz w:val="22"/>
                <w:szCs w:val="22"/>
                <w:lang w:val="en-US" w:eastAsia="en-GB"/>
              </w:rPr>
              <w:t xml:space="preserve"> (95%CI)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13.</w:t>
            </w:r>
            <w:r w:rsidR="005A6E99">
              <w:rPr>
                <w:bCs/>
                <w:sz w:val="22"/>
                <w:szCs w:val="22"/>
                <w:lang w:val="en-US" w:eastAsia="en-GB"/>
              </w:rPr>
              <w:t>9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E21A66">
              <w:rPr>
                <w:bCs/>
                <w:sz w:val="22"/>
                <w:szCs w:val="22"/>
                <w:lang w:val="en-US" w:eastAsia="en-GB"/>
              </w:rPr>
              <w:t>%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(6.</w:t>
            </w:r>
            <w:r w:rsidR="005A6E99">
              <w:rPr>
                <w:bCs/>
                <w:sz w:val="22"/>
                <w:szCs w:val="22"/>
                <w:lang w:val="en-US" w:eastAsia="en-GB"/>
              </w:rPr>
              <w:t>2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 to 21.</w:t>
            </w:r>
            <w:r w:rsidR="005A6E99">
              <w:rPr>
                <w:bCs/>
                <w:sz w:val="22"/>
                <w:szCs w:val="22"/>
                <w:lang w:val="en-US" w:eastAsia="en-GB"/>
              </w:rPr>
              <w:t>2</w:t>
            </w:r>
            <w:r w:rsidR="00E21A66">
              <w:rPr>
                <w:bCs/>
                <w:sz w:val="22"/>
                <w:szCs w:val="22"/>
                <w:lang w:val="en-US" w:eastAsia="en-GB"/>
              </w:rPr>
              <w:t>),</w:t>
            </w:r>
            <w:r w:rsidR="007B4166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P&lt;.001</w:t>
            </w:r>
            <w:r w:rsidR="00064573">
              <w:rPr>
                <w:bCs/>
                <w:sz w:val="22"/>
                <w:szCs w:val="22"/>
                <w:lang w:val="en-US" w:eastAsia="en-GB"/>
              </w:rPr>
              <w:t>.</w:t>
            </w:r>
            <w:r w:rsidR="00A03AB7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674275">
              <w:rPr>
                <w:bCs/>
                <w:sz w:val="22"/>
                <w:szCs w:val="22"/>
                <w:lang w:val="en-US" w:eastAsia="en-GB"/>
              </w:rPr>
              <w:t>For automated control t</w:t>
            </w:r>
            <w:r w:rsidR="00424F13">
              <w:rPr>
                <w:bCs/>
                <w:sz w:val="22"/>
                <w:szCs w:val="22"/>
                <w:lang w:val="en-US" w:eastAsia="en-GB"/>
              </w:rPr>
              <w:t xml:space="preserve">he </w:t>
            </w:r>
            <w:r w:rsidR="000C7CDF">
              <w:rPr>
                <w:bCs/>
                <w:sz w:val="22"/>
                <w:szCs w:val="22"/>
                <w:lang w:val="en-US" w:eastAsia="en-GB"/>
              </w:rPr>
              <w:t>mean proportion</w:t>
            </w:r>
            <w:r w:rsidR="009969E4">
              <w:rPr>
                <w:bCs/>
                <w:sz w:val="22"/>
                <w:szCs w:val="22"/>
                <w:lang w:val="en-US" w:eastAsia="en-GB"/>
              </w:rPr>
              <w:t xml:space="preserve"> of time i</w:t>
            </w:r>
            <w:r w:rsidR="00B64890">
              <w:rPr>
                <w:bCs/>
                <w:sz w:val="22"/>
                <w:szCs w:val="22"/>
                <w:lang w:val="en-US" w:eastAsia="en-GB"/>
              </w:rPr>
              <w:t xml:space="preserve">n 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SpO</w:t>
            </w:r>
            <w:r w:rsidR="002D5837" w:rsidRPr="002D5837">
              <w:rPr>
                <w:bCs/>
                <w:sz w:val="22"/>
                <w:szCs w:val="22"/>
                <w:vertAlign w:val="subscript"/>
                <w:lang w:val="en-US" w:eastAsia="en-GB"/>
              </w:rPr>
              <w:t xml:space="preserve">2 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range</w:t>
            </w:r>
            <w:r w:rsidR="001E3981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402A1F">
              <w:rPr>
                <w:bCs/>
                <w:sz w:val="22"/>
                <w:szCs w:val="22"/>
                <w:lang w:val="en-US" w:eastAsia="en-GB"/>
              </w:rPr>
              <w:t xml:space="preserve">for </w:t>
            </w:r>
            <w:r w:rsidR="00D0133A">
              <w:rPr>
                <w:bCs/>
                <w:sz w:val="22"/>
                <w:szCs w:val="22"/>
                <w:lang w:val="en-US" w:eastAsia="en-GB"/>
              </w:rPr>
              <w:t>NHF, CPAP and bi-level</w:t>
            </w:r>
            <w:r w:rsidR="007936A8">
              <w:rPr>
                <w:bCs/>
                <w:sz w:val="22"/>
                <w:szCs w:val="22"/>
                <w:lang w:val="en-US" w:eastAsia="en-GB"/>
              </w:rPr>
              <w:t xml:space="preserve"> respectively,</w:t>
            </w:r>
            <w:r w:rsidR="00C86689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912AD5">
              <w:rPr>
                <w:bCs/>
                <w:sz w:val="22"/>
                <w:szCs w:val="22"/>
                <w:lang w:val="en-US" w:eastAsia="en-GB"/>
              </w:rPr>
              <w:t>w</w:t>
            </w:r>
            <w:r w:rsidR="00903B9D">
              <w:rPr>
                <w:bCs/>
                <w:sz w:val="22"/>
                <w:szCs w:val="22"/>
                <w:lang w:val="en-US" w:eastAsia="en-GB"/>
              </w:rPr>
              <w:t>ere</w:t>
            </w:r>
            <w:r w:rsidR="003E1C96">
              <w:rPr>
                <w:bCs/>
                <w:sz w:val="22"/>
                <w:szCs w:val="22"/>
                <w:lang w:val="en-US" w:eastAsia="en-GB"/>
              </w:rPr>
              <w:t>:</w:t>
            </w:r>
            <w:r w:rsidR="00304F98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304F98">
              <w:rPr>
                <w:sz w:val="22"/>
                <w:szCs w:val="22"/>
              </w:rPr>
              <w:t>89</w:t>
            </w:r>
            <w:r w:rsidR="00877817">
              <w:rPr>
                <w:sz w:val="22"/>
                <w:szCs w:val="22"/>
              </w:rPr>
              <w:t>%</w:t>
            </w:r>
            <w:r w:rsidR="00D0133A">
              <w:rPr>
                <w:sz w:val="22"/>
                <w:szCs w:val="22"/>
              </w:rPr>
              <w:t xml:space="preserve">, </w:t>
            </w:r>
            <w:r w:rsidR="00C86689">
              <w:rPr>
                <w:sz w:val="22"/>
                <w:szCs w:val="22"/>
              </w:rPr>
              <w:t>88</w:t>
            </w:r>
            <w:r w:rsidR="00877817">
              <w:rPr>
                <w:sz w:val="22"/>
                <w:szCs w:val="22"/>
              </w:rPr>
              <w:t>%</w:t>
            </w:r>
            <w:r w:rsidR="00B016AE">
              <w:rPr>
                <w:sz w:val="22"/>
                <w:szCs w:val="22"/>
              </w:rPr>
              <w:t xml:space="preserve"> and </w:t>
            </w:r>
            <w:r w:rsidR="00C519A0">
              <w:rPr>
                <w:sz w:val="22"/>
                <w:szCs w:val="22"/>
              </w:rPr>
              <w:t>91</w:t>
            </w:r>
            <w:r w:rsidR="00877817">
              <w:rPr>
                <w:sz w:val="22"/>
                <w:szCs w:val="22"/>
              </w:rPr>
              <w:t>%</w:t>
            </w:r>
            <w:r w:rsidR="003648FC">
              <w:rPr>
                <w:sz w:val="22"/>
                <w:szCs w:val="22"/>
              </w:rPr>
              <w:t>;</w:t>
            </w:r>
            <w:r w:rsidR="00C86689">
              <w:rPr>
                <w:sz w:val="22"/>
                <w:szCs w:val="22"/>
              </w:rPr>
              <w:t xml:space="preserve"> and</w:t>
            </w:r>
            <w:r w:rsidR="00674275">
              <w:rPr>
                <w:sz w:val="22"/>
                <w:szCs w:val="22"/>
              </w:rPr>
              <w:t xml:space="preserve"> for manually titrated oxygen: </w:t>
            </w:r>
            <w:r w:rsidR="00037973">
              <w:rPr>
                <w:sz w:val="22"/>
                <w:szCs w:val="22"/>
              </w:rPr>
              <w:t>75</w:t>
            </w:r>
            <w:r w:rsidR="00877817">
              <w:rPr>
                <w:sz w:val="22"/>
                <w:szCs w:val="22"/>
              </w:rPr>
              <w:t>%</w:t>
            </w:r>
            <w:r w:rsidR="004256B0">
              <w:rPr>
                <w:sz w:val="22"/>
                <w:szCs w:val="22"/>
              </w:rPr>
              <w:t>, 79</w:t>
            </w:r>
            <w:r w:rsidR="00877817">
              <w:rPr>
                <w:sz w:val="22"/>
                <w:szCs w:val="22"/>
              </w:rPr>
              <w:t>%</w:t>
            </w:r>
            <w:r w:rsidR="004256B0">
              <w:rPr>
                <w:sz w:val="22"/>
                <w:szCs w:val="22"/>
              </w:rPr>
              <w:t>,</w:t>
            </w:r>
            <w:r w:rsidR="005847CA">
              <w:rPr>
                <w:sz w:val="22"/>
                <w:szCs w:val="22"/>
              </w:rPr>
              <w:t xml:space="preserve"> </w:t>
            </w:r>
            <w:r w:rsidR="00CB555A">
              <w:rPr>
                <w:sz w:val="22"/>
                <w:szCs w:val="22"/>
              </w:rPr>
              <w:t>and 80</w:t>
            </w:r>
            <w:r w:rsidR="00BF4487">
              <w:rPr>
                <w:bCs/>
                <w:sz w:val="22"/>
                <w:szCs w:val="22"/>
                <w:lang w:val="en-US" w:eastAsia="en-GB"/>
              </w:rPr>
              <w:t>%</w:t>
            </w:r>
            <w:r w:rsidR="00CB555A">
              <w:rPr>
                <w:bCs/>
                <w:sz w:val="22"/>
                <w:szCs w:val="22"/>
                <w:lang w:val="en-US" w:eastAsia="en-GB"/>
              </w:rPr>
              <w:t>.</w:t>
            </w:r>
            <w:r w:rsidR="00BD5CBA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674275">
              <w:rPr>
                <w:bCs/>
                <w:sz w:val="22"/>
                <w:szCs w:val="22"/>
                <w:lang w:val="en-US" w:eastAsia="en-GB"/>
              </w:rPr>
              <w:t xml:space="preserve">The </w:t>
            </w:r>
            <w:r w:rsidR="00962C0E">
              <w:rPr>
                <w:bCs/>
                <w:sz w:val="22"/>
                <w:szCs w:val="22"/>
                <w:lang w:val="en-US" w:eastAsia="en-GB"/>
              </w:rPr>
              <w:t xml:space="preserve">difference between automated and manual </w:t>
            </w:r>
            <w:r w:rsidR="007B4166">
              <w:rPr>
                <w:bCs/>
                <w:sz w:val="22"/>
                <w:szCs w:val="22"/>
                <w:lang w:val="en-US" w:eastAsia="en-GB"/>
              </w:rPr>
              <w:t xml:space="preserve">titration </w:t>
            </w:r>
            <w:r w:rsidR="00962C0E">
              <w:rPr>
                <w:bCs/>
                <w:sz w:val="22"/>
                <w:szCs w:val="22"/>
                <w:lang w:val="en-US" w:eastAsia="en-GB"/>
              </w:rPr>
              <w:t>did not depend on delivery m</w:t>
            </w:r>
            <w:r w:rsidR="00BD5CBA">
              <w:rPr>
                <w:bCs/>
                <w:sz w:val="22"/>
                <w:szCs w:val="22"/>
                <w:lang w:val="en-US" w:eastAsia="en-GB"/>
              </w:rPr>
              <w:t>odality</w:t>
            </w:r>
            <w:r w:rsidR="00AA2CCA">
              <w:rPr>
                <w:bCs/>
                <w:sz w:val="22"/>
                <w:szCs w:val="22"/>
                <w:lang w:val="en-US" w:eastAsia="en-GB"/>
              </w:rPr>
              <w:t xml:space="preserve">, </w:t>
            </w:r>
            <w:r w:rsidR="00962C0E">
              <w:rPr>
                <w:bCs/>
                <w:sz w:val="22"/>
                <w:szCs w:val="22"/>
                <w:lang w:val="en-US" w:eastAsia="en-GB"/>
              </w:rPr>
              <w:t xml:space="preserve">P-interaction </w:t>
            </w:r>
            <w:r w:rsidR="00BD5CBA">
              <w:rPr>
                <w:bCs/>
                <w:sz w:val="22"/>
                <w:szCs w:val="22"/>
                <w:lang w:val="en-US" w:eastAsia="en-GB"/>
              </w:rPr>
              <w:t>0.94</w:t>
            </w:r>
            <w:r w:rsidR="00FF0D32">
              <w:rPr>
                <w:bCs/>
                <w:sz w:val="22"/>
                <w:szCs w:val="22"/>
                <w:lang w:val="en-US" w:eastAsia="en-GB"/>
              </w:rPr>
              <w:t>.</w:t>
            </w:r>
          </w:p>
          <w:p w14:paraId="6C68AC94" w14:textId="77777777" w:rsidR="002D5837" w:rsidRPr="0050053A" w:rsidRDefault="002D5837" w:rsidP="002D5837">
            <w:pPr>
              <w:pStyle w:val="Pa12"/>
              <w:rPr>
                <w:rStyle w:val="A4"/>
                <w:bCs/>
              </w:rPr>
            </w:pPr>
          </w:p>
          <w:p w14:paraId="542ABB0D" w14:textId="77777777" w:rsidR="002D5837" w:rsidRDefault="002D5837" w:rsidP="002D583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</w:p>
          <w:p w14:paraId="6C68AC95" w14:textId="2201183C" w:rsidR="002D5837" w:rsidRPr="0050053A" w:rsidRDefault="001D4703" w:rsidP="002D5837">
            <w:pPr>
              <w:pStyle w:val="Pa12"/>
              <w:rPr>
                <w:rStyle w:val="A4"/>
                <w:b/>
                <w:bCs/>
              </w:rPr>
            </w:pPr>
            <w:r>
              <w:rPr>
                <w:bCs/>
                <w:sz w:val="22"/>
                <w:szCs w:val="22"/>
                <w:lang w:val="en-US" w:eastAsia="en-GB"/>
              </w:rPr>
              <w:t>A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>utomat</w:t>
            </w:r>
            <w:r>
              <w:rPr>
                <w:bCs/>
                <w:sz w:val="22"/>
                <w:szCs w:val="22"/>
                <w:lang w:val="en-US" w:eastAsia="en-GB"/>
              </w:rPr>
              <w:t xml:space="preserve">ed </w:t>
            </w:r>
            <w:r w:rsidR="002D5837" w:rsidRPr="002D5837">
              <w:rPr>
                <w:bCs/>
                <w:sz w:val="22"/>
                <w:szCs w:val="22"/>
                <w:lang w:val="en-US" w:eastAsia="en-GB"/>
              </w:rPr>
              <w:t xml:space="preserve">oxygen </w:t>
            </w:r>
            <w:r w:rsidR="00DB02D2">
              <w:rPr>
                <w:bCs/>
                <w:sz w:val="22"/>
                <w:szCs w:val="22"/>
                <w:lang w:val="en-US" w:eastAsia="en-GB"/>
              </w:rPr>
              <w:t xml:space="preserve">titration </w:t>
            </w:r>
            <w:r w:rsidR="0033103B">
              <w:rPr>
                <w:bCs/>
                <w:sz w:val="22"/>
                <w:szCs w:val="22"/>
                <w:lang w:val="en-US" w:eastAsia="en-GB"/>
              </w:rPr>
              <w:t>increased time spent within a target SpO</w:t>
            </w:r>
            <w:r w:rsidR="0033103B">
              <w:rPr>
                <w:bCs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33103B" w:rsidRPr="002D5837">
              <w:rPr>
                <w:bCs/>
                <w:sz w:val="22"/>
                <w:szCs w:val="22"/>
                <w:lang w:val="en-US" w:eastAsia="en-GB"/>
              </w:rPr>
              <w:t xml:space="preserve"> range</w:t>
            </w:r>
            <w:r w:rsidR="0033103B">
              <w:rPr>
                <w:bCs/>
                <w:sz w:val="22"/>
                <w:szCs w:val="22"/>
                <w:lang w:val="en-US" w:eastAsia="en-GB"/>
              </w:rPr>
              <w:t>, compared to manual</w:t>
            </w:r>
            <w:r w:rsidR="00022FF6">
              <w:rPr>
                <w:bCs/>
                <w:sz w:val="22"/>
                <w:szCs w:val="22"/>
                <w:lang w:val="en-US" w:eastAsia="en-GB"/>
              </w:rPr>
              <w:t xml:space="preserve"> oxygen </w:t>
            </w:r>
            <w:r w:rsidR="0033103B">
              <w:rPr>
                <w:bCs/>
                <w:sz w:val="22"/>
                <w:szCs w:val="22"/>
                <w:lang w:val="en-US" w:eastAsia="en-GB"/>
              </w:rPr>
              <w:t>ti</w:t>
            </w:r>
            <w:r w:rsidR="00022FF6">
              <w:rPr>
                <w:bCs/>
                <w:sz w:val="22"/>
                <w:szCs w:val="22"/>
                <w:lang w:val="en-US" w:eastAsia="en-GB"/>
              </w:rPr>
              <w:t>t</w:t>
            </w:r>
            <w:r w:rsidR="0033103B">
              <w:rPr>
                <w:bCs/>
                <w:sz w:val="22"/>
                <w:szCs w:val="22"/>
                <w:lang w:val="en-US" w:eastAsia="en-GB"/>
              </w:rPr>
              <w:t>rat</w:t>
            </w:r>
            <w:r w:rsidR="00022FF6">
              <w:rPr>
                <w:bCs/>
                <w:sz w:val="22"/>
                <w:szCs w:val="22"/>
                <w:lang w:val="en-US" w:eastAsia="en-GB"/>
              </w:rPr>
              <w:t>ion</w:t>
            </w:r>
            <w:r w:rsidR="00657303">
              <w:rPr>
                <w:bCs/>
                <w:sz w:val="22"/>
                <w:szCs w:val="22"/>
                <w:lang w:val="en-US" w:eastAsia="en-GB"/>
              </w:rPr>
              <w:t>, in medical inpatients requiring oxygen therapy</w:t>
            </w:r>
            <w:r w:rsidR="00022FF6">
              <w:rPr>
                <w:bCs/>
                <w:sz w:val="22"/>
                <w:szCs w:val="22"/>
                <w:lang w:val="en-US" w:eastAsia="en-GB"/>
              </w:rPr>
              <w:t xml:space="preserve">. The difference </w:t>
            </w:r>
            <w:r w:rsidR="00657303">
              <w:rPr>
                <w:bCs/>
                <w:sz w:val="22"/>
                <w:szCs w:val="22"/>
                <w:lang w:val="en-US" w:eastAsia="en-GB"/>
              </w:rPr>
              <w:t xml:space="preserve">was seen in all delivery modalities: </w:t>
            </w:r>
            <w:r w:rsidR="00282C85">
              <w:rPr>
                <w:bCs/>
                <w:sz w:val="22"/>
                <w:szCs w:val="22"/>
                <w:lang w:val="en-US" w:eastAsia="en-GB"/>
              </w:rPr>
              <w:t>NHF</w:t>
            </w:r>
            <w:r w:rsidR="0069628F">
              <w:rPr>
                <w:bCs/>
                <w:sz w:val="22"/>
                <w:szCs w:val="22"/>
                <w:lang w:val="en-US" w:eastAsia="en-GB"/>
              </w:rPr>
              <w:t>,</w:t>
            </w:r>
            <w:r w:rsidR="00DB02D2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680B30">
              <w:rPr>
                <w:bCs/>
                <w:sz w:val="22"/>
                <w:szCs w:val="22"/>
                <w:lang w:val="en-US" w:eastAsia="en-GB"/>
              </w:rPr>
              <w:t xml:space="preserve">CPAP </w:t>
            </w:r>
            <w:r w:rsidR="00282C85">
              <w:rPr>
                <w:bCs/>
                <w:sz w:val="22"/>
                <w:szCs w:val="22"/>
                <w:lang w:val="en-US" w:eastAsia="en-GB"/>
              </w:rPr>
              <w:t xml:space="preserve">and </w:t>
            </w:r>
            <w:r w:rsidR="00680B30">
              <w:rPr>
                <w:bCs/>
                <w:sz w:val="22"/>
                <w:szCs w:val="22"/>
                <w:lang w:val="en-US" w:eastAsia="en-GB"/>
              </w:rPr>
              <w:t xml:space="preserve">bi-level </w:t>
            </w:r>
            <w:r w:rsidR="000C7CDF">
              <w:rPr>
                <w:bCs/>
                <w:sz w:val="22"/>
                <w:szCs w:val="22"/>
                <w:lang w:val="en-US" w:eastAsia="en-GB"/>
              </w:rPr>
              <w:t>therapies and</w:t>
            </w:r>
            <w:r w:rsidR="00657303">
              <w:rPr>
                <w:bCs/>
                <w:sz w:val="22"/>
                <w:szCs w:val="22"/>
                <w:lang w:val="en-US" w:eastAsia="en-GB"/>
              </w:rPr>
              <w:t xml:space="preserve"> t</w:t>
            </w:r>
            <w:r w:rsidR="00320BF2">
              <w:rPr>
                <w:bCs/>
                <w:sz w:val="22"/>
                <w:szCs w:val="22"/>
                <w:lang w:val="en-US" w:eastAsia="en-GB"/>
              </w:rPr>
              <w:t>here is no evidence that</w:t>
            </w:r>
            <w:r w:rsidR="00832D31">
              <w:rPr>
                <w:bCs/>
                <w:sz w:val="22"/>
                <w:szCs w:val="22"/>
                <w:lang w:val="en-US" w:eastAsia="en-GB"/>
              </w:rPr>
              <w:t xml:space="preserve"> th</w:t>
            </w:r>
            <w:r w:rsidR="00657303">
              <w:rPr>
                <w:bCs/>
                <w:sz w:val="22"/>
                <w:szCs w:val="22"/>
                <w:lang w:val="en-US" w:eastAsia="en-GB"/>
              </w:rPr>
              <w:t>e difference</w:t>
            </w:r>
            <w:r w:rsidR="00E372A7">
              <w:rPr>
                <w:bCs/>
                <w:sz w:val="22"/>
                <w:szCs w:val="22"/>
                <w:lang w:val="en-US" w:eastAsia="en-GB"/>
              </w:rPr>
              <w:t xml:space="preserve"> was itself different depending on the oxygen delivery modality</w:t>
            </w:r>
            <w:r w:rsidR="000C0FC0">
              <w:rPr>
                <w:bCs/>
                <w:sz w:val="22"/>
                <w:szCs w:val="22"/>
                <w:lang w:val="en-US" w:eastAsia="en-GB"/>
              </w:rPr>
              <w:t>.</w:t>
            </w:r>
            <w:r w:rsidR="00A067D9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  <w:r w:rsidR="00F83AC9">
              <w:rPr>
                <w:bCs/>
                <w:sz w:val="22"/>
                <w:szCs w:val="22"/>
                <w:lang w:val="en-US" w:eastAsia="en-GB"/>
              </w:rPr>
              <w:t xml:space="preserve">  </w:t>
            </w:r>
            <w:r w:rsidR="00D72CEE">
              <w:rPr>
                <w:bCs/>
                <w:sz w:val="22"/>
                <w:szCs w:val="22"/>
                <w:lang w:val="en-US" w:eastAsia="en-GB"/>
              </w:rPr>
              <w:t xml:space="preserve"> </w:t>
            </w:r>
          </w:p>
          <w:p w14:paraId="5533FB71" w14:textId="65FD629A" w:rsidR="005E2C89" w:rsidRDefault="002D5837" w:rsidP="005E2C89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="005E2C89">
              <w:rPr>
                <w:rStyle w:val="A4"/>
                <w:b/>
                <w:bCs/>
              </w:rPr>
              <w:t xml:space="preserve">Grant Support: </w:t>
            </w:r>
            <w:r w:rsidR="00B35A99">
              <w:rPr>
                <w:sz w:val="22"/>
                <w:szCs w:val="22"/>
              </w:rPr>
              <w:t>Fisher and Paykel Healthcare provided a research grant that helped fund this study.</w:t>
            </w:r>
          </w:p>
          <w:p w14:paraId="6C68AC98" w14:textId="77777777" w:rsidR="002D5837" w:rsidRPr="0050053A" w:rsidRDefault="002D5837" w:rsidP="002D583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6C68AC9D" w14:textId="183F0126" w:rsidR="002D5837" w:rsidRPr="000E375A" w:rsidRDefault="002D5837" w:rsidP="000E375A">
            <w:pPr>
              <w:pStyle w:val="Pa12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0F0F6E">
              <w:rPr>
                <w:rStyle w:val="A4"/>
              </w:rPr>
              <w:t xml:space="preserve">Automated oxygen, closed loop oxygen control, </w:t>
            </w:r>
            <w:r w:rsidR="0082574E">
              <w:rPr>
                <w:rStyle w:val="A4"/>
              </w:rPr>
              <w:t xml:space="preserve">nasal high flow, </w:t>
            </w:r>
            <w:r w:rsidR="00792501">
              <w:rPr>
                <w:rStyle w:val="A4"/>
              </w:rPr>
              <w:t>non-invasive</w:t>
            </w:r>
            <w:r w:rsidR="0082574E">
              <w:rPr>
                <w:rStyle w:val="A4"/>
              </w:rPr>
              <w:t xml:space="preserve"> ventilation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DE0E7D" w:rsidRPr="000F0F6E">
              <w:rPr>
                <w:b/>
                <w:bCs/>
                <w:sz w:val="22"/>
                <w:szCs w:val="22"/>
              </w:rPr>
              <w:t>Word count:</w:t>
            </w:r>
            <w:r w:rsidR="00DE0E7D">
              <w:rPr>
                <w:sz w:val="22"/>
                <w:szCs w:val="22"/>
              </w:rPr>
              <w:t xml:space="preserve"> </w:t>
            </w:r>
            <w:r w:rsidR="00C638B1">
              <w:rPr>
                <w:sz w:val="22"/>
                <w:szCs w:val="22"/>
              </w:rPr>
              <w:t>29</w:t>
            </w:r>
            <w:r w:rsidR="000C7CDF">
              <w:rPr>
                <w:sz w:val="22"/>
                <w:szCs w:val="22"/>
              </w:rPr>
              <w:t>2</w:t>
            </w:r>
            <w:r w:rsidR="000F0F6E">
              <w:rPr>
                <w:sz w:val="22"/>
                <w:szCs w:val="22"/>
              </w:rPr>
              <w:t>/300</w:t>
            </w:r>
            <w:r w:rsidR="00145B9B">
              <w:rPr>
                <w:sz w:val="22"/>
                <w:szCs w:val="22"/>
              </w:rPr>
              <w:t xml:space="preserve"> (abstract only)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6C68ACA0" w14:textId="77777777" w:rsidR="002D5837" w:rsidRPr="0050053A" w:rsidRDefault="002D5837" w:rsidP="002D583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2D5837" w:rsidRPr="0050053A" w:rsidRDefault="002D5837" w:rsidP="002D583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2D5837" w:rsidRPr="0050053A" w:rsidRDefault="002D5837" w:rsidP="002D583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CE32EE" w16cex:dateUtc="2023-10-08T19:06:00Z"/>
  <w16cex:commentExtensible w16cex:durableId="28CE36AA" w16cex:dateUtc="2023-10-06T04:03:00Z"/>
  <w16cex:commentExtensible w16cex:durableId="5B34C3FB" w16cex:dateUtc="2023-10-06T04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7250"/>
    <w:rsid w:val="00020345"/>
    <w:rsid w:val="00020D8C"/>
    <w:rsid w:val="000211AE"/>
    <w:rsid w:val="00022FF6"/>
    <w:rsid w:val="00033569"/>
    <w:rsid w:val="000366C3"/>
    <w:rsid w:val="00037973"/>
    <w:rsid w:val="00047D8B"/>
    <w:rsid w:val="000540C7"/>
    <w:rsid w:val="00064573"/>
    <w:rsid w:val="00073481"/>
    <w:rsid w:val="00083B8C"/>
    <w:rsid w:val="00085F71"/>
    <w:rsid w:val="000A31A0"/>
    <w:rsid w:val="000A6F03"/>
    <w:rsid w:val="000B66B7"/>
    <w:rsid w:val="000B7816"/>
    <w:rsid w:val="000C0FC0"/>
    <w:rsid w:val="000C7CDF"/>
    <w:rsid w:val="000D4BC0"/>
    <w:rsid w:val="000D50FD"/>
    <w:rsid w:val="000D5F20"/>
    <w:rsid w:val="000E375A"/>
    <w:rsid w:val="000F0F6E"/>
    <w:rsid w:val="000F4959"/>
    <w:rsid w:val="00114A2C"/>
    <w:rsid w:val="001169C3"/>
    <w:rsid w:val="001202E0"/>
    <w:rsid w:val="0012773D"/>
    <w:rsid w:val="0012776B"/>
    <w:rsid w:val="00131E76"/>
    <w:rsid w:val="00131F68"/>
    <w:rsid w:val="00132585"/>
    <w:rsid w:val="00144606"/>
    <w:rsid w:val="00145B9B"/>
    <w:rsid w:val="00147C34"/>
    <w:rsid w:val="00150113"/>
    <w:rsid w:val="00166671"/>
    <w:rsid w:val="001975BC"/>
    <w:rsid w:val="001A476A"/>
    <w:rsid w:val="001B40A6"/>
    <w:rsid w:val="001C2AA4"/>
    <w:rsid w:val="001C7FE0"/>
    <w:rsid w:val="001D0EE8"/>
    <w:rsid w:val="001D4703"/>
    <w:rsid w:val="001E3981"/>
    <w:rsid w:val="001F5CAC"/>
    <w:rsid w:val="001F608F"/>
    <w:rsid w:val="00202606"/>
    <w:rsid w:val="00211152"/>
    <w:rsid w:val="0021227C"/>
    <w:rsid w:val="00232F06"/>
    <w:rsid w:val="00233946"/>
    <w:rsid w:val="0023435D"/>
    <w:rsid w:val="00256623"/>
    <w:rsid w:val="00265E5E"/>
    <w:rsid w:val="0026689C"/>
    <w:rsid w:val="00281AAD"/>
    <w:rsid w:val="00282C85"/>
    <w:rsid w:val="002A232D"/>
    <w:rsid w:val="002B4988"/>
    <w:rsid w:val="002B65BC"/>
    <w:rsid w:val="002B687A"/>
    <w:rsid w:val="002B693A"/>
    <w:rsid w:val="002C2175"/>
    <w:rsid w:val="002C7FC6"/>
    <w:rsid w:val="002D5837"/>
    <w:rsid w:val="002E3170"/>
    <w:rsid w:val="002E3A3F"/>
    <w:rsid w:val="002E52B2"/>
    <w:rsid w:val="002F4C7A"/>
    <w:rsid w:val="00304F98"/>
    <w:rsid w:val="00307327"/>
    <w:rsid w:val="00310526"/>
    <w:rsid w:val="00320BF2"/>
    <w:rsid w:val="00323005"/>
    <w:rsid w:val="0033103B"/>
    <w:rsid w:val="00343ADD"/>
    <w:rsid w:val="00345696"/>
    <w:rsid w:val="00361F7E"/>
    <w:rsid w:val="003648FC"/>
    <w:rsid w:val="0037799B"/>
    <w:rsid w:val="00381211"/>
    <w:rsid w:val="00394846"/>
    <w:rsid w:val="00395DFB"/>
    <w:rsid w:val="003A139F"/>
    <w:rsid w:val="003A56C9"/>
    <w:rsid w:val="003B0FC0"/>
    <w:rsid w:val="003B2C6C"/>
    <w:rsid w:val="003B3940"/>
    <w:rsid w:val="003B3BC9"/>
    <w:rsid w:val="003B46D2"/>
    <w:rsid w:val="003B59A8"/>
    <w:rsid w:val="003C1E4C"/>
    <w:rsid w:val="003C5F8D"/>
    <w:rsid w:val="003C690F"/>
    <w:rsid w:val="003D3109"/>
    <w:rsid w:val="003D40E2"/>
    <w:rsid w:val="003E1C96"/>
    <w:rsid w:val="003F0690"/>
    <w:rsid w:val="00402A1F"/>
    <w:rsid w:val="0040556F"/>
    <w:rsid w:val="00415C1F"/>
    <w:rsid w:val="0042399A"/>
    <w:rsid w:val="00424F13"/>
    <w:rsid w:val="004256B0"/>
    <w:rsid w:val="00427896"/>
    <w:rsid w:val="0045202C"/>
    <w:rsid w:val="0045650D"/>
    <w:rsid w:val="00471EFE"/>
    <w:rsid w:val="004722C4"/>
    <w:rsid w:val="00477AED"/>
    <w:rsid w:val="00481DFF"/>
    <w:rsid w:val="00487EC0"/>
    <w:rsid w:val="0049118B"/>
    <w:rsid w:val="004A625C"/>
    <w:rsid w:val="004B09C5"/>
    <w:rsid w:val="004C04E2"/>
    <w:rsid w:val="004C7414"/>
    <w:rsid w:val="004D25C6"/>
    <w:rsid w:val="004D283F"/>
    <w:rsid w:val="004F5EB0"/>
    <w:rsid w:val="004F7E3F"/>
    <w:rsid w:val="00526F06"/>
    <w:rsid w:val="005543D2"/>
    <w:rsid w:val="00561063"/>
    <w:rsid w:val="0056549E"/>
    <w:rsid w:val="005847CA"/>
    <w:rsid w:val="0059207E"/>
    <w:rsid w:val="005934D0"/>
    <w:rsid w:val="00594459"/>
    <w:rsid w:val="005960BE"/>
    <w:rsid w:val="005A0632"/>
    <w:rsid w:val="005A0766"/>
    <w:rsid w:val="005A6E99"/>
    <w:rsid w:val="005B3C80"/>
    <w:rsid w:val="005B5ED3"/>
    <w:rsid w:val="005B717C"/>
    <w:rsid w:val="005C42EA"/>
    <w:rsid w:val="005D2ECF"/>
    <w:rsid w:val="005E2C89"/>
    <w:rsid w:val="005F57E3"/>
    <w:rsid w:val="00633694"/>
    <w:rsid w:val="00640D04"/>
    <w:rsid w:val="006438E9"/>
    <w:rsid w:val="0065376F"/>
    <w:rsid w:val="00655F8D"/>
    <w:rsid w:val="00657303"/>
    <w:rsid w:val="006577C8"/>
    <w:rsid w:val="00674275"/>
    <w:rsid w:val="00680B30"/>
    <w:rsid w:val="0069628F"/>
    <w:rsid w:val="006B5243"/>
    <w:rsid w:val="006D25F0"/>
    <w:rsid w:val="006D4713"/>
    <w:rsid w:val="006D62F8"/>
    <w:rsid w:val="006F6F49"/>
    <w:rsid w:val="00703F5C"/>
    <w:rsid w:val="0070516C"/>
    <w:rsid w:val="00706E03"/>
    <w:rsid w:val="00720DF3"/>
    <w:rsid w:val="00721AFD"/>
    <w:rsid w:val="0072226B"/>
    <w:rsid w:val="007233ED"/>
    <w:rsid w:val="00726A31"/>
    <w:rsid w:val="00732E06"/>
    <w:rsid w:val="0073671C"/>
    <w:rsid w:val="00742CE8"/>
    <w:rsid w:val="00744334"/>
    <w:rsid w:val="007452D6"/>
    <w:rsid w:val="00747CC3"/>
    <w:rsid w:val="00750244"/>
    <w:rsid w:val="00752808"/>
    <w:rsid w:val="00764137"/>
    <w:rsid w:val="00767814"/>
    <w:rsid w:val="0077698A"/>
    <w:rsid w:val="00782685"/>
    <w:rsid w:val="00792501"/>
    <w:rsid w:val="007936A8"/>
    <w:rsid w:val="007B09C2"/>
    <w:rsid w:val="007B2665"/>
    <w:rsid w:val="007B4166"/>
    <w:rsid w:val="007B515E"/>
    <w:rsid w:val="007D487E"/>
    <w:rsid w:val="007E0797"/>
    <w:rsid w:val="007E2814"/>
    <w:rsid w:val="007F4ED5"/>
    <w:rsid w:val="0082574E"/>
    <w:rsid w:val="008273C5"/>
    <w:rsid w:val="00832D31"/>
    <w:rsid w:val="0083628B"/>
    <w:rsid w:val="00851E8D"/>
    <w:rsid w:val="00877817"/>
    <w:rsid w:val="00877D8F"/>
    <w:rsid w:val="00885E2E"/>
    <w:rsid w:val="008978CB"/>
    <w:rsid w:val="008A2D1F"/>
    <w:rsid w:val="008A436D"/>
    <w:rsid w:val="008A5D4E"/>
    <w:rsid w:val="008B037A"/>
    <w:rsid w:val="008B2732"/>
    <w:rsid w:val="008B6049"/>
    <w:rsid w:val="008C4ACA"/>
    <w:rsid w:val="008C656F"/>
    <w:rsid w:val="008C6B4A"/>
    <w:rsid w:val="008D5D78"/>
    <w:rsid w:val="008D66E7"/>
    <w:rsid w:val="008E44BD"/>
    <w:rsid w:val="008F69CE"/>
    <w:rsid w:val="00902D7C"/>
    <w:rsid w:val="00903B9D"/>
    <w:rsid w:val="00906AC1"/>
    <w:rsid w:val="009121B5"/>
    <w:rsid w:val="00912AD5"/>
    <w:rsid w:val="0091383F"/>
    <w:rsid w:val="00922FA4"/>
    <w:rsid w:val="00924194"/>
    <w:rsid w:val="009361AD"/>
    <w:rsid w:val="00957A64"/>
    <w:rsid w:val="00960022"/>
    <w:rsid w:val="009608A2"/>
    <w:rsid w:val="009613E5"/>
    <w:rsid w:val="00962C0E"/>
    <w:rsid w:val="009656B9"/>
    <w:rsid w:val="00971D44"/>
    <w:rsid w:val="00975B47"/>
    <w:rsid w:val="009912BD"/>
    <w:rsid w:val="009969E4"/>
    <w:rsid w:val="00997A37"/>
    <w:rsid w:val="009B6B20"/>
    <w:rsid w:val="009C08F3"/>
    <w:rsid w:val="009C183A"/>
    <w:rsid w:val="009C7A03"/>
    <w:rsid w:val="009D10B0"/>
    <w:rsid w:val="009D163B"/>
    <w:rsid w:val="009D30A1"/>
    <w:rsid w:val="009E340B"/>
    <w:rsid w:val="00A03AB7"/>
    <w:rsid w:val="00A04594"/>
    <w:rsid w:val="00A067D9"/>
    <w:rsid w:val="00A10DF1"/>
    <w:rsid w:val="00A1168C"/>
    <w:rsid w:val="00A123E6"/>
    <w:rsid w:val="00A22295"/>
    <w:rsid w:val="00A26E6C"/>
    <w:rsid w:val="00A31680"/>
    <w:rsid w:val="00A37A41"/>
    <w:rsid w:val="00A42536"/>
    <w:rsid w:val="00A5696F"/>
    <w:rsid w:val="00A70262"/>
    <w:rsid w:val="00A7030E"/>
    <w:rsid w:val="00A70AB9"/>
    <w:rsid w:val="00A71909"/>
    <w:rsid w:val="00A757CE"/>
    <w:rsid w:val="00A75D28"/>
    <w:rsid w:val="00A7788E"/>
    <w:rsid w:val="00A8035F"/>
    <w:rsid w:val="00A82247"/>
    <w:rsid w:val="00A93D46"/>
    <w:rsid w:val="00AA2507"/>
    <w:rsid w:val="00AA2CCA"/>
    <w:rsid w:val="00AA532E"/>
    <w:rsid w:val="00AB44B2"/>
    <w:rsid w:val="00AC1DA7"/>
    <w:rsid w:val="00AC3B0B"/>
    <w:rsid w:val="00AD4B2A"/>
    <w:rsid w:val="00B016AE"/>
    <w:rsid w:val="00B07F4D"/>
    <w:rsid w:val="00B210A1"/>
    <w:rsid w:val="00B35A99"/>
    <w:rsid w:val="00B64890"/>
    <w:rsid w:val="00B718B7"/>
    <w:rsid w:val="00B7560B"/>
    <w:rsid w:val="00B80015"/>
    <w:rsid w:val="00B80ED3"/>
    <w:rsid w:val="00B828BD"/>
    <w:rsid w:val="00BA710B"/>
    <w:rsid w:val="00BC03EA"/>
    <w:rsid w:val="00BC5B7E"/>
    <w:rsid w:val="00BD27F6"/>
    <w:rsid w:val="00BD396E"/>
    <w:rsid w:val="00BD5CBA"/>
    <w:rsid w:val="00BF077E"/>
    <w:rsid w:val="00BF2C3D"/>
    <w:rsid w:val="00BF3FC4"/>
    <w:rsid w:val="00BF4487"/>
    <w:rsid w:val="00BF54AF"/>
    <w:rsid w:val="00C3584D"/>
    <w:rsid w:val="00C43A51"/>
    <w:rsid w:val="00C519A0"/>
    <w:rsid w:val="00C54AD2"/>
    <w:rsid w:val="00C56453"/>
    <w:rsid w:val="00C638B1"/>
    <w:rsid w:val="00C639A0"/>
    <w:rsid w:val="00C67108"/>
    <w:rsid w:val="00C756FA"/>
    <w:rsid w:val="00C806E5"/>
    <w:rsid w:val="00C824A8"/>
    <w:rsid w:val="00C84CFC"/>
    <w:rsid w:val="00C86689"/>
    <w:rsid w:val="00C879FD"/>
    <w:rsid w:val="00C91C8C"/>
    <w:rsid w:val="00C9508D"/>
    <w:rsid w:val="00CA2F15"/>
    <w:rsid w:val="00CA40A8"/>
    <w:rsid w:val="00CA4D7A"/>
    <w:rsid w:val="00CB0F8A"/>
    <w:rsid w:val="00CB555A"/>
    <w:rsid w:val="00CC657D"/>
    <w:rsid w:val="00CD586E"/>
    <w:rsid w:val="00CE604A"/>
    <w:rsid w:val="00CF50E0"/>
    <w:rsid w:val="00D00C28"/>
    <w:rsid w:val="00D0133A"/>
    <w:rsid w:val="00D0224C"/>
    <w:rsid w:val="00D02B65"/>
    <w:rsid w:val="00D05C1C"/>
    <w:rsid w:val="00D11E88"/>
    <w:rsid w:val="00D1259D"/>
    <w:rsid w:val="00D12C83"/>
    <w:rsid w:val="00D21FDB"/>
    <w:rsid w:val="00D43AC0"/>
    <w:rsid w:val="00D72CEE"/>
    <w:rsid w:val="00D81010"/>
    <w:rsid w:val="00D90398"/>
    <w:rsid w:val="00D939D2"/>
    <w:rsid w:val="00D94DF8"/>
    <w:rsid w:val="00DA3194"/>
    <w:rsid w:val="00DA3778"/>
    <w:rsid w:val="00DB02D2"/>
    <w:rsid w:val="00DB1DF0"/>
    <w:rsid w:val="00DB7FEA"/>
    <w:rsid w:val="00DE0E7D"/>
    <w:rsid w:val="00DE6DF8"/>
    <w:rsid w:val="00DF0DF0"/>
    <w:rsid w:val="00DF71FC"/>
    <w:rsid w:val="00E0107F"/>
    <w:rsid w:val="00E04AF2"/>
    <w:rsid w:val="00E06F2F"/>
    <w:rsid w:val="00E1155B"/>
    <w:rsid w:val="00E137C7"/>
    <w:rsid w:val="00E16D2D"/>
    <w:rsid w:val="00E21A66"/>
    <w:rsid w:val="00E224B0"/>
    <w:rsid w:val="00E30969"/>
    <w:rsid w:val="00E372A7"/>
    <w:rsid w:val="00E41C4F"/>
    <w:rsid w:val="00E50FE2"/>
    <w:rsid w:val="00E56955"/>
    <w:rsid w:val="00E631C0"/>
    <w:rsid w:val="00E67D96"/>
    <w:rsid w:val="00E72AB0"/>
    <w:rsid w:val="00E740DE"/>
    <w:rsid w:val="00E76885"/>
    <w:rsid w:val="00E8260B"/>
    <w:rsid w:val="00E86D6F"/>
    <w:rsid w:val="00E93816"/>
    <w:rsid w:val="00E96F94"/>
    <w:rsid w:val="00E972D1"/>
    <w:rsid w:val="00EB278E"/>
    <w:rsid w:val="00ED1B59"/>
    <w:rsid w:val="00ED533F"/>
    <w:rsid w:val="00ED7464"/>
    <w:rsid w:val="00EE040D"/>
    <w:rsid w:val="00EE078F"/>
    <w:rsid w:val="00EE3EA8"/>
    <w:rsid w:val="00EE740B"/>
    <w:rsid w:val="00EF7BFD"/>
    <w:rsid w:val="00F01E45"/>
    <w:rsid w:val="00F160A8"/>
    <w:rsid w:val="00F21B50"/>
    <w:rsid w:val="00F22CB0"/>
    <w:rsid w:val="00F2533D"/>
    <w:rsid w:val="00F31A56"/>
    <w:rsid w:val="00F33158"/>
    <w:rsid w:val="00F426C0"/>
    <w:rsid w:val="00F6029E"/>
    <w:rsid w:val="00F718AD"/>
    <w:rsid w:val="00F738F9"/>
    <w:rsid w:val="00F7509B"/>
    <w:rsid w:val="00F827B8"/>
    <w:rsid w:val="00F83AC9"/>
    <w:rsid w:val="00F92426"/>
    <w:rsid w:val="00F92A61"/>
    <w:rsid w:val="00FA21E4"/>
    <w:rsid w:val="00FB2D8C"/>
    <w:rsid w:val="00FE12B1"/>
    <w:rsid w:val="00FE30F1"/>
    <w:rsid w:val="00FF0D32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9D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FA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6F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6F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2218ED1C20E4A9BB1BF3850F26310" ma:contentTypeVersion="15" ma:contentTypeDescription="Create a new document." ma:contentTypeScope="" ma:versionID="1a4750f76cfdfba7fa1b432c5ebf77bc">
  <xsd:schema xmlns:xsd="http://www.w3.org/2001/XMLSchema" xmlns:xs="http://www.w3.org/2001/XMLSchema" xmlns:p="http://schemas.microsoft.com/office/2006/metadata/properties" xmlns:ns2="2aec759f-64ec-4952-9c58-6dc04df04092" xmlns:ns3="7f1ed2b0-38de-48a1-9b49-148058a3254e" targetNamespace="http://schemas.microsoft.com/office/2006/metadata/properties" ma:root="true" ma:fieldsID="ed9d4f59affdf4a07ddea5aa835f2560" ns2:_="" ns3:_="">
    <xsd:import namespace="2aec759f-64ec-4952-9c58-6dc04df04092"/>
    <xsd:import namespace="7f1ed2b0-38de-48a1-9b49-148058a32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759f-64ec-4952-9c58-6dc04df04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d684e4-f480-4b10-ae6f-501ee06fa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d2b0-38de-48a1-9b49-148058a32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ed5339-657f-4266-8166-563d24600cbc}" ma:internalName="TaxCatchAll" ma:showField="CatchAllData" ma:web="7f1ed2b0-38de-48a1-9b49-148058a32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d2b0-38de-48a1-9b49-148058a3254e" xsi:nil="true"/>
    <lcf76f155ced4ddcb4097134ff3c332f xmlns="2aec759f-64ec-4952-9c58-6dc04df04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7C188-C06E-4AB4-A2B2-F8204A63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c759f-64ec-4952-9c58-6dc04df04092"/>
    <ds:schemaRef ds:uri="7f1ed2b0-38de-48a1-9b49-148058a32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f1ed2b0-38de-48a1-9b49-148058a3254e"/>
    <ds:schemaRef ds:uri="2aec759f-64ec-4952-9c58-6dc04df04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Louis Kirton</cp:lastModifiedBy>
  <cp:revision>7</cp:revision>
  <dcterms:created xsi:type="dcterms:W3CDTF">2023-10-08T20:44:00Z</dcterms:created>
  <dcterms:modified xsi:type="dcterms:W3CDTF">2023-10-18T07:08:00Z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0x0101000FC2218ED1C20E4A9BB1BF3850F26310</vt:lpwstr>
  </property>
  <property fmtid="{D5CDD505-2E9C-101B-9397-08002B2CF9AE}" pid="3" name="MediaServiceImageTags">
    <vt:lpwstr/>
  </property>
</Properties>
</file>