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705A6C41" w14:textId="77777777" w:rsidR="00BE1A04" w:rsidRPr="00BE1A04" w:rsidRDefault="00BE1A04" w:rsidP="00706DED">
            <w:pPr>
              <w:jc w:val="both"/>
              <w:rPr>
                <w:rFonts w:ascii="Arial" w:hAnsi="Arial" w:cs="Arial"/>
                <w:bCs/>
                <w:i/>
                <w:iCs/>
                <w:sz w:val="22"/>
                <w:szCs w:val="22"/>
                <w:lang w:val="en-US"/>
              </w:rPr>
            </w:pPr>
            <w:r w:rsidRPr="00BE1A04">
              <w:rPr>
                <w:rFonts w:ascii="Arial" w:hAnsi="Arial" w:cs="Arial"/>
                <w:bCs/>
                <w:i/>
                <w:iCs/>
                <w:sz w:val="22"/>
                <w:szCs w:val="22"/>
                <w:lang w:val="en-US"/>
              </w:rPr>
              <w:t>Paper</w:t>
            </w:r>
          </w:p>
          <w:p w14:paraId="4FED29D5" w14:textId="57F7E369" w:rsidR="00C8423A" w:rsidRDefault="00D44BB5" w:rsidP="00706DED">
            <w:pPr>
              <w:jc w:val="both"/>
              <w:rPr>
                <w:rFonts w:ascii="Arial" w:hAnsi="Arial" w:cs="Arial"/>
                <w:sz w:val="22"/>
                <w:szCs w:val="22"/>
              </w:rPr>
            </w:pPr>
            <w:r w:rsidRPr="00D44BB5">
              <w:rPr>
                <w:rFonts w:ascii="Arial" w:hAnsi="Arial" w:cs="Arial"/>
                <w:b/>
                <w:sz w:val="22"/>
                <w:szCs w:val="22"/>
                <w:lang w:val="en-US"/>
              </w:rPr>
              <w:t xml:space="preserve">Evaluation of academic-based climate service providers </w:t>
            </w:r>
            <w:r>
              <w:rPr>
                <w:rFonts w:ascii="Arial" w:hAnsi="Arial" w:cs="Arial"/>
                <w:b/>
                <w:sz w:val="22"/>
                <w:szCs w:val="22"/>
                <w:lang w:val="en-US"/>
              </w:rPr>
              <w:t xml:space="preserve">in the United States (in preparation for an upcoming special issue of </w:t>
            </w:r>
            <w:r w:rsidRPr="00D44BB5">
              <w:rPr>
                <w:rFonts w:ascii="Arial" w:hAnsi="Arial" w:cs="Arial"/>
                <w:b/>
                <w:i/>
                <w:iCs/>
                <w:sz w:val="22"/>
                <w:szCs w:val="22"/>
                <w:lang w:val="en-US"/>
              </w:rPr>
              <w:t>Climatic Change</w:t>
            </w:r>
            <w:r>
              <w:rPr>
                <w:rFonts w:ascii="Arial" w:hAnsi="Arial" w:cs="Arial"/>
                <w:b/>
                <w:sz w:val="22"/>
                <w:szCs w:val="22"/>
                <w:lang w:val="en-US"/>
              </w:rPr>
              <w:t xml:space="preserve">) </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DF23B99" w14:textId="77777777" w:rsidR="00BE1A04" w:rsidRDefault="00BE1A04"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0A8A9221" w14:textId="77777777" w:rsidR="00D44BB5" w:rsidRPr="00D44BB5" w:rsidRDefault="00D44BB5" w:rsidP="00D44BB5">
            <w:pPr>
              <w:jc w:val="both"/>
              <w:rPr>
                <w:rFonts w:ascii="Arial" w:hAnsi="Arial" w:cs="Arial"/>
                <w:bCs/>
                <w:sz w:val="22"/>
                <w:szCs w:val="22"/>
                <w:lang w:val="en-US"/>
              </w:rPr>
            </w:pPr>
            <w:r w:rsidRPr="00D44BB5">
              <w:rPr>
                <w:rFonts w:ascii="Arial" w:hAnsi="Arial" w:cs="Arial"/>
                <w:bCs/>
                <w:sz w:val="22"/>
                <w:szCs w:val="22"/>
                <w:lang w:val="en-US"/>
              </w:rPr>
              <w:t xml:space="preserve">Challenges associated with climate variability and long-term climate changes have spurred needs for data, information, research, and decision support among public and private sector entities. Simultaneously, advances in technology, climate and environmental monitoring, and data processing have enhanced the worldwide flow of climate and environmental data, information, research results, and news. At the intersection of these challenges and capabilities, there has been increased demand for climate services, as well as demand for expansion of the types and diversity of services to inform and aid in decision-making and risk assessment and management. Globally, national weather services have expanded operations to include climate services and/or individual nations have developed climate change and adaptation service institutions. The World Meteorological Organization, through the development of the Global Framework for Climate Services, has developed guidelines for national climate services. Moreover, through workshops, training, publications and knowledge exchange national, regional and sub-regional entities have developed best practices for climate services and rigorous discussion of effective means for informing and supporting climate-informed decisions needed to save lives, protect resources, and enhance livelihoods. </w:t>
            </w:r>
          </w:p>
          <w:p w14:paraId="3385C8B5" w14:textId="6476D9CE" w:rsidR="00D44BB5" w:rsidRPr="00D44BB5" w:rsidRDefault="00D44BB5" w:rsidP="00706DED">
            <w:pPr>
              <w:jc w:val="both"/>
              <w:rPr>
                <w:rFonts w:ascii="Arial" w:hAnsi="Arial" w:cs="Arial"/>
                <w:bCs/>
                <w:sz w:val="22"/>
                <w:szCs w:val="22"/>
                <w:lang w:val="en-US"/>
              </w:rPr>
            </w:pPr>
            <w:r w:rsidRPr="00D44BB5">
              <w:rPr>
                <w:rFonts w:ascii="Arial" w:hAnsi="Arial" w:cs="Arial"/>
                <w:bCs/>
                <w:sz w:val="22"/>
                <w:szCs w:val="22"/>
                <w:lang w:val="en-US"/>
              </w:rPr>
              <w:t xml:space="preserve">This paper, as part of the special issue, </w:t>
            </w:r>
            <w:r>
              <w:rPr>
                <w:rFonts w:ascii="Arial" w:hAnsi="Arial" w:cs="Arial"/>
                <w:bCs/>
                <w:sz w:val="22"/>
                <w:szCs w:val="22"/>
                <w:lang w:val="en-US"/>
              </w:rPr>
              <w:t>will</w:t>
            </w:r>
            <w:r w:rsidRPr="00D44BB5">
              <w:rPr>
                <w:rFonts w:ascii="Arial" w:hAnsi="Arial" w:cs="Arial"/>
                <w:bCs/>
                <w:sz w:val="22"/>
                <w:szCs w:val="22"/>
                <w:lang w:val="en-US"/>
              </w:rPr>
              <w:t xml:space="preserve"> explore the structures and processes of academic-based climate service providers</w:t>
            </w:r>
            <w:r>
              <w:rPr>
                <w:rFonts w:ascii="Arial" w:hAnsi="Arial" w:cs="Arial"/>
                <w:bCs/>
                <w:sz w:val="22"/>
                <w:szCs w:val="22"/>
                <w:lang w:val="en-US"/>
              </w:rPr>
              <w:t xml:space="preserve"> (ABCSPs) in the United States.</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66453049" w14:textId="4BC191A2" w:rsidR="00D44BB5" w:rsidRPr="00D44BB5" w:rsidRDefault="00D44BB5" w:rsidP="00D44BB5">
            <w:pPr>
              <w:jc w:val="both"/>
              <w:rPr>
                <w:rFonts w:ascii="Arial" w:hAnsi="Arial" w:cs="Arial"/>
                <w:bCs/>
                <w:sz w:val="22"/>
                <w:szCs w:val="22"/>
                <w:lang w:val="en-US"/>
              </w:rPr>
            </w:pPr>
            <w:r>
              <w:rPr>
                <w:rFonts w:ascii="Arial" w:hAnsi="Arial" w:cs="Arial"/>
                <w:bCs/>
                <w:sz w:val="22"/>
                <w:szCs w:val="22"/>
                <w:lang w:val="en-US"/>
              </w:rPr>
              <w:t xml:space="preserve">This </w:t>
            </w:r>
            <w:r w:rsidRPr="00D44BB5">
              <w:rPr>
                <w:rFonts w:ascii="Arial" w:hAnsi="Arial" w:cs="Arial"/>
                <w:bCs/>
                <w:sz w:val="22"/>
                <w:szCs w:val="22"/>
                <w:lang w:val="en-US"/>
              </w:rPr>
              <w:t>study aims to (a) examine the organizational structures and processes of multiple academic-based climate service providers, (b) synthesize insights on successes, barriers, and opportunities for enhancing academic-based climate services, and (c) provide a snapshot of the current landscape of ABCSPs across the United States. The paper includes insights from climate services literature</w:t>
            </w:r>
            <w:r>
              <w:rPr>
                <w:rFonts w:ascii="Arial" w:hAnsi="Arial" w:cs="Arial"/>
                <w:bCs/>
                <w:sz w:val="22"/>
                <w:szCs w:val="22"/>
                <w:lang w:val="en-US"/>
              </w:rPr>
              <w:t xml:space="preserve">, </w:t>
            </w:r>
            <w:r w:rsidRPr="00D44BB5">
              <w:rPr>
                <w:rFonts w:ascii="Arial" w:hAnsi="Arial" w:cs="Arial"/>
                <w:bCs/>
                <w:sz w:val="22"/>
                <w:szCs w:val="22"/>
                <w:lang w:val="en-US"/>
              </w:rPr>
              <w:t>data collection methods</w:t>
            </w:r>
            <w:r>
              <w:rPr>
                <w:rFonts w:ascii="Arial" w:hAnsi="Arial" w:cs="Arial"/>
                <w:bCs/>
                <w:sz w:val="22"/>
                <w:szCs w:val="22"/>
                <w:lang w:val="en-US"/>
              </w:rPr>
              <w:t xml:space="preserve">, </w:t>
            </w:r>
            <w:r w:rsidRPr="00D44BB5">
              <w:rPr>
                <w:rFonts w:ascii="Arial" w:hAnsi="Arial" w:cs="Arial"/>
                <w:bCs/>
                <w:sz w:val="22"/>
                <w:szCs w:val="22"/>
                <w:lang w:val="en-US"/>
              </w:rPr>
              <w:t>results from key-informant interviews with personnel from an array of U.S.-based ABCSPs</w:t>
            </w:r>
            <w:r>
              <w:rPr>
                <w:rFonts w:ascii="Arial" w:hAnsi="Arial" w:cs="Arial"/>
                <w:bCs/>
                <w:sz w:val="22"/>
                <w:szCs w:val="22"/>
                <w:lang w:val="en-US"/>
              </w:rPr>
              <w:t xml:space="preserve">, </w:t>
            </w:r>
            <w:r w:rsidRPr="00D44BB5">
              <w:rPr>
                <w:rFonts w:ascii="Arial" w:hAnsi="Arial" w:cs="Arial"/>
                <w:bCs/>
                <w:sz w:val="22"/>
                <w:szCs w:val="22"/>
                <w:lang w:val="en-US"/>
              </w:rPr>
              <w:t>discussion and synthesis</w:t>
            </w:r>
            <w:r>
              <w:rPr>
                <w:rFonts w:ascii="Arial" w:hAnsi="Arial" w:cs="Arial"/>
                <w:bCs/>
                <w:sz w:val="22"/>
                <w:szCs w:val="22"/>
                <w:lang w:val="en-US"/>
              </w:rPr>
              <w:t xml:space="preserve">, </w:t>
            </w:r>
            <w:r w:rsidRPr="00D44BB5">
              <w:rPr>
                <w:rFonts w:ascii="Arial" w:hAnsi="Arial" w:cs="Arial"/>
                <w:bCs/>
                <w:sz w:val="22"/>
                <w:szCs w:val="22"/>
                <w:lang w:val="en-US"/>
              </w:rPr>
              <w:t>and conclusions</w:t>
            </w:r>
            <w:r>
              <w:rPr>
                <w:rFonts w:ascii="Arial" w:hAnsi="Arial" w:cs="Arial"/>
                <w:bCs/>
                <w:sz w:val="22"/>
                <w:szCs w:val="22"/>
                <w:lang w:val="en-US"/>
              </w:rPr>
              <w:t xml:space="preserve">. </w:t>
            </w:r>
          </w:p>
          <w:p w14:paraId="11816CCB" w14:textId="77777777" w:rsidR="00D44BB5" w:rsidRDefault="00D44BB5"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468AA1F8" w:rsidR="0065012F" w:rsidRPr="00D44BB5" w:rsidRDefault="00D44BB5" w:rsidP="00706DED">
            <w:pPr>
              <w:jc w:val="both"/>
              <w:rPr>
                <w:rFonts w:ascii="Arial" w:hAnsi="Arial" w:cs="Arial"/>
                <w:bCs/>
                <w:sz w:val="22"/>
                <w:szCs w:val="22"/>
                <w:lang w:val="en-US"/>
              </w:rPr>
            </w:pPr>
            <w:r w:rsidRPr="00D44BB5">
              <w:rPr>
                <w:rFonts w:ascii="Arial" w:hAnsi="Arial" w:cs="Arial"/>
                <w:bCs/>
                <w:sz w:val="22"/>
                <w:szCs w:val="22"/>
                <w:lang w:val="en-US"/>
              </w:rPr>
              <w:t xml:space="preserve">Between December 2024 and January 2025, we conducted 21 semi-structured interviews with academic-based climate service providers. Our sample was chosen from ABCSPs mentioned in climate services literature, or from federal and state-funded academic-based programs of which we were aware. A couple of interviewees suggested we conduct follow-on interviews with another member of their team. In those cases, we conducted </w:t>
            </w:r>
            <w:proofErr w:type="gramStart"/>
            <w:r w:rsidRPr="00D44BB5">
              <w:rPr>
                <w:rFonts w:ascii="Arial" w:hAnsi="Arial" w:cs="Arial"/>
                <w:bCs/>
                <w:sz w:val="22"/>
                <w:szCs w:val="22"/>
                <w:lang w:val="en-US"/>
              </w:rPr>
              <w:t>the</w:t>
            </w:r>
            <w:proofErr w:type="gramEnd"/>
            <w:r w:rsidRPr="00D44BB5">
              <w:rPr>
                <w:rFonts w:ascii="Arial" w:hAnsi="Arial" w:cs="Arial"/>
                <w:bCs/>
                <w:sz w:val="22"/>
                <w:szCs w:val="22"/>
                <w:lang w:val="en-US"/>
              </w:rPr>
              <w:t xml:space="preserve"> additional interview and then combined the second interviewee’s responses with the original interviewee data, so that each organization only had one interview included in the study </w:t>
            </w:r>
            <w:proofErr w:type="gramStart"/>
            <w:r w:rsidRPr="00D44BB5">
              <w:rPr>
                <w:rFonts w:ascii="Arial" w:hAnsi="Arial" w:cs="Arial"/>
                <w:bCs/>
                <w:sz w:val="22"/>
                <w:szCs w:val="22"/>
                <w:lang w:val="en-US"/>
              </w:rPr>
              <w:t>in an effort to</w:t>
            </w:r>
            <w:proofErr w:type="gramEnd"/>
            <w:r w:rsidRPr="00D44BB5">
              <w:rPr>
                <w:rFonts w:ascii="Arial" w:hAnsi="Arial" w:cs="Arial"/>
                <w:bCs/>
                <w:sz w:val="22"/>
                <w:szCs w:val="22"/>
                <w:lang w:val="en-US"/>
              </w:rPr>
              <w:t xml:space="preserve"> reduce bias and duplication of responses. Our aim was to garner representation from across the spectrum of ABCSPs; however, time limitations, including the IRB process, non-response and/or limitations to the availability of ABCSP personnel influenced the final sample. To achieve geographic diversity in the sample, we used the National Climate Assessment’s (NCA’s) regions to select ABCSPs. The final sample included ABCSPs that represent </w:t>
            </w:r>
            <w:r w:rsidRPr="00D44BB5">
              <w:rPr>
                <w:rFonts w:ascii="Arial" w:hAnsi="Arial" w:cs="Arial"/>
                <w:bCs/>
                <w:sz w:val="22"/>
                <w:szCs w:val="22"/>
                <w:lang w:val="en-US"/>
              </w:rPr>
              <w:lastRenderedPageBreak/>
              <w:t>all ten regions of the US, as specified in the most recent National Climate Assessment: Alaska, Hawai’i and US-affiliated Pacific Islands, Midwest, Northeast, Northern Great Plains, Northwest, Southeast, Southern Great Plains, Southwest, and US Caribbean. Our final sample included ABCSPs from both federal and non-federal networks.</w:t>
            </w:r>
          </w:p>
          <w:p w14:paraId="4EE38E8F" w14:textId="77777777" w:rsidR="00D44BB5" w:rsidRDefault="00D44BB5"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2A80240B" w:rsidR="0065012F" w:rsidRPr="00D44BB5" w:rsidRDefault="00D44BB5" w:rsidP="00706DED">
            <w:pPr>
              <w:jc w:val="both"/>
              <w:rPr>
                <w:rFonts w:ascii="Arial" w:hAnsi="Arial" w:cs="Arial"/>
                <w:bCs/>
                <w:sz w:val="22"/>
                <w:szCs w:val="22"/>
              </w:rPr>
            </w:pPr>
            <w:r w:rsidRPr="00D44BB5">
              <w:rPr>
                <w:rFonts w:ascii="Arial" w:hAnsi="Arial" w:cs="Arial"/>
                <w:bCs/>
                <w:sz w:val="22"/>
                <w:szCs w:val="22"/>
              </w:rPr>
              <w:t>Still in preparation but will be published before the conference takes place.</w:t>
            </w:r>
          </w:p>
          <w:p w14:paraId="6B8F6982" w14:textId="77777777" w:rsidR="00D44BB5" w:rsidRDefault="00D44BB5"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4AE17CF3" w:rsidR="00BE58D6" w:rsidRPr="00D44BB5" w:rsidRDefault="00D44BB5" w:rsidP="00706DED">
            <w:pPr>
              <w:jc w:val="both"/>
              <w:rPr>
                <w:rFonts w:ascii="Arial" w:hAnsi="Arial" w:cs="Arial"/>
                <w:bCs/>
                <w:sz w:val="22"/>
                <w:szCs w:val="22"/>
              </w:rPr>
            </w:pPr>
            <w:r w:rsidRPr="00D44BB5">
              <w:rPr>
                <w:rFonts w:ascii="Arial" w:hAnsi="Arial" w:cs="Arial"/>
                <w:bCs/>
                <w:sz w:val="22"/>
                <w:szCs w:val="22"/>
                <w:lang w:val="en-US"/>
              </w:rPr>
              <w:t>Climate services in the United States are clearly at a crossroads.  Recent developments in the federal government indicate that our conversations were especially timely.  As we write, there is substantial uncertainty about whether past federal investments in climate services or even in climate science, will be continued, even though the evidence of the need for climate science and services has never been greater.</w:t>
            </w: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C6918"/>
    <w:rsid w:val="00BE0B4D"/>
    <w:rsid w:val="00BE1A04"/>
    <w:rsid w:val="00BE58D6"/>
    <w:rsid w:val="00C26081"/>
    <w:rsid w:val="00C4126D"/>
    <w:rsid w:val="00C76C99"/>
    <w:rsid w:val="00C8423A"/>
    <w:rsid w:val="00CE53FE"/>
    <w:rsid w:val="00D44BB5"/>
    <w:rsid w:val="00D52A44"/>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F0D8A112-5119-4698-8049-14822253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3569</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2025-03-02T06:51:00Z</dcterms:created>
  <dcterms:modified xsi:type="dcterms:W3CDTF">2025-08-19T00:44:00Z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