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CA9A5" w14:textId="365CDF8D" w:rsidR="00BB3D51" w:rsidRPr="007D5071" w:rsidRDefault="00333533" w:rsidP="00BB3D51">
      <w:pPr>
        <w:rPr>
          <w:rFonts w:ascii="Arial" w:hAnsi="Arial" w:cs="Arial"/>
          <w:b/>
          <w:bCs/>
          <w:sz w:val="22"/>
          <w:szCs w:val="22"/>
        </w:rPr>
      </w:pPr>
      <w:r w:rsidRPr="007D5071">
        <w:rPr>
          <w:rFonts w:ascii="Arial" w:hAnsi="Arial" w:cs="Arial"/>
          <w:b/>
          <w:bCs/>
          <w:sz w:val="22"/>
          <w:szCs w:val="22"/>
        </w:rPr>
        <w:t xml:space="preserve">Diagnostic </w:t>
      </w:r>
      <w:r w:rsidR="00DF4079" w:rsidRPr="007D5071">
        <w:rPr>
          <w:rFonts w:ascii="Arial" w:hAnsi="Arial" w:cs="Arial"/>
          <w:b/>
          <w:bCs/>
          <w:sz w:val="22"/>
          <w:szCs w:val="22"/>
        </w:rPr>
        <w:t>U</w:t>
      </w:r>
      <w:r w:rsidRPr="007D5071">
        <w:rPr>
          <w:rFonts w:ascii="Arial" w:hAnsi="Arial" w:cs="Arial"/>
          <w:b/>
          <w:bCs/>
          <w:sz w:val="22"/>
          <w:szCs w:val="22"/>
        </w:rPr>
        <w:t xml:space="preserve">tility of 24-hour </w:t>
      </w:r>
      <w:r w:rsidR="00DF4079" w:rsidRPr="007D5071">
        <w:rPr>
          <w:rFonts w:ascii="Arial" w:hAnsi="Arial" w:cs="Arial"/>
          <w:b/>
          <w:bCs/>
          <w:sz w:val="22"/>
          <w:szCs w:val="22"/>
        </w:rPr>
        <w:t xml:space="preserve">Ambulatory Monitoring </w:t>
      </w:r>
      <w:r w:rsidRPr="007D5071">
        <w:rPr>
          <w:rFonts w:ascii="Arial" w:hAnsi="Arial" w:cs="Arial"/>
          <w:b/>
          <w:bCs/>
          <w:sz w:val="22"/>
          <w:szCs w:val="22"/>
        </w:rPr>
        <w:t xml:space="preserve">for Atrial Fibrillation </w:t>
      </w:r>
      <w:r w:rsidR="00DF4079" w:rsidRPr="007D5071">
        <w:rPr>
          <w:rFonts w:ascii="Arial" w:hAnsi="Arial" w:cs="Arial"/>
          <w:b/>
          <w:bCs/>
          <w:sz w:val="22"/>
          <w:szCs w:val="22"/>
        </w:rPr>
        <w:t>S</w:t>
      </w:r>
      <w:r w:rsidRPr="007D5071">
        <w:rPr>
          <w:rFonts w:ascii="Arial" w:hAnsi="Arial" w:cs="Arial"/>
          <w:b/>
          <w:bCs/>
          <w:sz w:val="22"/>
          <w:szCs w:val="22"/>
        </w:rPr>
        <w:t xml:space="preserve">creening </w:t>
      </w:r>
      <w:r w:rsidR="00DF4079" w:rsidRPr="007D5071">
        <w:rPr>
          <w:rFonts w:ascii="Arial" w:hAnsi="Arial" w:cs="Arial"/>
          <w:b/>
          <w:bCs/>
          <w:sz w:val="22"/>
          <w:szCs w:val="22"/>
        </w:rPr>
        <w:t>P</w:t>
      </w:r>
      <w:r w:rsidRPr="007D5071">
        <w:rPr>
          <w:rFonts w:ascii="Arial" w:hAnsi="Arial" w:cs="Arial"/>
          <w:b/>
          <w:bCs/>
          <w:sz w:val="22"/>
          <w:szCs w:val="22"/>
        </w:rPr>
        <w:t>ost Stroke.</w:t>
      </w:r>
      <w:r w:rsidR="00BB3D51" w:rsidRPr="007D5071">
        <w:rPr>
          <w:rFonts w:ascii="Arial" w:hAnsi="Arial" w:cs="Arial"/>
          <w:b/>
          <w:bCs/>
          <w:sz w:val="22"/>
          <w:szCs w:val="22"/>
        </w:rPr>
        <w:br/>
      </w:r>
    </w:p>
    <w:p w14:paraId="1A34F38A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418C6963" w14:textId="1BFB8E46" w:rsidR="00BB3D51" w:rsidRPr="00B10709" w:rsidRDefault="00B960CC" w:rsidP="00BB3D51">
      <w:r w:rsidRPr="00B10709">
        <w:t>Ambulatory ECG (Holter) as a screen for atrial fibrillation (AF) is a standardised stroke</w:t>
      </w:r>
      <w:r w:rsidR="0090128A">
        <w:t xml:space="preserve"> risk</w:t>
      </w:r>
      <w:r w:rsidRPr="00B10709">
        <w:t xml:space="preserve"> assessment </w:t>
      </w:r>
      <w:r w:rsidR="0090128A">
        <w:t xml:space="preserve">component </w:t>
      </w:r>
      <w:r w:rsidRPr="00B10709">
        <w:t xml:space="preserve">carried out at Wellington Hospital. However, the diagnostic utility of Holter is low, </w:t>
      </w:r>
      <w:r w:rsidR="0090128A">
        <w:t>and the benefits of anticoagulation in asymptomatic AF screening is unclear</w:t>
      </w:r>
      <w:r w:rsidRPr="00B10709">
        <w:t xml:space="preserve">. </w:t>
      </w:r>
      <w:r w:rsidR="0090128A">
        <w:t xml:space="preserve">We sought to assess the incidence of previously unrecognised AF detected by 24 hour Holter monitor in patients with stroke. </w:t>
      </w:r>
    </w:p>
    <w:p w14:paraId="772B1C90" w14:textId="349EFC9E" w:rsidR="00B960CC" w:rsidRPr="0000074D" w:rsidRDefault="00B960CC" w:rsidP="00BB3D51">
      <w:pPr>
        <w:rPr>
          <w:rFonts w:ascii="Arial" w:hAnsi="Arial" w:cs="Arial"/>
          <w:sz w:val="22"/>
          <w:szCs w:val="22"/>
        </w:rPr>
      </w:pPr>
    </w:p>
    <w:p w14:paraId="42B3DE0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Method: </w:t>
      </w:r>
    </w:p>
    <w:p w14:paraId="6FCB6743" w14:textId="10134D36" w:rsidR="00BB3D51" w:rsidRPr="00B10709" w:rsidRDefault="00B960CC" w:rsidP="00BB3D51">
      <w:r w:rsidRPr="00B10709">
        <w:t xml:space="preserve">All Holter requests at Wellington Hospital from January 2023 – July 2025 were assessed to identify </w:t>
      </w:r>
      <w:r w:rsidR="00B10709" w:rsidRPr="00B10709">
        <w:t>s</w:t>
      </w:r>
      <w:r w:rsidRPr="00B10709">
        <w:t>troke associated screening. Clinical records were utilised for patient characteristics, stroke type,</w:t>
      </w:r>
      <w:r w:rsidR="0090128A">
        <w:t xml:space="preserve"> and subsequent anticoagulant prescription.</w:t>
      </w:r>
    </w:p>
    <w:p w14:paraId="3DC09065" w14:textId="77777777" w:rsidR="00B960CC" w:rsidRPr="0000074D" w:rsidRDefault="00B960CC" w:rsidP="00BB3D51">
      <w:pPr>
        <w:rPr>
          <w:rFonts w:ascii="Arial" w:hAnsi="Arial" w:cs="Arial"/>
          <w:sz w:val="22"/>
          <w:szCs w:val="22"/>
        </w:rPr>
      </w:pPr>
    </w:p>
    <w:p w14:paraId="6945653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79AF070B" w14:textId="4F85BCE6" w:rsidR="00B10709" w:rsidRPr="00B10709" w:rsidRDefault="00B960CC" w:rsidP="00BB3D51">
      <w:r w:rsidRPr="00B10709">
        <w:t>2</w:t>
      </w:r>
      <w:r w:rsidR="00DF4079">
        <w:t>07</w:t>
      </w:r>
      <w:r w:rsidRPr="00B10709">
        <w:t xml:space="preserve"> </w:t>
      </w:r>
      <w:r w:rsidR="00B10709">
        <w:t xml:space="preserve">24-hour </w:t>
      </w:r>
      <w:proofErr w:type="spellStart"/>
      <w:r w:rsidRPr="00B10709">
        <w:t>Holters</w:t>
      </w:r>
      <w:proofErr w:type="spellEnd"/>
      <w:r w:rsidRPr="00B10709">
        <w:t xml:space="preserve"> were </w:t>
      </w:r>
      <w:r w:rsidR="00B10709" w:rsidRPr="00B10709">
        <w:t>assessed</w:t>
      </w:r>
      <w:r w:rsidRPr="00B10709">
        <w:t xml:space="preserve">. 61% of requests were male. Median age 73 (34 – 105). 69% New Zealand European, 10% European and 6% Maori. The median </w:t>
      </w:r>
      <w:proofErr w:type="spellStart"/>
      <w:r w:rsidRPr="00B10709">
        <w:t>CHADSVASc</w:t>
      </w:r>
      <w:proofErr w:type="spellEnd"/>
      <w:r w:rsidRPr="00B10709">
        <w:t xml:space="preserve"> score was 4.</w:t>
      </w:r>
      <w:r w:rsidR="00B10709" w:rsidRPr="00B10709">
        <w:t xml:space="preserve"> The majority of cases were CT-proven stroke (46%), and TIA accounted for 4</w:t>
      </w:r>
      <w:r w:rsidR="00DF4079">
        <w:t>2</w:t>
      </w:r>
      <w:r w:rsidR="00B10709" w:rsidRPr="00B10709">
        <w:t>%.</w:t>
      </w:r>
    </w:p>
    <w:p w14:paraId="07CD3AEC" w14:textId="77777777" w:rsidR="00B10709" w:rsidRPr="00B10709" w:rsidRDefault="00B10709" w:rsidP="00BB3D51"/>
    <w:p w14:paraId="72BADE88" w14:textId="722B0834" w:rsidR="00B10709" w:rsidRPr="00B10709" w:rsidRDefault="0090128A" w:rsidP="00BB3D51">
      <w:r>
        <w:t>Six</w:t>
      </w:r>
      <w:r w:rsidR="00B10709" w:rsidRPr="00B10709">
        <w:t xml:space="preserve"> cases o</w:t>
      </w:r>
      <w:r w:rsidR="00DF4079">
        <w:t>f AF were identified (yield of 2.9</w:t>
      </w:r>
      <w:r w:rsidR="00B10709" w:rsidRPr="00B10709">
        <w:t>%).</w:t>
      </w:r>
      <w:r>
        <w:t xml:space="preserve"> F</w:t>
      </w:r>
      <w:r w:rsidR="00B10709" w:rsidRPr="00B10709">
        <w:t>our were in AF for over 90% of the recorded period</w:t>
      </w:r>
      <w:r>
        <w:t>. In</w:t>
      </w:r>
      <w:r w:rsidR="00B10709" w:rsidRPr="00B10709">
        <w:t xml:space="preserve"> </w:t>
      </w:r>
      <w:r w:rsidR="00DF4079">
        <w:t>2</w:t>
      </w:r>
      <w:r w:rsidR="00B10709" w:rsidRPr="00B10709">
        <w:t xml:space="preserve"> patients, the AF burden was less than 1 minute. Anticoagulation was started in </w:t>
      </w:r>
      <w:r w:rsidR="00DF4079">
        <w:t xml:space="preserve">all 6 </w:t>
      </w:r>
      <w:r w:rsidR="00B10709" w:rsidRPr="00B10709">
        <w:t xml:space="preserve">patients. Within this group, </w:t>
      </w:r>
      <w:r>
        <w:t xml:space="preserve">4 were CT-proven infarcts and </w:t>
      </w:r>
      <w:r w:rsidR="00DF4079">
        <w:t>2</w:t>
      </w:r>
      <w:r w:rsidR="00B10709" w:rsidRPr="00B10709">
        <w:t xml:space="preserve"> were TIA.</w:t>
      </w:r>
    </w:p>
    <w:p w14:paraId="1D752EFC" w14:textId="77777777" w:rsidR="00B960CC" w:rsidRPr="0000074D" w:rsidRDefault="00B960CC" w:rsidP="00BB3D51">
      <w:pPr>
        <w:rPr>
          <w:rFonts w:ascii="Arial" w:hAnsi="Arial" w:cs="Arial"/>
          <w:sz w:val="22"/>
          <w:szCs w:val="22"/>
        </w:rPr>
      </w:pPr>
    </w:p>
    <w:p w14:paraId="6401B874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Conclusion: </w:t>
      </w:r>
    </w:p>
    <w:p w14:paraId="0FFC1D62" w14:textId="33A54482" w:rsidR="005A74EA" w:rsidRDefault="003B66AD">
      <w:r>
        <w:t xml:space="preserve">24-hour </w:t>
      </w:r>
      <w:r w:rsidR="00B10709">
        <w:t xml:space="preserve">Holter </w:t>
      </w:r>
      <w:r>
        <w:t xml:space="preserve">assessment </w:t>
      </w:r>
      <w:r w:rsidR="00B10709">
        <w:t xml:space="preserve">for AF is a low yield investigation, and </w:t>
      </w:r>
      <w:r w:rsidR="002341C1">
        <w:t>the majority</w:t>
      </w:r>
      <w:r w:rsidR="00B10709">
        <w:t xml:space="preserve"> identified with Holter could have been identified with a 12-lead ECG at time of Holter fitting. </w:t>
      </w:r>
      <w:r w:rsidR="0090128A">
        <w:t xml:space="preserve">These findings are consistent with previously published literature. This is likely to have clinical implications in a resource-strained environment. </w:t>
      </w:r>
      <w:r w:rsidR="00DF4079">
        <w:t>Further research must be directed towards pre-monitoring AF risk prediction</w:t>
      </w:r>
      <w:r w:rsidR="002341C1">
        <w:t>.</w:t>
      </w:r>
    </w:p>
    <w:sectPr w:rsidR="005A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51"/>
    <w:rsid w:val="002341C1"/>
    <w:rsid w:val="00272B38"/>
    <w:rsid w:val="00324F91"/>
    <w:rsid w:val="00333533"/>
    <w:rsid w:val="003B4C30"/>
    <w:rsid w:val="003B66AD"/>
    <w:rsid w:val="00457DC0"/>
    <w:rsid w:val="00562D84"/>
    <w:rsid w:val="005A74EA"/>
    <w:rsid w:val="00642199"/>
    <w:rsid w:val="007D5071"/>
    <w:rsid w:val="007E4684"/>
    <w:rsid w:val="0090128A"/>
    <w:rsid w:val="00B10709"/>
    <w:rsid w:val="00B446E9"/>
    <w:rsid w:val="00B960CC"/>
    <w:rsid w:val="00BB3D51"/>
    <w:rsid w:val="00C040E0"/>
    <w:rsid w:val="00DE3F92"/>
    <w:rsid w:val="00DF4079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F808"/>
  <w15:chartTrackingRefBased/>
  <w15:docId w15:val="{C040D666-9576-4716-A7C1-81C3D61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B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B3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51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sz w:val="20"/>
      <w:szCs w:val="20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BB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51"/>
    <w:pPr>
      <w:ind w:left="720"/>
      <w:contextualSpacing/>
    </w:pPr>
    <w:rPr>
      <w:rFonts w:ascii="Atlas Grotesk Regular" w:eastAsiaTheme="minorHAnsi" w:hAnsi="Atlas Grotesk Regular" w:cstheme="minorBidi"/>
      <w:sz w:val="20"/>
      <w:szCs w:val="20"/>
      <w:lang w:val="en-NZ"/>
    </w:rPr>
  </w:style>
  <w:style w:type="character" w:styleId="IntenseEmphasis">
    <w:name w:val="Intense Emphasis"/>
    <w:basedOn w:val="DefaultParagraphFont"/>
    <w:uiPriority w:val="21"/>
    <w:qFormat/>
    <w:rsid w:val="00BB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sz w:val="20"/>
      <w:szCs w:val="20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b64a40ef5deec92e548b38966cf7e42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4329233fdfbbb8321b76b5bb9fad49e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CC3FB-C6CF-465F-844C-D640D016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341DC-34A6-4278-A90B-F1978F4D915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90A200-04DC-402F-B521-D62A75FEA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Howard</dc:creator>
  <cp:keywords/>
  <dc:description/>
  <cp:lastModifiedBy>Kaylah McBirney</cp:lastModifiedBy>
  <cp:revision>2</cp:revision>
  <dcterms:created xsi:type="dcterms:W3CDTF">2026-05-05T00:50:00Z</dcterms:created>
  <dcterms:modified xsi:type="dcterms:W3CDTF">2026-05-05T00:50:00Z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