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07BF" w14:textId="5E80DABE" w:rsidR="008427FA" w:rsidRPr="009E2FFE" w:rsidRDefault="00D3356E" w:rsidP="009E2FFE">
      <w:pPr>
        <w:rPr>
          <w:rFonts w:ascii="Arial" w:hAnsi="Arial" w:cs="Arial"/>
          <w:b/>
          <w:bCs/>
          <w:i/>
          <w:iCs/>
        </w:rPr>
      </w:pPr>
      <w:r w:rsidRPr="009E2FFE">
        <w:rPr>
          <w:rFonts w:ascii="Arial" w:hAnsi="Arial" w:cs="Arial"/>
          <w:b/>
          <w:bCs/>
          <w:color w:val="111111"/>
          <w:shd w:val="clear" w:color="auto" w:fill="FFFFFF"/>
        </w:rPr>
        <w:t>Gene therapy: unlocking the potential to prevent and cure type 1 diabetes</w:t>
      </w:r>
    </w:p>
    <w:p w14:paraId="265C7D9B" w14:textId="77777777" w:rsidR="008427FA" w:rsidRPr="000F73ED" w:rsidRDefault="008427FA" w:rsidP="009E2FFE">
      <w:pPr>
        <w:rPr>
          <w:rFonts w:ascii="Arial" w:hAnsi="Arial" w:cs="Arial"/>
        </w:rPr>
      </w:pPr>
    </w:p>
    <w:p w14:paraId="6B112C11" w14:textId="77777777" w:rsidR="009E2FFE" w:rsidRDefault="00D3356E" w:rsidP="009E2FFE">
      <w:pPr>
        <w:rPr>
          <w:rFonts w:ascii="Arial" w:hAnsi="Arial" w:cs="Arial"/>
        </w:rPr>
      </w:pPr>
      <w:r w:rsidRPr="000F73ED">
        <w:rPr>
          <w:rFonts w:ascii="Arial" w:hAnsi="Arial" w:cs="Arial"/>
        </w:rPr>
        <w:t>Aims:</w:t>
      </w:r>
      <w:r w:rsidR="005B2C30" w:rsidRPr="000F73ED">
        <w:rPr>
          <w:rFonts w:ascii="Arial" w:hAnsi="Arial" w:cs="Arial"/>
        </w:rPr>
        <w:t xml:space="preserve"> </w:t>
      </w:r>
    </w:p>
    <w:p w14:paraId="37691D72" w14:textId="5C4F58DE" w:rsidR="005B2C30" w:rsidRPr="000F73ED" w:rsidRDefault="00D3356E" w:rsidP="009E2FFE">
      <w:pPr>
        <w:rPr>
          <w:rFonts w:ascii="Arial" w:hAnsi="Arial" w:cs="Arial"/>
        </w:rPr>
      </w:pPr>
      <w:r w:rsidRPr="000F73ED">
        <w:rPr>
          <w:rFonts w:ascii="Arial" w:hAnsi="Arial" w:cs="Arial"/>
        </w:rPr>
        <w:t>Type 1 diabetes (T1D) is caused by the autoimmune destruction of the pancreatic insulin producing beta (</w:t>
      </w:r>
      <w:r w:rsidRPr="000F73ED">
        <w:rPr>
          <w:rFonts w:ascii="Arial" w:hAnsi="Arial" w:cs="Arial"/>
        </w:rPr>
        <w:sym w:font="Symbol" w:char="F062"/>
      </w:r>
      <w:r w:rsidRPr="000F73ED">
        <w:rPr>
          <w:rFonts w:ascii="Arial" w:hAnsi="Arial" w:cs="Arial"/>
        </w:rPr>
        <w:t xml:space="preserve">)-cells. </w:t>
      </w:r>
      <w:r w:rsidR="005B2C30" w:rsidRPr="000F73ED">
        <w:rPr>
          <w:rFonts w:ascii="Arial" w:hAnsi="Arial" w:cs="Arial"/>
        </w:rPr>
        <w:t>The aim of t</w:t>
      </w:r>
      <w:r w:rsidRPr="000F73ED">
        <w:rPr>
          <w:rFonts w:ascii="Arial" w:hAnsi="Arial" w:cs="Arial"/>
        </w:rPr>
        <w:t xml:space="preserve">his study </w:t>
      </w:r>
      <w:r w:rsidR="005B2C30" w:rsidRPr="000F73ED">
        <w:rPr>
          <w:rFonts w:ascii="Arial" w:hAnsi="Arial" w:cs="Arial"/>
        </w:rPr>
        <w:t>was to investigate</w:t>
      </w:r>
      <w:r w:rsidRPr="000F73ED">
        <w:rPr>
          <w:rFonts w:ascii="Arial" w:hAnsi="Arial" w:cs="Arial"/>
        </w:rPr>
        <w:t xml:space="preserve"> a novel gene therapy approach to prevent disease development by replacing pancreatic </w:t>
      </w:r>
      <w:r w:rsidRPr="000F73ED">
        <w:rPr>
          <w:rFonts w:ascii="Arial" w:hAnsi="Arial" w:cs="Arial"/>
        </w:rPr>
        <w:sym w:font="Symbol" w:char="F062"/>
      </w:r>
      <w:r w:rsidRPr="000F73ED">
        <w:rPr>
          <w:rFonts w:ascii="Arial" w:hAnsi="Arial" w:cs="Arial"/>
        </w:rPr>
        <w:t>-cell function with that from liver cells</w:t>
      </w:r>
      <w:r w:rsidR="00F378FA" w:rsidRPr="000F73ED">
        <w:rPr>
          <w:rFonts w:ascii="Arial" w:hAnsi="Arial" w:cs="Arial"/>
        </w:rPr>
        <w:t xml:space="preserve"> that had undergone pancreatic </w:t>
      </w:r>
      <w:proofErr w:type="spellStart"/>
      <w:r w:rsidR="00F378FA" w:rsidRPr="000F73ED">
        <w:rPr>
          <w:rFonts w:ascii="Arial" w:hAnsi="Arial" w:cs="Arial"/>
        </w:rPr>
        <w:t>transdifferentiation</w:t>
      </w:r>
      <w:proofErr w:type="spellEnd"/>
      <w:r w:rsidR="00F378FA" w:rsidRPr="000F73ED">
        <w:rPr>
          <w:rFonts w:ascii="Arial" w:hAnsi="Arial" w:cs="Arial"/>
        </w:rPr>
        <w:t>.</w:t>
      </w:r>
      <w:r w:rsidRPr="000F73ED">
        <w:rPr>
          <w:rFonts w:ascii="Arial" w:hAnsi="Arial" w:cs="Arial"/>
        </w:rPr>
        <w:t xml:space="preserve"> </w:t>
      </w:r>
    </w:p>
    <w:p w14:paraId="2A8C127D" w14:textId="77777777" w:rsidR="009E2FFE" w:rsidRDefault="009E2FFE" w:rsidP="009E2FFE">
      <w:pPr>
        <w:rPr>
          <w:rFonts w:ascii="Arial" w:hAnsi="Arial" w:cs="Arial"/>
        </w:rPr>
      </w:pPr>
    </w:p>
    <w:p w14:paraId="4E7E3F4D" w14:textId="77777777" w:rsidR="009E2FFE" w:rsidRDefault="005B2C30" w:rsidP="009E2FFE">
      <w:pPr>
        <w:rPr>
          <w:rFonts w:ascii="Arial" w:hAnsi="Arial" w:cs="Arial"/>
        </w:rPr>
      </w:pPr>
      <w:r w:rsidRPr="000F73ED">
        <w:rPr>
          <w:rFonts w:ascii="Arial" w:hAnsi="Arial" w:cs="Arial"/>
        </w:rPr>
        <w:t xml:space="preserve">Methods: </w:t>
      </w:r>
    </w:p>
    <w:p w14:paraId="0F4AED53" w14:textId="222A5EA9" w:rsidR="005B2C30" w:rsidRPr="000F73ED" w:rsidRDefault="00D3356E" w:rsidP="009E2FFE">
      <w:pPr>
        <w:rPr>
          <w:rFonts w:ascii="Arial" w:hAnsi="Arial" w:cs="Arial"/>
        </w:rPr>
      </w:pPr>
      <w:r w:rsidRPr="000F73ED">
        <w:rPr>
          <w:rFonts w:ascii="Arial" w:hAnsi="Arial" w:cs="Arial"/>
        </w:rPr>
        <w:t>A clinically applicable third-generation lentiviral vector</w:t>
      </w:r>
      <w:r w:rsidR="005B2C30" w:rsidRPr="000F73ED">
        <w:rPr>
          <w:rFonts w:ascii="Arial" w:hAnsi="Arial" w:cs="Arial"/>
        </w:rPr>
        <w:t xml:space="preserve"> (</w:t>
      </w:r>
      <w:proofErr w:type="spellStart"/>
      <w:r w:rsidR="005B2C30" w:rsidRPr="000F73ED">
        <w:rPr>
          <w:rFonts w:ascii="Arial" w:hAnsi="Arial" w:cs="Arial"/>
        </w:rPr>
        <w:t>pRRLSIN.cPPT.PGK-GFP.wpre</w:t>
      </w:r>
      <w:proofErr w:type="spellEnd"/>
      <w:r w:rsidR="005B2C30" w:rsidRPr="000F73ED">
        <w:rPr>
          <w:rFonts w:ascii="Arial" w:hAnsi="Arial" w:cs="Arial"/>
        </w:rPr>
        <w:t xml:space="preserve"> vector (WPT)</w:t>
      </w:r>
      <w:r w:rsidRPr="000F73ED">
        <w:rPr>
          <w:rFonts w:ascii="Arial" w:hAnsi="Arial" w:cs="Arial"/>
        </w:rPr>
        <w:t xml:space="preserve"> was used to deliver a cocktail of β-cell transcription factors (</w:t>
      </w:r>
      <w:r w:rsidRPr="000F73ED">
        <w:rPr>
          <w:rFonts w:ascii="Arial" w:hAnsi="Arial" w:cs="Arial"/>
          <w:i/>
        </w:rPr>
        <w:t xml:space="preserve">Pdx1, ND1 and </w:t>
      </w:r>
      <w:proofErr w:type="spellStart"/>
      <w:r w:rsidRPr="000F73ED">
        <w:rPr>
          <w:rFonts w:ascii="Arial" w:hAnsi="Arial" w:cs="Arial"/>
          <w:i/>
        </w:rPr>
        <w:t>MafA</w:t>
      </w:r>
      <w:proofErr w:type="spellEnd"/>
      <w:r w:rsidRPr="000F73ED">
        <w:rPr>
          <w:rFonts w:ascii="Arial" w:hAnsi="Arial" w:cs="Arial"/>
          <w:i/>
        </w:rPr>
        <w:t xml:space="preserve">) </w:t>
      </w:r>
      <w:r w:rsidRPr="000F73ED">
        <w:rPr>
          <w:rFonts w:ascii="Arial" w:hAnsi="Arial" w:cs="Arial"/>
        </w:rPr>
        <w:t xml:space="preserve">to the portal vein of 5-6-week-old </w:t>
      </w:r>
      <w:r w:rsidR="00DD12B1" w:rsidRPr="000F73ED">
        <w:rPr>
          <w:rFonts w:ascii="Arial" w:hAnsi="Arial" w:cs="Arial"/>
        </w:rPr>
        <w:t xml:space="preserve">female </w:t>
      </w:r>
      <w:r w:rsidRPr="000F73ED">
        <w:rPr>
          <w:rFonts w:ascii="Arial" w:hAnsi="Arial" w:cs="Arial"/>
        </w:rPr>
        <w:t xml:space="preserve">non-obese diabetic (NOD) mice. </w:t>
      </w:r>
      <w:r w:rsidR="00684C12" w:rsidRPr="000F73ED">
        <w:rPr>
          <w:rFonts w:ascii="Arial" w:hAnsi="Arial" w:cs="Arial"/>
        </w:rPr>
        <w:t>The control group received saline.</w:t>
      </w:r>
      <w:r w:rsidR="00DD12B1" w:rsidRPr="000F73ED">
        <w:rPr>
          <w:rFonts w:ascii="Arial" w:hAnsi="Arial" w:cs="Arial"/>
        </w:rPr>
        <w:t xml:space="preserve"> </w:t>
      </w:r>
      <w:r w:rsidR="005B2C30" w:rsidRPr="000F73ED">
        <w:rPr>
          <w:rFonts w:ascii="Arial" w:hAnsi="Arial" w:cs="Arial"/>
        </w:rPr>
        <w:t>Weight and blood glucose levels were monitored. Intraperitoneal glucose tolerance tests (IPGTTs) were performed. Immunofluorescence was carried out to monitor transduction efficiency utilising marker genes. RT-PCR was used to identify expression of pancreatic genes.</w:t>
      </w:r>
    </w:p>
    <w:p w14:paraId="60E3FA9B" w14:textId="77777777" w:rsidR="009E2FFE" w:rsidRDefault="009E2FFE" w:rsidP="009E2FFE">
      <w:pPr>
        <w:rPr>
          <w:rFonts w:ascii="Arial" w:hAnsi="Arial" w:cs="Arial"/>
        </w:rPr>
      </w:pPr>
    </w:p>
    <w:p w14:paraId="0CC2A46B" w14:textId="77777777" w:rsidR="009E2FFE" w:rsidRDefault="005B2C30" w:rsidP="009E2FFE">
      <w:pPr>
        <w:rPr>
          <w:rFonts w:ascii="Arial" w:hAnsi="Arial" w:cs="Arial"/>
        </w:rPr>
      </w:pPr>
      <w:r w:rsidRPr="000F73ED">
        <w:rPr>
          <w:rFonts w:ascii="Arial" w:hAnsi="Arial" w:cs="Arial"/>
        </w:rPr>
        <w:t>Results:</w:t>
      </w:r>
      <w:r w:rsidRPr="000F73ED" w:rsidDel="004B2F6C">
        <w:rPr>
          <w:rFonts w:ascii="Arial" w:hAnsi="Arial" w:cs="Arial"/>
        </w:rPr>
        <w:t xml:space="preserve"> </w:t>
      </w:r>
    </w:p>
    <w:p w14:paraId="41F99A5C" w14:textId="2C351DBD" w:rsidR="005B2C30" w:rsidRPr="000F73ED" w:rsidRDefault="00D3356E" w:rsidP="009E2FFE">
      <w:pPr>
        <w:rPr>
          <w:rFonts w:ascii="Arial" w:hAnsi="Arial" w:cs="Arial"/>
        </w:rPr>
      </w:pPr>
      <w:r w:rsidRPr="000F73ED">
        <w:rPr>
          <w:rFonts w:ascii="Arial" w:hAnsi="Arial" w:cs="Arial"/>
        </w:rPr>
        <w:t>At the experimental endpoint (30-weeks), 100% of the NOD mice that received the lentiviral vector expressing the three β-cell transcription factors were normoglycemic</w:t>
      </w:r>
      <w:r w:rsidR="00F378FA" w:rsidRPr="000F73ED">
        <w:rPr>
          <w:rFonts w:ascii="Arial" w:hAnsi="Arial" w:cs="Arial"/>
        </w:rPr>
        <w:t xml:space="preserve"> (6.6</w:t>
      </w:r>
      <w:r w:rsidR="00806813">
        <w:rPr>
          <w:rFonts w:ascii="Arial" w:hAnsi="Arial" w:cs="Arial"/>
        </w:rPr>
        <w:t xml:space="preserve"> </w:t>
      </w:r>
      <w:r w:rsidR="00F378FA" w:rsidRPr="000F73ED">
        <w:rPr>
          <w:rFonts w:ascii="Arial" w:hAnsi="Arial" w:cs="Arial"/>
        </w:rPr>
        <w:t>±</w:t>
      </w:r>
      <w:r w:rsidR="00806813">
        <w:rPr>
          <w:rFonts w:ascii="Arial" w:hAnsi="Arial" w:cs="Arial"/>
        </w:rPr>
        <w:t xml:space="preserve"> </w:t>
      </w:r>
      <w:r w:rsidR="00F378FA" w:rsidRPr="000F73ED">
        <w:rPr>
          <w:rFonts w:ascii="Arial" w:hAnsi="Arial" w:cs="Arial"/>
        </w:rPr>
        <w:t>0.5</w:t>
      </w:r>
      <w:r w:rsidR="00806813">
        <w:rPr>
          <w:rFonts w:ascii="Arial" w:hAnsi="Arial" w:cs="Arial"/>
        </w:rPr>
        <w:t xml:space="preserve"> </w:t>
      </w:r>
      <w:r w:rsidR="00F378FA" w:rsidRPr="000F73ED">
        <w:rPr>
          <w:rFonts w:ascii="Arial" w:hAnsi="Arial" w:cs="Arial"/>
        </w:rPr>
        <w:t>mmol/l)</w:t>
      </w:r>
      <w:r w:rsidRPr="000F73ED">
        <w:rPr>
          <w:rFonts w:ascii="Arial" w:hAnsi="Arial" w:cs="Arial"/>
        </w:rPr>
        <w:t xml:space="preserve">. </w:t>
      </w:r>
      <w:r w:rsidR="00684C12" w:rsidRPr="000F73ED">
        <w:rPr>
          <w:rFonts w:ascii="Arial" w:hAnsi="Arial" w:cs="Arial"/>
        </w:rPr>
        <w:t>By comparison the blood glucose levels (BGLs) of the control group began increasing at approximately 90 days after saline injection, when the mice were 17-18 weeks of age (17.0</w:t>
      </w:r>
      <w:r w:rsidR="00806813">
        <w:rPr>
          <w:rFonts w:ascii="Arial" w:hAnsi="Arial" w:cs="Arial"/>
        </w:rPr>
        <w:t xml:space="preserve"> </w:t>
      </w:r>
      <w:r w:rsidR="00684C12" w:rsidRPr="000F73ED">
        <w:rPr>
          <w:rFonts w:ascii="Arial" w:hAnsi="Arial" w:cs="Arial"/>
        </w:rPr>
        <w:t>±</w:t>
      </w:r>
      <w:r w:rsidR="00806813">
        <w:rPr>
          <w:rFonts w:ascii="Arial" w:hAnsi="Arial" w:cs="Arial"/>
        </w:rPr>
        <w:t xml:space="preserve"> </w:t>
      </w:r>
      <w:r w:rsidR="00684C12" w:rsidRPr="000F73ED">
        <w:rPr>
          <w:rFonts w:ascii="Arial" w:hAnsi="Arial" w:cs="Arial"/>
        </w:rPr>
        <w:t>3.9</w:t>
      </w:r>
      <w:r w:rsidR="00806813">
        <w:rPr>
          <w:rFonts w:ascii="Arial" w:hAnsi="Arial" w:cs="Arial"/>
        </w:rPr>
        <w:t xml:space="preserve"> </w:t>
      </w:r>
      <w:r w:rsidR="00684C12" w:rsidRPr="000F73ED">
        <w:rPr>
          <w:rFonts w:ascii="Arial" w:hAnsi="Arial" w:cs="Arial"/>
        </w:rPr>
        <w:t xml:space="preserve">mmol/l). </w:t>
      </w:r>
      <w:r w:rsidRPr="000F73ED">
        <w:rPr>
          <w:rFonts w:ascii="Arial" w:hAnsi="Arial" w:cs="Arial"/>
        </w:rPr>
        <w:t xml:space="preserve">Additionally, </w:t>
      </w:r>
      <w:r w:rsidR="000F73ED">
        <w:rPr>
          <w:rFonts w:ascii="Arial" w:hAnsi="Arial" w:cs="Arial"/>
        </w:rPr>
        <w:t xml:space="preserve">IPGTTs </w:t>
      </w:r>
      <w:r w:rsidRPr="000F73ED">
        <w:rPr>
          <w:rFonts w:ascii="Arial" w:hAnsi="Arial" w:cs="Arial"/>
        </w:rPr>
        <w:t>revealed that treated NOD mice could normalise blood glucose concentrations as efficiently as non-diabetic control animals. RT-PCR detected a range of pancreatic markers, such as somatostatin, Glut2 and most importantly mouse insulin</w:t>
      </w:r>
      <w:r w:rsidR="000F73ED">
        <w:rPr>
          <w:rFonts w:ascii="Arial" w:hAnsi="Arial" w:cs="Arial"/>
        </w:rPr>
        <w:t xml:space="preserve"> 1/2</w:t>
      </w:r>
      <w:r w:rsidRPr="000F73ED">
        <w:rPr>
          <w:rFonts w:ascii="Arial" w:hAnsi="Arial" w:cs="Arial"/>
        </w:rPr>
        <w:t>, which was also found to be in the liver.</w:t>
      </w:r>
      <w:r w:rsidR="000F73ED" w:rsidRPr="000F73ED">
        <w:rPr>
          <w:rFonts w:ascii="Arial" w:hAnsi="Arial" w:cs="Arial"/>
        </w:rPr>
        <w:t xml:space="preserve"> The livers of treated animals stored</w:t>
      </w:r>
      <w:r w:rsidRPr="000F73ED">
        <w:rPr>
          <w:rFonts w:ascii="Arial" w:hAnsi="Arial" w:cs="Arial"/>
        </w:rPr>
        <w:t xml:space="preserve"> </w:t>
      </w:r>
      <w:r w:rsidR="000F73ED" w:rsidRPr="000F73ED">
        <w:rPr>
          <w:rFonts w:ascii="Arial" w:hAnsi="Arial" w:cs="Arial"/>
        </w:rPr>
        <w:t>3.0</w:t>
      </w:r>
      <w:r w:rsidR="00806813">
        <w:rPr>
          <w:rFonts w:ascii="Arial" w:hAnsi="Arial" w:cs="Arial"/>
        </w:rPr>
        <w:t xml:space="preserve"> </w:t>
      </w:r>
      <w:r w:rsidR="000F73ED" w:rsidRPr="000F73ED">
        <w:rPr>
          <w:rFonts w:ascii="Arial" w:hAnsi="Arial" w:cs="Arial"/>
        </w:rPr>
        <w:t>±</w:t>
      </w:r>
      <w:r w:rsidR="00806813">
        <w:rPr>
          <w:rFonts w:ascii="Arial" w:hAnsi="Arial" w:cs="Arial"/>
        </w:rPr>
        <w:t xml:space="preserve"> </w:t>
      </w:r>
      <w:r w:rsidR="000F73ED" w:rsidRPr="000F73ED">
        <w:rPr>
          <w:rFonts w:ascii="Arial" w:hAnsi="Arial" w:cs="Arial"/>
        </w:rPr>
        <w:t>0.5mU</w:t>
      </w:r>
      <w:r w:rsidR="000F73ED">
        <w:rPr>
          <w:rFonts w:ascii="Arial" w:hAnsi="Arial" w:cs="Arial"/>
        </w:rPr>
        <w:t>/</w:t>
      </w:r>
      <w:r w:rsidR="000F73ED" w:rsidRPr="000F73ED">
        <w:rPr>
          <w:rFonts w:ascii="Arial" w:hAnsi="Arial" w:cs="Arial"/>
        </w:rPr>
        <w:t>insulin/mg, whilst the pancreas of these animals stored 7.5</w:t>
      </w:r>
      <w:r w:rsidR="00806813">
        <w:rPr>
          <w:rFonts w:ascii="Arial" w:hAnsi="Arial" w:cs="Arial"/>
        </w:rPr>
        <w:t xml:space="preserve"> </w:t>
      </w:r>
      <w:r w:rsidR="000F73ED" w:rsidRPr="000F73ED">
        <w:rPr>
          <w:rFonts w:ascii="Arial" w:hAnsi="Arial" w:cs="Arial"/>
        </w:rPr>
        <w:t>±</w:t>
      </w:r>
      <w:r w:rsidR="00806813">
        <w:rPr>
          <w:rFonts w:ascii="Arial" w:hAnsi="Arial" w:cs="Arial"/>
        </w:rPr>
        <w:t xml:space="preserve"> </w:t>
      </w:r>
      <w:r w:rsidR="000F73ED" w:rsidRPr="000F73ED">
        <w:rPr>
          <w:rFonts w:ascii="Arial" w:hAnsi="Arial" w:cs="Arial"/>
        </w:rPr>
        <w:t>0.01</w:t>
      </w:r>
      <w:r w:rsidR="00806813">
        <w:rPr>
          <w:rFonts w:ascii="Arial" w:hAnsi="Arial" w:cs="Arial"/>
        </w:rPr>
        <w:t xml:space="preserve"> </w:t>
      </w:r>
      <w:r w:rsidR="000F73ED" w:rsidRPr="000F73ED">
        <w:rPr>
          <w:rFonts w:ascii="Arial" w:hAnsi="Arial" w:cs="Arial"/>
        </w:rPr>
        <w:t>X</w:t>
      </w:r>
      <w:r w:rsidR="00806813">
        <w:rPr>
          <w:rFonts w:ascii="Arial" w:hAnsi="Arial" w:cs="Arial"/>
        </w:rPr>
        <w:t xml:space="preserve"> </w:t>
      </w:r>
      <w:r w:rsidR="000F73ED" w:rsidRPr="000F73ED">
        <w:rPr>
          <w:rFonts w:ascii="Arial" w:hAnsi="Arial" w:cs="Arial"/>
        </w:rPr>
        <w:t>10</w:t>
      </w:r>
      <w:r w:rsidR="000F73ED" w:rsidRPr="000F73ED">
        <w:rPr>
          <w:rFonts w:ascii="Arial" w:hAnsi="Arial" w:cs="Arial"/>
          <w:vertAlign w:val="superscript"/>
        </w:rPr>
        <w:t>-2</w:t>
      </w:r>
      <w:r w:rsidR="000F73ED" w:rsidRPr="000F73ED">
        <w:rPr>
          <w:rFonts w:ascii="Arial" w:hAnsi="Arial" w:cs="Arial"/>
        </w:rPr>
        <w:t xml:space="preserve">mU/mg. </w:t>
      </w:r>
      <w:r w:rsidRPr="000F73ED">
        <w:rPr>
          <w:rFonts w:ascii="Arial" w:hAnsi="Arial" w:cs="Arial"/>
        </w:rPr>
        <w:t xml:space="preserve">Liver function tests remained normal. </w:t>
      </w:r>
    </w:p>
    <w:p w14:paraId="3F20BEA7" w14:textId="77777777" w:rsidR="009E2FFE" w:rsidRDefault="009E2FFE" w:rsidP="009E2FFE">
      <w:pPr>
        <w:rPr>
          <w:rFonts w:ascii="Arial" w:hAnsi="Arial" w:cs="Arial"/>
        </w:rPr>
      </w:pPr>
    </w:p>
    <w:p w14:paraId="14CD8A08" w14:textId="77777777" w:rsidR="009E2FFE" w:rsidRDefault="005B2C30" w:rsidP="009E2FFE">
      <w:pPr>
        <w:rPr>
          <w:rFonts w:ascii="Arial" w:hAnsi="Arial" w:cs="Arial"/>
        </w:rPr>
      </w:pPr>
      <w:r w:rsidRPr="000F73ED">
        <w:rPr>
          <w:rFonts w:ascii="Arial" w:hAnsi="Arial" w:cs="Arial"/>
        </w:rPr>
        <w:t xml:space="preserve">Conclusion: </w:t>
      </w:r>
    </w:p>
    <w:p w14:paraId="484FA34F" w14:textId="663EDDBD" w:rsidR="00830A4D" w:rsidRPr="000F73ED" w:rsidRDefault="00D3356E" w:rsidP="009E2FFE">
      <w:pPr>
        <w:rPr>
          <w:rFonts w:ascii="Arial" w:hAnsi="Arial" w:cs="Arial"/>
        </w:rPr>
      </w:pPr>
      <w:r w:rsidRPr="000F73ED">
        <w:rPr>
          <w:rFonts w:ascii="Arial" w:hAnsi="Arial" w:cs="Arial"/>
        </w:rPr>
        <w:t xml:space="preserve">Collectively, this data shows expression of these </w:t>
      </w:r>
      <w:r w:rsidRPr="000F73ED">
        <w:rPr>
          <w:rFonts w:ascii="Arial" w:hAnsi="Arial" w:cs="Arial"/>
        </w:rPr>
        <w:sym w:font="Symbol" w:char="F062"/>
      </w:r>
      <w:r w:rsidRPr="000F73ED">
        <w:rPr>
          <w:rFonts w:ascii="Arial" w:hAnsi="Arial" w:cs="Arial"/>
        </w:rPr>
        <w:t xml:space="preserve">-cell transcription factors led to partial </w:t>
      </w:r>
      <w:r w:rsidR="004B3914">
        <w:rPr>
          <w:rFonts w:ascii="Arial" w:hAnsi="Arial" w:cs="Arial"/>
        </w:rPr>
        <w:t xml:space="preserve">liver </w:t>
      </w:r>
      <w:r w:rsidRPr="000F73ED">
        <w:rPr>
          <w:rFonts w:ascii="Arial" w:hAnsi="Arial" w:cs="Arial"/>
        </w:rPr>
        <w:t xml:space="preserve">pancreatic </w:t>
      </w:r>
      <w:proofErr w:type="spellStart"/>
      <w:r w:rsidRPr="000F73ED">
        <w:rPr>
          <w:rFonts w:ascii="Arial" w:hAnsi="Arial" w:cs="Arial"/>
        </w:rPr>
        <w:t>transdifferentiation</w:t>
      </w:r>
      <w:proofErr w:type="spellEnd"/>
      <w:r w:rsidRPr="000F73ED">
        <w:rPr>
          <w:rFonts w:ascii="Arial" w:hAnsi="Arial" w:cs="Arial"/>
        </w:rPr>
        <w:t xml:space="preserve"> and halted the development of </w:t>
      </w:r>
      <w:proofErr w:type="spellStart"/>
      <w:r w:rsidRPr="000F73ED">
        <w:rPr>
          <w:rFonts w:ascii="Arial" w:hAnsi="Arial" w:cs="Arial"/>
        </w:rPr>
        <w:t>hyperglycemia</w:t>
      </w:r>
      <w:proofErr w:type="spellEnd"/>
      <w:r w:rsidRPr="000F73ED">
        <w:rPr>
          <w:rFonts w:ascii="Arial" w:hAnsi="Arial" w:cs="Arial"/>
        </w:rPr>
        <w:t xml:space="preserve"> and abnormal glucose tolerance, which are the hallmarks of T1D.  Thus, this approach holds substantial promise as a potential prophylactic strategy.</w:t>
      </w:r>
    </w:p>
    <w:sectPr w:rsidR="00830A4D" w:rsidRPr="000F73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77613" w14:textId="77777777" w:rsidR="00D3356E" w:rsidRDefault="00D3356E" w:rsidP="00D3356E">
      <w:r>
        <w:separator/>
      </w:r>
    </w:p>
  </w:endnote>
  <w:endnote w:type="continuationSeparator" w:id="0">
    <w:p w14:paraId="1D6FD6E9" w14:textId="77777777" w:rsidR="00D3356E" w:rsidRDefault="00D3356E" w:rsidP="00D3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B13DB" w14:textId="77777777" w:rsidR="00D3356E" w:rsidRDefault="00D3356E" w:rsidP="00D3356E">
      <w:r>
        <w:separator/>
      </w:r>
    </w:p>
  </w:footnote>
  <w:footnote w:type="continuationSeparator" w:id="0">
    <w:p w14:paraId="4C885C9B" w14:textId="77777777" w:rsidR="00D3356E" w:rsidRDefault="00D3356E" w:rsidP="00D33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F73ED"/>
    <w:rsid w:val="0028124D"/>
    <w:rsid w:val="00376B39"/>
    <w:rsid w:val="004B3914"/>
    <w:rsid w:val="004E09DD"/>
    <w:rsid w:val="005B2C30"/>
    <w:rsid w:val="00684C12"/>
    <w:rsid w:val="007244F0"/>
    <w:rsid w:val="007B34C2"/>
    <w:rsid w:val="00806813"/>
    <w:rsid w:val="00830A4D"/>
    <w:rsid w:val="008343CD"/>
    <w:rsid w:val="008427FA"/>
    <w:rsid w:val="008953CF"/>
    <w:rsid w:val="009A582D"/>
    <w:rsid w:val="009D79DB"/>
    <w:rsid w:val="009E2FFE"/>
    <w:rsid w:val="00A85759"/>
    <w:rsid w:val="00BC73E4"/>
    <w:rsid w:val="00BF148A"/>
    <w:rsid w:val="00C70F14"/>
    <w:rsid w:val="00D3356E"/>
    <w:rsid w:val="00D56368"/>
    <w:rsid w:val="00DD0D64"/>
    <w:rsid w:val="00DD12B1"/>
    <w:rsid w:val="00F3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B2FA3-0FF8-4077-8934-B30CFC89774E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cab52c9b-ab33-4221-8af9-54f8f2b86a80"/>
    <ds:schemaRef ds:uri="9c8a2b7b-0bee-4c48-b0a6-23db8982d3bc"/>
    <ds:schemaRef ds:uri="http://schemas.microsoft.com/office/infopath/2007/PartnerControls"/>
    <ds:schemaRef ds:uri="http://schemas.openxmlformats.org/package/2006/metadata/core-properties"/>
    <ds:schemaRef ds:uri="6911e96c-4cc4-42d5-8e43-f93924cf6a0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1E5DE9-A5EA-473D-83C4-BC3CE4FA2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3</cp:revision>
  <cp:lastPrinted>2025-04-29T00:31:00Z</cp:lastPrinted>
  <dcterms:created xsi:type="dcterms:W3CDTF">2025-05-24T01:22:00Z</dcterms:created>
  <dcterms:modified xsi:type="dcterms:W3CDTF">2025-05-24T01:22:00Z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MSIP_Label_51a6c3db-1667-4f49-995a-8b9973972958_Enabled">
    <vt:lpwstr>true</vt:lpwstr>
  </property>
  <property fmtid="{D5CDD505-2E9C-101B-9397-08002B2CF9AE}" pid="5" name="MSIP_Label_51a6c3db-1667-4f49-995a-8b9973972958_SetDate">
    <vt:lpwstr>2025-04-28T23:42:49Z</vt:lpwstr>
  </property>
  <property fmtid="{D5CDD505-2E9C-101B-9397-08002B2CF9AE}" pid="6" name="MSIP_Label_51a6c3db-1667-4f49-995a-8b9973972958_Method">
    <vt:lpwstr>Standard</vt:lpwstr>
  </property>
  <property fmtid="{D5CDD505-2E9C-101B-9397-08002B2CF9AE}" pid="7" name="MSIP_Label_51a6c3db-1667-4f49-995a-8b9973972958_Name">
    <vt:lpwstr>UTS-Internal</vt:lpwstr>
  </property>
  <property fmtid="{D5CDD505-2E9C-101B-9397-08002B2CF9AE}" pid="8" name="MSIP_Label_51a6c3db-1667-4f49-995a-8b9973972958_SiteId">
    <vt:lpwstr>e8911c26-cf9f-4a9c-878e-527807be8791</vt:lpwstr>
  </property>
  <property fmtid="{D5CDD505-2E9C-101B-9397-08002B2CF9AE}" pid="9" name="MSIP_Label_51a6c3db-1667-4f49-995a-8b9973972958_ActionId">
    <vt:lpwstr>8413a957-66fd-40e5-b0b6-7954753bcbff</vt:lpwstr>
  </property>
  <property fmtid="{D5CDD505-2E9C-101B-9397-08002B2CF9AE}" pid="10" name="MSIP_Label_51a6c3db-1667-4f49-995a-8b9973972958_ContentBits">
    <vt:lpwstr>0</vt:lpwstr>
  </property>
</Properties>
</file>