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34B9" w14:textId="11DAF161" w:rsidR="00915F06" w:rsidRPr="0058785C" w:rsidRDefault="00915F06" w:rsidP="00915F06">
      <w:pPr>
        <w:pStyle w:val="Heading2"/>
        <w:rPr>
          <w:b/>
          <w:lang w:val="fr-FR"/>
        </w:rPr>
      </w:pPr>
      <w:proofErr w:type="spellStart"/>
      <w:r w:rsidRPr="0058785C">
        <w:rPr>
          <w:b/>
          <w:lang w:val="fr-FR"/>
        </w:rPr>
        <w:t>Advancing</w:t>
      </w:r>
      <w:proofErr w:type="spellEnd"/>
      <w:r w:rsidRPr="0058785C">
        <w:rPr>
          <w:b/>
          <w:lang w:val="fr-FR"/>
        </w:rPr>
        <w:t xml:space="preserve"> the </w:t>
      </w:r>
      <w:proofErr w:type="spellStart"/>
      <w:r w:rsidRPr="0058785C">
        <w:rPr>
          <w:b/>
          <w:lang w:val="fr-FR"/>
        </w:rPr>
        <w:t>debate</w:t>
      </w:r>
      <w:proofErr w:type="spellEnd"/>
      <w:r w:rsidRPr="0058785C">
        <w:rPr>
          <w:b/>
          <w:lang w:val="fr-FR"/>
        </w:rPr>
        <w:t xml:space="preserve"> about the </w:t>
      </w:r>
      <w:proofErr w:type="spellStart"/>
      <w:r w:rsidRPr="0058785C">
        <w:rPr>
          <w:b/>
          <w:lang w:val="fr-FR"/>
        </w:rPr>
        <w:t>role</w:t>
      </w:r>
      <w:proofErr w:type="spellEnd"/>
      <w:r w:rsidRPr="0058785C">
        <w:rPr>
          <w:b/>
          <w:lang w:val="fr-FR"/>
        </w:rPr>
        <w:t xml:space="preserve"> of HIA in </w:t>
      </w:r>
      <w:proofErr w:type="spellStart"/>
      <w:r w:rsidRPr="0058785C">
        <w:rPr>
          <w:b/>
          <w:lang w:val="fr-FR"/>
        </w:rPr>
        <w:t>enhancing</w:t>
      </w:r>
      <w:proofErr w:type="spellEnd"/>
      <w:r w:rsidRPr="0058785C">
        <w:rPr>
          <w:b/>
          <w:lang w:val="fr-FR"/>
        </w:rPr>
        <w:t xml:space="preserve"> </w:t>
      </w:r>
      <w:proofErr w:type="spellStart"/>
      <w:r w:rsidRPr="0058785C">
        <w:rPr>
          <w:b/>
          <w:lang w:val="fr-FR"/>
        </w:rPr>
        <w:t>governance</w:t>
      </w:r>
      <w:proofErr w:type="spellEnd"/>
      <w:r w:rsidRPr="0058785C">
        <w:rPr>
          <w:b/>
          <w:lang w:val="fr-FR"/>
        </w:rPr>
        <w:t xml:space="preserve"> for </w:t>
      </w:r>
      <w:proofErr w:type="spellStart"/>
      <w:r w:rsidRPr="0058785C">
        <w:rPr>
          <w:b/>
          <w:lang w:val="fr-FR"/>
        </w:rPr>
        <w:t>planetary</w:t>
      </w:r>
      <w:proofErr w:type="spellEnd"/>
      <w:r w:rsidRPr="0058785C">
        <w:rPr>
          <w:b/>
          <w:lang w:val="fr-FR"/>
        </w:rPr>
        <w:t xml:space="preserve"> </w:t>
      </w:r>
      <w:proofErr w:type="spellStart"/>
      <w:r w:rsidRPr="0058785C">
        <w:rPr>
          <w:b/>
          <w:lang w:val="fr-FR"/>
        </w:rPr>
        <w:t>health</w:t>
      </w:r>
      <w:proofErr w:type="spellEnd"/>
    </w:p>
    <w:p w14:paraId="570898FD" w14:textId="176ABEC7" w:rsidR="00915F06" w:rsidRDefault="00915F06" w:rsidP="00915F06">
      <w:pPr>
        <w:spacing w:after="0" w:line="240" w:lineRule="auto"/>
        <w:rPr>
          <w:b/>
          <w:lang w:val="fr-FR"/>
        </w:rPr>
      </w:pPr>
    </w:p>
    <w:p w14:paraId="75259608" w14:textId="77777777" w:rsidR="00915F06" w:rsidRPr="00107286" w:rsidRDefault="00915F06" w:rsidP="00915F06">
      <w:pPr>
        <w:spacing w:after="0" w:line="240" w:lineRule="auto"/>
        <w:rPr>
          <w:b/>
          <w:lang w:val="fr-FR"/>
        </w:rPr>
      </w:pPr>
    </w:p>
    <w:p w14:paraId="7FE1FE71" w14:textId="77777777" w:rsidR="00915F06" w:rsidRPr="00EE20A2" w:rsidRDefault="00915F06" w:rsidP="00915F06">
      <w:pPr>
        <w:spacing w:after="0" w:line="240" w:lineRule="auto"/>
        <w:rPr>
          <w:b/>
          <w:lang w:val="en-AU"/>
        </w:rPr>
      </w:pPr>
      <w:r w:rsidRPr="00EE20A2">
        <w:rPr>
          <w:b/>
          <w:lang w:val="en-AU"/>
        </w:rPr>
        <w:t>Convener: IUHPE Working Group on Health Impact Assessment (HIA)</w:t>
      </w:r>
    </w:p>
    <w:p w14:paraId="2B46DAD7" w14:textId="77777777" w:rsidR="00915F06" w:rsidRPr="0058785C" w:rsidRDefault="00915F06" w:rsidP="00915F06">
      <w:pPr>
        <w:spacing w:after="0" w:line="240" w:lineRule="auto"/>
      </w:pPr>
      <w:bookmarkStart w:id="0" w:name="_GoBack"/>
      <w:bookmarkEnd w:id="0"/>
    </w:p>
    <w:p w14:paraId="58462D64" w14:textId="77777777" w:rsidR="00915F06" w:rsidRPr="0039076F" w:rsidRDefault="00915F06" w:rsidP="00915F06">
      <w:pPr>
        <w:spacing w:after="0" w:line="240" w:lineRule="auto"/>
        <w:jc w:val="both"/>
        <w:rPr>
          <w:bCs/>
          <w:lang w:val="en-AU"/>
        </w:rPr>
      </w:pPr>
      <w:r w:rsidRPr="0039076F">
        <w:rPr>
          <w:lang w:val="en-AU"/>
        </w:rPr>
        <w:t>Traditionally Health impact Assessment (HIA) has been positioned as informing</w:t>
      </w:r>
      <w:r>
        <w:rPr>
          <w:lang w:val="en-AU"/>
        </w:rPr>
        <w:t>,</w:t>
      </w:r>
      <w:r w:rsidRPr="0039076F">
        <w:rPr>
          <w:lang w:val="en-AU"/>
        </w:rPr>
        <w:t xml:space="preserve"> but not making</w:t>
      </w:r>
      <w:r>
        <w:rPr>
          <w:lang w:val="en-AU"/>
        </w:rPr>
        <w:t>,</w:t>
      </w:r>
      <w:r w:rsidRPr="0039076F">
        <w:rPr>
          <w:lang w:val="en-AU"/>
        </w:rPr>
        <w:t xml:space="preserve"> decisions. However, we are increasingly seeing ‘outside the fence’ HIAs that challenge decision making and decision makers</w:t>
      </w:r>
      <w:r>
        <w:rPr>
          <w:lang w:val="en-AU"/>
        </w:rPr>
        <w:t>.</w:t>
      </w:r>
      <w:r w:rsidRPr="0039076F">
        <w:rPr>
          <w:lang w:val="en-AU"/>
        </w:rPr>
        <w:t xml:space="preserve"> This forum aims to lead a conversation about HIAs role as a governance support tool. During the </w:t>
      </w:r>
      <w:r>
        <w:rPr>
          <w:lang w:val="en-AU"/>
        </w:rPr>
        <w:t>session</w:t>
      </w:r>
      <w:r w:rsidRPr="0039076F">
        <w:rPr>
          <w:lang w:val="en-AU"/>
        </w:rPr>
        <w:t>, the outline of an HIA governance and accountability model will be presented and then developed live (projected on a screen) in response to panellist and audience contributions. We will draw on two examples of boundary</w:t>
      </w:r>
      <w:r>
        <w:rPr>
          <w:lang w:val="en-AU"/>
        </w:rPr>
        <w:t>-</w:t>
      </w:r>
      <w:r w:rsidRPr="0039076F">
        <w:rPr>
          <w:lang w:val="en-AU"/>
        </w:rPr>
        <w:t>pushing HIA approaches that directly address different aspects of accountable and inclusive governance.</w:t>
      </w:r>
      <w:r w:rsidRPr="0039076F">
        <w:rPr>
          <w:bCs/>
          <w:lang w:val="en-AU"/>
        </w:rPr>
        <w:t xml:space="preserve"> </w:t>
      </w:r>
      <w:r w:rsidRPr="0039076F">
        <w:rPr>
          <w:lang w:val="en-AU"/>
        </w:rPr>
        <w:t>Each panellist will reflect on and respond to the other speakers’ contribution identifying links, differences and potential synergies</w:t>
      </w:r>
      <w:r>
        <w:rPr>
          <w:bCs/>
          <w:lang w:val="en-AU"/>
        </w:rPr>
        <w:t xml:space="preserve"> (a</w:t>
      </w:r>
      <w:r w:rsidRPr="0039076F">
        <w:rPr>
          <w:bCs/>
          <w:lang w:val="en-AU"/>
        </w:rPr>
        <w:t>udience contributions are welcomed</w:t>
      </w:r>
      <w:r>
        <w:rPr>
          <w:bCs/>
          <w:lang w:val="en-AU"/>
        </w:rPr>
        <w:t>)</w:t>
      </w:r>
      <w:r w:rsidRPr="0039076F">
        <w:rPr>
          <w:bCs/>
          <w:lang w:val="en-AU"/>
        </w:rPr>
        <w:t>. This debate aims to challenge the audiences understanding of HIA as a global decision-making tool</w:t>
      </w:r>
      <w:r>
        <w:rPr>
          <w:bCs/>
          <w:lang w:val="en-AU"/>
        </w:rPr>
        <w:t xml:space="preserve"> for promoting health</w:t>
      </w:r>
      <w:r w:rsidRPr="0039076F">
        <w:rPr>
          <w:bCs/>
          <w:lang w:val="en-AU"/>
        </w:rPr>
        <w:t>.</w:t>
      </w:r>
    </w:p>
    <w:p w14:paraId="17483384" w14:textId="77777777" w:rsidR="00915F06" w:rsidRPr="0039076F" w:rsidRDefault="00915F06" w:rsidP="00915F06">
      <w:pPr>
        <w:spacing w:after="0" w:line="240" w:lineRule="auto"/>
        <w:rPr>
          <w:bCs/>
          <w:lang w:val="en-AU"/>
        </w:rPr>
      </w:pPr>
    </w:p>
    <w:p w14:paraId="47ED0ECB" w14:textId="77777777" w:rsidR="00915F06" w:rsidRPr="0039076F" w:rsidRDefault="00915F06" w:rsidP="00915F06">
      <w:pPr>
        <w:spacing w:after="0" w:line="240" w:lineRule="auto"/>
        <w:rPr>
          <w:lang w:val="en-AU"/>
        </w:rPr>
      </w:pPr>
      <w:r w:rsidRPr="0039076F">
        <w:rPr>
          <w:lang w:val="en-AU"/>
        </w:rPr>
        <w:t>The participants will:</w:t>
      </w:r>
    </w:p>
    <w:p w14:paraId="6C5D524B" w14:textId="77777777" w:rsidR="00915F06" w:rsidRPr="0039076F" w:rsidRDefault="00915F06" w:rsidP="00915F06">
      <w:pPr>
        <w:spacing w:after="0" w:line="240" w:lineRule="auto"/>
        <w:rPr>
          <w:lang w:val="en-AU"/>
        </w:rPr>
      </w:pPr>
    </w:p>
    <w:p w14:paraId="532AEB33" w14:textId="77777777" w:rsidR="00915F06" w:rsidRPr="0059023C" w:rsidRDefault="00915F06" w:rsidP="00915F06">
      <w:pPr>
        <w:pStyle w:val="ListParagraph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59023C">
        <w:rPr>
          <w:lang w:val="en-US"/>
        </w:rPr>
        <w:t>Gain an insight into the diversity of HIA implementation and its utility in building effective, accountable and inclusive governance;</w:t>
      </w:r>
    </w:p>
    <w:p w14:paraId="308DE95B" w14:textId="77777777" w:rsidR="00915F06" w:rsidRPr="0059023C" w:rsidRDefault="00915F06" w:rsidP="00915F06">
      <w:pPr>
        <w:pStyle w:val="ListParagraph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59023C">
        <w:rPr>
          <w:lang w:val="en-US"/>
        </w:rPr>
        <w:t>Be involved in developing a conceptual model describing the role of HIA as a governance support tool;</w:t>
      </w:r>
    </w:p>
    <w:p w14:paraId="4F3E1C21" w14:textId="77777777" w:rsidR="00915F06" w:rsidRPr="002C67DB" w:rsidRDefault="00915F06" w:rsidP="00915F06">
      <w:pPr>
        <w:pStyle w:val="ListParagraph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59023C">
        <w:rPr>
          <w:lang w:val="en-US"/>
        </w:rPr>
        <w:t>Learn about potential spaces and approaches for HIA activity to influence inclusive and accountable governance.</w:t>
      </w:r>
    </w:p>
    <w:p w14:paraId="3D359BC8" w14:textId="77777777" w:rsidR="006B5853" w:rsidRDefault="006B5853"/>
    <w:sectPr w:rsidR="006B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A2000"/>
    <w:multiLevelType w:val="hybridMultilevel"/>
    <w:tmpl w:val="CD501A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06"/>
    <w:rsid w:val="005253E9"/>
    <w:rsid w:val="006B5853"/>
    <w:rsid w:val="009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F1B6"/>
  <w15:chartTrackingRefBased/>
  <w15:docId w15:val="{B4FBC23D-B02F-4141-B802-F29625AB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06"/>
    <w:rPr>
      <w:rFonts w:asciiTheme="minorHAnsi" w:hAnsiTheme="minorHAnsi"/>
      <w:sz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F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unhideWhenUsed/>
    <w:rsid w:val="00915F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9D33F-9686-4D03-88AA-E947E6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C8A6E-49BD-4A18-89C9-5717F3EA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ED731-F588-4CE8-B1C6-BD1861164458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911e96c-4cc4-42d5-8e43-f93924cf6a05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Santos</dc:creator>
  <cp:keywords/>
  <dc:description/>
  <cp:lastModifiedBy>Ani Santos</cp:lastModifiedBy>
  <cp:revision>2</cp:revision>
  <dcterms:created xsi:type="dcterms:W3CDTF">2019-03-20T00:30:00Z</dcterms:created>
  <dcterms:modified xsi:type="dcterms:W3CDTF">2019-03-25T00:36:00Z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