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4A616" w14:textId="4EEF8973" w:rsidR="009851A0" w:rsidRPr="009851A0" w:rsidRDefault="009851A0" w:rsidP="00A94CA5">
      <w:pPr>
        <w:rPr>
          <w:rFonts w:ascii="Arial" w:hAnsi="Arial" w:cs="Arial"/>
          <w:sz w:val="22"/>
          <w:szCs w:val="22"/>
        </w:rPr>
      </w:pPr>
      <w:r w:rsidRPr="00A94CA5">
        <w:rPr>
          <w:rFonts w:ascii="Arial" w:hAnsi="Arial" w:cs="Arial"/>
          <w:b/>
          <w:bCs/>
          <w:sz w:val="22"/>
          <w:szCs w:val="22"/>
        </w:rPr>
        <w:t>Title:</w:t>
      </w:r>
      <w:r w:rsidRPr="009851A0">
        <w:rPr>
          <w:rFonts w:ascii="Arial" w:hAnsi="Arial" w:cs="Arial"/>
          <w:sz w:val="22"/>
          <w:szCs w:val="22"/>
        </w:rPr>
        <w:t xml:space="preserve"> </w:t>
      </w:r>
      <w:r w:rsidR="00B94D8B" w:rsidRPr="009851A0">
        <w:rPr>
          <w:rFonts w:ascii="Arial" w:hAnsi="Arial" w:cs="Arial"/>
          <w:sz w:val="22"/>
          <w:szCs w:val="22"/>
        </w:rPr>
        <w:t>Semi</w:t>
      </w:r>
      <w:r w:rsidR="00A12ABB">
        <w:rPr>
          <w:rFonts w:ascii="Arial" w:hAnsi="Arial" w:cs="Arial"/>
          <w:sz w:val="22"/>
          <w:szCs w:val="22"/>
        </w:rPr>
        <w:t>-</w:t>
      </w:r>
      <w:r w:rsidR="00B94D8B" w:rsidRPr="009851A0">
        <w:rPr>
          <w:rFonts w:ascii="Arial" w:hAnsi="Arial" w:cs="Arial"/>
          <w:sz w:val="22"/>
          <w:szCs w:val="22"/>
        </w:rPr>
        <w:t>automated</w:t>
      </w:r>
      <w:r w:rsidRPr="009851A0">
        <w:rPr>
          <w:rFonts w:ascii="Arial" w:hAnsi="Arial" w:cs="Arial"/>
          <w:sz w:val="22"/>
          <w:szCs w:val="22"/>
        </w:rPr>
        <w:t xml:space="preserve"> </w:t>
      </w:r>
      <w:r w:rsidR="007C4CD8">
        <w:rPr>
          <w:rFonts w:ascii="Arial" w:hAnsi="Arial" w:cs="Arial"/>
          <w:sz w:val="22"/>
          <w:szCs w:val="22"/>
        </w:rPr>
        <w:t>w</w:t>
      </w:r>
      <w:r w:rsidRPr="009851A0">
        <w:rPr>
          <w:rFonts w:ascii="Arial" w:hAnsi="Arial" w:cs="Arial"/>
          <w:sz w:val="22"/>
          <w:szCs w:val="22"/>
        </w:rPr>
        <w:t xml:space="preserve">orkflow with 4D </w:t>
      </w:r>
      <w:r w:rsidR="00A94CA5">
        <w:rPr>
          <w:rFonts w:ascii="Arial" w:hAnsi="Arial" w:cs="Arial"/>
          <w:sz w:val="22"/>
          <w:szCs w:val="22"/>
        </w:rPr>
        <w:t>f</w:t>
      </w:r>
      <w:r w:rsidRPr="009851A0">
        <w:rPr>
          <w:rFonts w:ascii="Arial" w:hAnsi="Arial" w:cs="Arial"/>
          <w:sz w:val="22"/>
          <w:szCs w:val="22"/>
        </w:rPr>
        <w:t xml:space="preserve">low CMR to </w:t>
      </w:r>
      <w:r w:rsidR="00360485">
        <w:rPr>
          <w:rFonts w:ascii="Arial" w:hAnsi="Arial" w:cs="Arial"/>
          <w:sz w:val="22"/>
          <w:szCs w:val="22"/>
        </w:rPr>
        <w:t>a</w:t>
      </w:r>
      <w:r w:rsidRPr="009851A0">
        <w:rPr>
          <w:rFonts w:ascii="Arial" w:hAnsi="Arial" w:cs="Arial"/>
          <w:sz w:val="22"/>
          <w:szCs w:val="22"/>
        </w:rPr>
        <w:t xml:space="preserve">ssess </w:t>
      </w:r>
      <w:r w:rsidR="00360485">
        <w:rPr>
          <w:rFonts w:ascii="Arial" w:hAnsi="Arial" w:cs="Arial"/>
          <w:sz w:val="22"/>
          <w:szCs w:val="22"/>
        </w:rPr>
        <w:t>l</w:t>
      </w:r>
      <w:r w:rsidRPr="009851A0">
        <w:rPr>
          <w:rFonts w:ascii="Arial" w:hAnsi="Arial" w:cs="Arial"/>
          <w:sz w:val="22"/>
          <w:szCs w:val="22"/>
        </w:rPr>
        <w:t xml:space="preserve">eft </w:t>
      </w:r>
      <w:r w:rsidR="00360485">
        <w:rPr>
          <w:rFonts w:ascii="Arial" w:hAnsi="Arial" w:cs="Arial"/>
          <w:sz w:val="22"/>
          <w:szCs w:val="22"/>
        </w:rPr>
        <w:t>a</w:t>
      </w:r>
      <w:r w:rsidRPr="009851A0">
        <w:rPr>
          <w:rFonts w:ascii="Arial" w:hAnsi="Arial" w:cs="Arial"/>
          <w:sz w:val="22"/>
          <w:szCs w:val="22"/>
        </w:rPr>
        <w:t xml:space="preserve">trial </w:t>
      </w:r>
      <w:r w:rsidR="00360485">
        <w:rPr>
          <w:rFonts w:ascii="Arial" w:hAnsi="Arial" w:cs="Arial"/>
          <w:sz w:val="22"/>
          <w:szCs w:val="22"/>
        </w:rPr>
        <w:t>f</w:t>
      </w:r>
      <w:r w:rsidRPr="009851A0">
        <w:rPr>
          <w:rFonts w:ascii="Arial" w:hAnsi="Arial" w:cs="Arial"/>
          <w:sz w:val="22"/>
          <w:szCs w:val="22"/>
        </w:rPr>
        <w:t xml:space="preserve">low </w:t>
      </w:r>
      <w:r w:rsidR="00360485">
        <w:rPr>
          <w:rFonts w:ascii="Arial" w:hAnsi="Arial" w:cs="Arial"/>
          <w:sz w:val="22"/>
          <w:szCs w:val="22"/>
        </w:rPr>
        <w:t>d</w:t>
      </w:r>
      <w:r w:rsidRPr="009851A0">
        <w:rPr>
          <w:rFonts w:ascii="Arial" w:hAnsi="Arial" w:cs="Arial"/>
          <w:sz w:val="22"/>
          <w:szCs w:val="22"/>
        </w:rPr>
        <w:t xml:space="preserve">ynamics </w:t>
      </w:r>
      <w:r w:rsidR="00A94CA5" w:rsidRPr="009851A0">
        <w:rPr>
          <w:rFonts w:ascii="Arial" w:hAnsi="Arial" w:cs="Arial"/>
          <w:sz w:val="22"/>
          <w:szCs w:val="22"/>
        </w:rPr>
        <w:t>in patients</w:t>
      </w:r>
      <w:r w:rsidRPr="009851A0">
        <w:rPr>
          <w:rFonts w:ascii="Arial" w:hAnsi="Arial" w:cs="Arial"/>
          <w:sz w:val="22"/>
          <w:szCs w:val="22"/>
        </w:rPr>
        <w:t xml:space="preserve"> with </w:t>
      </w:r>
      <w:r w:rsidR="009140F9">
        <w:rPr>
          <w:rFonts w:ascii="Arial" w:hAnsi="Arial" w:cs="Arial"/>
          <w:sz w:val="22"/>
          <w:szCs w:val="22"/>
        </w:rPr>
        <w:t xml:space="preserve">repaired </w:t>
      </w:r>
      <w:r w:rsidR="00360485">
        <w:rPr>
          <w:rFonts w:ascii="Arial" w:hAnsi="Arial" w:cs="Arial"/>
          <w:sz w:val="22"/>
          <w:szCs w:val="22"/>
        </w:rPr>
        <w:t>t</w:t>
      </w:r>
      <w:r w:rsidRPr="009851A0">
        <w:rPr>
          <w:rFonts w:ascii="Arial" w:hAnsi="Arial" w:cs="Arial"/>
          <w:sz w:val="22"/>
          <w:szCs w:val="22"/>
        </w:rPr>
        <w:t>etralogy of Fallot</w:t>
      </w:r>
    </w:p>
    <w:p w14:paraId="1E4850DE" w14:textId="77777777" w:rsidR="00270250" w:rsidRPr="00270250" w:rsidRDefault="00270250" w:rsidP="00270250">
      <w:pPr>
        <w:jc w:val="both"/>
        <w:rPr>
          <w:rFonts w:ascii="Arial" w:hAnsi="Arial" w:cs="Arial"/>
          <w:sz w:val="22"/>
          <w:szCs w:val="22"/>
        </w:rPr>
      </w:pPr>
      <w:bookmarkStart w:id="0" w:name="_Hlk190688649"/>
      <w:r w:rsidRPr="00270250">
        <w:rPr>
          <w:rFonts w:ascii="Arial" w:hAnsi="Arial" w:cs="Arial"/>
          <w:b/>
          <w:bCs/>
          <w:sz w:val="22"/>
          <w:szCs w:val="22"/>
        </w:rPr>
        <w:t xml:space="preserve">Background:  </w:t>
      </w:r>
      <w:r w:rsidRPr="00270250">
        <w:rPr>
          <w:rFonts w:ascii="Arial" w:hAnsi="Arial" w:cs="Arial"/>
          <w:sz w:val="22"/>
          <w:szCs w:val="22"/>
        </w:rPr>
        <w:t xml:space="preserve">Cardiac conditions with abnormal flow patterns lead to changes in cardiac shape and function. Semi-automated 4D flow CMR workflows applying machine learning technologies can streamline the integration of 4D flow imaging into the diagnostic workflow, offering enhanced cardiac assessment. </w:t>
      </w:r>
    </w:p>
    <w:p w14:paraId="575308CC" w14:textId="77777777" w:rsidR="00270250" w:rsidRPr="00270250" w:rsidRDefault="00270250" w:rsidP="00270250">
      <w:pPr>
        <w:jc w:val="both"/>
        <w:rPr>
          <w:rFonts w:ascii="Arial" w:hAnsi="Arial" w:cs="Arial"/>
          <w:sz w:val="22"/>
          <w:szCs w:val="22"/>
        </w:rPr>
      </w:pPr>
      <w:r w:rsidRPr="00270250">
        <w:rPr>
          <w:rFonts w:ascii="Arial" w:hAnsi="Arial" w:cs="Arial"/>
          <w:b/>
          <w:bCs/>
          <w:sz w:val="22"/>
          <w:szCs w:val="22"/>
        </w:rPr>
        <w:t xml:space="preserve">Method: </w:t>
      </w:r>
      <w:r w:rsidRPr="00270250">
        <w:rPr>
          <w:rFonts w:ascii="Arial" w:hAnsi="Arial" w:cs="Arial"/>
          <w:sz w:val="22"/>
          <w:szCs w:val="22"/>
        </w:rPr>
        <w:t xml:space="preserve">Controls (n=11) and adult patients with repaired tetralogy of Fallot (rToF; n=7) were scanned using 2D cine and 4D Flow CMR imaging. Images were analysed using deep learning based denoising and up sampling, followed by a mask segmentation from biventricular models. Three-dimensional phase contrast magnetic resonance angiography was generated from 4D flow data, and the left heart was automatically segmented using </w:t>
      </w:r>
      <w:proofErr w:type="spellStart"/>
      <w:r w:rsidRPr="00270250">
        <w:rPr>
          <w:rFonts w:ascii="Arial" w:hAnsi="Arial" w:cs="Arial"/>
          <w:sz w:val="22"/>
          <w:szCs w:val="22"/>
        </w:rPr>
        <w:t>nnU</w:t>
      </w:r>
      <w:proofErr w:type="spellEnd"/>
      <w:r w:rsidRPr="00270250">
        <w:rPr>
          <w:rFonts w:ascii="Arial" w:hAnsi="Arial" w:cs="Arial"/>
          <w:sz w:val="22"/>
          <w:szCs w:val="22"/>
        </w:rPr>
        <w:t>-Net. This allowed examination of flow and function in the left atrium, and comparisons between groups.</w:t>
      </w:r>
    </w:p>
    <w:p w14:paraId="27856422" w14:textId="77777777" w:rsidR="00270250" w:rsidRPr="00270250" w:rsidRDefault="00270250" w:rsidP="00270250">
      <w:pPr>
        <w:jc w:val="both"/>
        <w:rPr>
          <w:rFonts w:ascii="Arial" w:hAnsi="Arial" w:cs="Arial"/>
          <w:sz w:val="22"/>
          <w:szCs w:val="22"/>
        </w:rPr>
      </w:pPr>
      <w:r w:rsidRPr="00270250">
        <w:rPr>
          <w:rFonts w:ascii="Arial" w:hAnsi="Arial" w:cs="Arial"/>
          <w:b/>
          <w:bCs/>
          <w:sz w:val="22"/>
          <w:szCs w:val="22"/>
        </w:rPr>
        <w:t xml:space="preserve">Results: </w:t>
      </w:r>
      <w:r w:rsidRPr="00270250">
        <w:rPr>
          <w:rFonts w:ascii="Arial" w:hAnsi="Arial" w:cs="Arial"/>
          <w:sz w:val="22"/>
          <w:szCs w:val="22"/>
        </w:rPr>
        <w:t xml:space="preserve">Right ventricular end-systolic volume (RV ESV), end-diastolic volume (RV EDV) and left atrial volume derived from cine CMR were not significantly different between controls and the rToF group, despite mild to moderate pulmonary regurgitation. However, rToF left atrial dynamics showed a significant difference in patterns of E/A waves, with the A wave peak velocity significantly reduced (rToF 106.1 ml/m2 vs controls: 204.7 ml/m2, p=0.02), correlating with indexed RV ESV (-0.66) and RV EDV (-0.490).  </w:t>
      </w:r>
    </w:p>
    <w:p w14:paraId="7671A314" w14:textId="1D3C8405" w:rsidR="009B37B0" w:rsidRPr="009851A0" w:rsidRDefault="00270250" w:rsidP="00270250">
      <w:pPr>
        <w:jc w:val="both"/>
        <w:rPr>
          <w:rFonts w:ascii="Arial" w:hAnsi="Arial" w:cs="Arial"/>
          <w:sz w:val="22"/>
          <w:szCs w:val="22"/>
        </w:rPr>
      </w:pPr>
      <w:r w:rsidRPr="00270250">
        <w:rPr>
          <w:rFonts w:ascii="Arial" w:hAnsi="Arial" w:cs="Arial"/>
          <w:b/>
          <w:bCs/>
          <w:sz w:val="22"/>
          <w:szCs w:val="22"/>
        </w:rPr>
        <w:t xml:space="preserve">Conclusion: </w:t>
      </w:r>
      <w:r w:rsidRPr="00270250">
        <w:rPr>
          <w:rFonts w:ascii="Arial" w:hAnsi="Arial" w:cs="Arial"/>
          <w:sz w:val="22"/>
          <w:szCs w:val="22"/>
        </w:rPr>
        <w:t xml:space="preserve">Left atrial flow indices may be more sensitive than traditional metrics such as atrial </w:t>
      </w:r>
      <w:r w:rsidRPr="00270250">
        <w:rPr>
          <w:rFonts w:ascii="Arial" w:hAnsi="Arial" w:cs="Arial"/>
          <w:sz w:val="22"/>
          <w:szCs w:val="22"/>
        </w:rPr>
        <w:t>volume.</w:t>
      </w:r>
      <w:r w:rsidRPr="00270250">
        <w:rPr>
          <w:rFonts w:ascii="Arial" w:hAnsi="Arial" w:cs="Arial"/>
          <w:sz w:val="22"/>
          <w:szCs w:val="22"/>
        </w:rPr>
        <w:t xml:space="preserve"> Integrating machine learning-based workflows in cardiac image analyses, especially when combining 4D flow markers, may help with assessment of disease progression.</w:t>
      </w:r>
    </w:p>
    <w:bookmarkEnd w:id="0"/>
    <w:p w14:paraId="495F771F" w14:textId="77777777" w:rsidR="003326E0" w:rsidRPr="009851A0" w:rsidRDefault="003326E0">
      <w:pPr>
        <w:jc w:val="both"/>
        <w:rPr>
          <w:rFonts w:ascii="Arial" w:hAnsi="Arial" w:cs="Arial"/>
          <w:sz w:val="22"/>
          <w:szCs w:val="22"/>
        </w:rPr>
      </w:pPr>
    </w:p>
    <w:sectPr w:rsidR="003326E0" w:rsidRPr="009851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C7E78"/>
    <w:multiLevelType w:val="multilevel"/>
    <w:tmpl w:val="301C2A02"/>
    <w:lvl w:ilvl="0">
      <w:start w:val="1"/>
      <w:numFmt w:val="decimal"/>
      <w:lvlText w:val="(%1)"/>
      <w:lvlJc w:val="left"/>
      <w:pPr>
        <w:ind w:left="1080" w:hanging="720"/>
      </w:pPr>
      <w:rPr>
        <w:rFonts w:ascii="Times New Roman" w:eastAsia="Calibri"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26454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B0"/>
    <w:rsid w:val="00153CF9"/>
    <w:rsid w:val="00270250"/>
    <w:rsid w:val="003326E0"/>
    <w:rsid w:val="00351A65"/>
    <w:rsid w:val="00360485"/>
    <w:rsid w:val="003A7AB8"/>
    <w:rsid w:val="00495CE0"/>
    <w:rsid w:val="005B4CE4"/>
    <w:rsid w:val="00676902"/>
    <w:rsid w:val="007C4CD8"/>
    <w:rsid w:val="00850C93"/>
    <w:rsid w:val="009140F9"/>
    <w:rsid w:val="009851A0"/>
    <w:rsid w:val="009B37B0"/>
    <w:rsid w:val="00A12ABB"/>
    <w:rsid w:val="00A55958"/>
    <w:rsid w:val="00A82A4E"/>
    <w:rsid w:val="00A94CA5"/>
    <w:rsid w:val="00B94D8B"/>
    <w:rsid w:val="00D25C3D"/>
    <w:rsid w:val="00D26EE3"/>
    <w:rsid w:val="00DC79F3"/>
    <w:rsid w:val="00DE2120"/>
    <w:rsid w:val="00E23E04"/>
    <w:rsid w:val="00EE18F9"/>
    <w:rsid w:val="00F17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AF6D"/>
  <w15:chartTrackingRefBased/>
  <w15:docId w15:val="{3CF92CED-7F63-4031-8C86-6E6CFE6F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7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37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7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7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7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7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7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7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7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7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7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7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7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7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7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7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7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7B0"/>
    <w:rPr>
      <w:rFonts w:eastAsiaTheme="majorEastAsia" w:cstheme="majorBidi"/>
      <w:color w:val="272727" w:themeColor="text1" w:themeTint="D8"/>
    </w:rPr>
  </w:style>
  <w:style w:type="paragraph" w:styleId="Title">
    <w:name w:val="Title"/>
    <w:basedOn w:val="Normal"/>
    <w:next w:val="Normal"/>
    <w:link w:val="TitleChar"/>
    <w:uiPriority w:val="10"/>
    <w:qFormat/>
    <w:rsid w:val="009B37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7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7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7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7B0"/>
    <w:pPr>
      <w:spacing w:before="160"/>
      <w:jc w:val="center"/>
    </w:pPr>
    <w:rPr>
      <w:i/>
      <w:iCs/>
      <w:color w:val="404040" w:themeColor="text1" w:themeTint="BF"/>
    </w:rPr>
  </w:style>
  <w:style w:type="character" w:customStyle="1" w:styleId="QuoteChar">
    <w:name w:val="Quote Char"/>
    <w:basedOn w:val="DefaultParagraphFont"/>
    <w:link w:val="Quote"/>
    <w:uiPriority w:val="29"/>
    <w:rsid w:val="009B37B0"/>
    <w:rPr>
      <w:i/>
      <w:iCs/>
      <w:color w:val="404040" w:themeColor="text1" w:themeTint="BF"/>
    </w:rPr>
  </w:style>
  <w:style w:type="paragraph" w:styleId="ListParagraph">
    <w:name w:val="List Paragraph"/>
    <w:basedOn w:val="Normal"/>
    <w:uiPriority w:val="34"/>
    <w:qFormat/>
    <w:rsid w:val="009B37B0"/>
    <w:pPr>
      <w:ind w:left="720"/>
      <w:contextualSpacing/>
    </w:pPr>
  </w:style>
  <w:style w:type="character" w:styleId="IntenseEmphasis">
    <w:name w:val="Intense Emphasis"/>
    <w:basedOn w:val="DefaultParagraphFont"/>
    <w:uiPriority w:val="21"/>
    <w:qFormat/>
    <w:rsid w:val="009B37B0"/>
    <w:rPr>
      <w:i/>
      <w:iCs/>
      <w:color w:val="0F4761" w:themeColor="accent1" w:themeShade="BF"/>
    </w:rPr>
  </w:style>
  <w:style w:type="paragraph" w:styleId="IntenseQuote">
    <w:name w:val="Intense Quote"/>
    <w:basedOn w:val="Normal"/>
    <w:next w:val="Normal"/>
    <w:link w:val="IntenseQuoteChar"/>
    <w:uiPriority w:val="30"/>
    <w:qFormat/>
    <w:rsid w:val="009B37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7B0"/>
    <w:rPr>
      <w:i/>
      <w:iCs/>
      <w:color w:val="0F4761" w:themeColor="accent1" w:themeShade="BF"/>
    </w:rPr>
  </w:style>
  <w:style w:type="character" w:styleId="IntenseReference">
    <w:name w:val="Intense Reference"/>
    <w:basedOn w:val="DefaultParagraphFont"/>
    <w:uiPriority w:val="32"/>
    <w:qFormat/>
    <w:rsid w:val="009B37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61909">
      <w:bodyDiv w:val="1"/>
      <w:marLeft w:val="0"/>
      <w:marRight w:val="0"/>
      <w:marTop w:val="0"/>
      <w:marBottom w:val="0"/>
      <w:divBdr>
        <w:top w:val="none" w:sz="0" w:space="0" w:color="auto"/>
        <w:left w:val="none" w:sz="0" w:space="0" w:color="auto"/>
        <w:bottom w:val="none" w:sz="0" w:space="0" w:color="auto"/>
        <w:right w:val="none" w:sz="0" w:space="0" w:color="auto"/>
      </w:divBdr>
    </w:div>
    <w:div w:id="112554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Auckland University of Technology</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Ayah Elsayed</dc:creator>
  <cp:keywords/>
  <dc:description/>
  <cp:lastModifiedBy>Ayah Elsayed</cp:lastModifiedBy>
  <cp:revision>11</cp:revision>
  <dcterms:created xsi:type="dcterms:W3CDTF">2025-02-16T07:19:00Z</dcterms:created>
  <dcterms:modified xsi:type="dcterms:W3CDTF">2025-02-17T02:50:00Z</dcterms:modified>
</cp:coreProperties>
</file>