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E636F1" w14:paraId="3CA33060" w14:textId="77777777" w:rsidTr="009F4EA0">
        <w:tc>
          <w:tcPr>
            <w:tcW w:w="8640" w:type="dxa"/>
            <w:shd w:val="clear" w:color="auto" w:fill="F2F2F2" w:themeFill="background1" w:themeFillShade="F2"/>
          </w:tcPr>
          <w:p w14:paraId="2003E176" w14:textId="58B2260B" w:rsidR="00C8423A" w:rsidRPr="00E636F1" w:rsidRDefault="00E636F1" w:rsidP="00706DED">
            <w:pPr>
              <w:jc w:val="both"/>
              <w:rPr>
                <w:rFonts w:ascii="Arial" w:hAnsi="Arial" w:cs="Arial"/>
                <w:bCs/>
                <w:i/>
                <w:iCs/>
                <w:sz w:val="22"/>
                <w:szCs w:val="22"/>
              </w:rPr>
            </w:pPr>
            <w:r w:rsidRPr="00E636F1">
              <w:rPr>
                <w:rFonts w:ascii="Arial" w:hAnsi="Arial" w:cs="Arial"/>
                <w:bCs/>
                <w:i/>
                <w:iCs/>
                <w:sz w:val="22"/>
                <w:szCs w:val="22"/>
              </w:rPr>
              <w:t>Paper</w:t>
            </w:r>
          </w:p>
          <w:p w14:paraId="4FED29D5" w14:textId="3F58E522" w:rsidR="00C8423A" w:rsidRPr="00E636F1" w:rsidRDefault="00A40FFD" w:rsidP="00706DED">
            <w:pPr>
              <w:jc w:val="both"/>
              <w:rPr>
                <w:rFonts w:ascii="Arial" w:hAnsi="Arial" w:cs="Arial"/>
                <w:b/>
                <w:sz w:val="22"/>
                <w:szCs w:val="22"/>
              </w:rPr>
            </w:pPr>
            <w:r w:rsidRPr="00E636F1">
              <w:rPr>
                <w:rFonts w:ascii="Arial" w:hAnsi="Arial" w:cs="Arial"/>
                <w:b/>
                <w:sz w:val="22"/>
                <w:szCs w:val="22"/>
              </w:rPr>
              <w:t xml:space="preserve">Emerging </w:t>
            </w:r>
            <w:r w:rsidR="00636DDF" w:rsidRPr="00E636F1">
              <w:rPr>
                <w:rFonts w:ascii="Arial" w:hAnsi="Arial" w:cs="Arial"/>
                <w:b/>
                <w:sz w:val="22"/>
                <w:szCs w:val="22"/>
              </w:rPr>
              <w:t>l</w:t>
            </w:r>
            <w:r w:rsidRPr="00E636F1">
              <w:rPr>
                <w:rFonts w:ascii="Arial" w:hAnsi="Arial" w:cs="Arial"/>
                <w:b/>
                <w:sz w:val="22"/>
                <w:szCs w:val="22"/>
              </w:rPr>
              <w:t xml:space="preserve">iving </w:t>
            </w:r>
            <w:r w:rsidR="00636DDF" w:rsidRPr="00E636F1">
              <w:rPr>
                <w:rFonts w:ascii="Arial" w:hAnsi="Arial" w:cs="Arial"/>
                <w:b/>
                <w:sz w:val="22"/>
                <w:szCs w:val="22"/>
              </w:rPr>
              <w:t>i</w:t>
            </w:r>
            <w:r w:rsidRPr="00E636F1">
              <w:rPr>
                <w:rFonts w:ascii="Arial" w:hAnsi="Arial" w:cs="Arial"/>
                <w:b/>
                <w:sz w:val="22"/>
                <w:szCs w:val="22"/>
              </w:rPr>
              <w:t xml:space="preserve">slands: An </w:t>
            </w:r>
            <w:r w:rsidR="00636DDF" w:rsidRPr="00E636F1">
              <w:rPr>
                <w:rFonts w:ascii="Arial" w:hAnsi="Arial" w:cs="Arial"/>
                <w:b/>
                <w:sz w:val="22"/>
                <w:szCs w:val="22"/>
              </w:rPr>
              <w:t>a</w:t>
            </w:r>
            <w:r w:rsidRPr="00E636F1">
              <w:rPr>
                <w:rFonts w:ascii="Arial" w:hAnsi="Arial" w:cs="Arial"/>
                <w:b/>
                <w:sz w:val="22"/>
                <w:szCs w:val="22"/>
              </w:rPr>
              <w:t xml:space="preserve">rchitectural </w:t>
            </w:r>
            <w:r w:rsidR="00636DDF" w:rsidRPr="00E636F1">
              <w:rPr>
                <w:rFonts w:ascii="Arial" w:hAnsi="Arial" w:cs="Arial"/>
                <w:b/>
                <w:sz w:val="22"/>
                <w:szCs w:val="22"/>
              </w:rPr>
              <w:t>f</w:t>
            </w:r>
            <w:r w:rsidRPr="00E636F1">
              <w:rPr>
                <w:rFonts w:ascii="Arial" w:hAnsi="Arial" w:cs="Arial"/>
                <w:b/>
                <w:sz w:val="22"/>
                <w:szCs w:val="22"/>
              </w:rPr>
              <w:t xml:space="preserve">ramework for </w:t>
            </w:r>
            <w:r w:rsidR="00636DDF" w:rsidRPr="00E636F1">
              <w:rPr>
                <w:rFonts w:ascii="Arial" w:hAnsi="Arial" w:cs="Arial"/>
                <w:b/>
                <w:sz w:val="22"/>
                <w:szCs w:val="22"/>
              </w:rPr>
              <w:t>i</w:t>
            </w:r>
            <w:r w:rsidRPr="00E636F1">
              <w:rPr>
                <w:rFonts w:ascii="Arial" w:hAnsi="Arial" w:cs="Arial"/>
                <w:b/>
                <w:sz w:val="22"/>
                <w:szCs w:val="22"/>
              </w:rPr>
              <w:t xml:space="preserve">sland </w:t>
            </w:r>
            <w:r w:rsidR="00636DDF" w:rsidRPr="00E636F1">
              <w:rPr>
                <w:rFonts w:ascii="Arial" w:hAnsi="Arial" w:cs="Arial"/>
                <w:b/>
                <w:sz w:val="22"/>
                <w:szCs w:val="22"/>
              </w:rPr>
              <w:t>g</w:t>
            </w:r>
            <w:r w:rsidRPr="00E636F1">
              <w:rPr>
                <w:rFonts w:ascii="Arial" w:hAnsi="Arial" w:cs="Arial"/>
                <w:b/>
                <w:sz w:val="22"/>
                <w:szCs w:val="22"/>
              </w:rPr>
              <w:t xml:space="preserve">rowth in </w:t>
            </w:r>
            <w:r w:rsidR="00636DDF" w:rsidRPr="00E636F1">
              <w:rPr>
                <w:rFonts w:ascii="Arial" w:hAnsi="Arial" w:cs="Arial"/>
                <w:b/>
                <w:sz w:val="22"/>
                <w:szCs w:val="22"/>
              </w:rPr>
              <w:t>c</w:t>
            </w:r>
            <w:r w:rsidRPr="00E636F1">
              <w:rPr>
                <w:rFonts w:ascii="Arial" w:hAnsi="Arial" w:cs="Arial"/>
                <w:b/>
                <w:sz w:val="22"/>
                <w:szCs w:val="22"/>
              </w:rPr>
              <w:t xml:space="preserve">oral </w:t>
            </w:r>
            <w:r w:rsidR="00636DDF" w:rsidRPr="00E636F1">
              <w:rPr>
                <w:rFonts w:ascii="Arial" w:hAnsi="Arial" w:cs="Arial"/>
                <w:b/>
                <w:sz w:val="22"/>
                <w:szCs w:val="22"/>
              </w:rPr>
              <w:t>r</w:t>
            </w:r>
            <w:r w:rsidRPr="00E636F1">
              <w:rPr>
                <w:rFonts w:ascii="Arial" w:hAnsi="Arial" w:cs="Arial"/>
                <w:b/>
                <w:sz w:val="22"/>
                <w:szCs w:val="22"/>
              </w:rPr>
              <w:t xml:space="preserve">eef </w:t>
            </w:r>
            <w:r w:rsidR="00636DDF" w:rsidRPr="00E636F1">
              <w:rPr>
                <w:rFonts w:ascii="Arial" w:hAnsi="Arial" w:cs="Arial"/>
                <w:b/>
                <w:sz w:val="22"/>
                <w:szCs w:val="22"/>
              </w:rPr>
              <w:t>e</w:t>
            </w:r>
            <w:r w:rsidRPr="00E636F1">
              <w:rPr>
                <w:rFonts w:ascii="Arial" w:hAnsi="Arial" w:cs="Arial"/>
                <w:b/>
                <w:sz w:val="22"/>
                <w:szCs w:val="22"/>
              </w:rPr>
              <w:t>nvironments</w:t>
            </w:r>
          </w:p>
          <w:p w14:paraId="3F7D1534" w14:textId="77777777" w:rsidR="00C8423A" w:rsidRPr="00E636F1" w:rsidRDefault="00C8423A" w:rsidP="0065012F">
            <w:pPr>
              <w:tabs>
                <w:tab w:val="left" w:pos="3386"/>
              </w:tabs>
              <w:jc w:val="both"/>
              <w:rPr>
                <w:rFonts w:ascii="Arial" w:hAnsi="Arial" w:cs="Arial"/>
                <w:b/>
                <w:sz w:val="22"/>
                <w:szCs w:val="22"/>
              </w:rPr>
            </w:pPr>
          </w:p>
        </w:tc>
      </w:tr>
      <w:tr w:rsidR="00C8423A" w:rsidRPr="0003525D" w14:paraId="1A1C8C63" w14:textId="77777777" w:rsidTr="009F4EA0">
        <w:trPr>
          <w:trHeight w:val="3124"/>
        </w:trPr>
        <w:tc>
          <w:tcPr>
            <w:tcW w:w="8640" w:type="dxa"/>
          </w:tcPr>
          <w:p w14:paraId="12A39DE1" w14:textId="60A75EAA" w:rsidR="00A40FFD" w:rsidRPr="00A40FFD" w:rsidRDefault="00A40FFD" w:rsidP="00A40FFD">
            <w:pPr>
              <w:autoSpaceDE w:val="0"/>
              <w:autoSpaceDN w:val="0"/>
              <w:adjustRightInd w:val="0"/>
              <w:jc w:val="both"/>
              <w:rPr>
                <w:rFonts w:ascii="Arial" w:hAnsi="Arial" w:cs="Arial"/>
                <w:color w:val="202124"/>
                <w:sz w:val="22"/>
                <w:szCs w:val="22"/>
                <w:lang w:val="en-GB"/>
              </w:rPr>
            </w:pPr>
            <w:r>
              <w:rPr>
                <w:rFonts w:ascii="Arial" w:hAnsi="Arial" w:cs="Arial"/>
                <w:color w:val="202124"/>
                <w:sz w:val="22"/>
                <w:szCs w:val="22"/>
                <w:lang w:val="en-GB"/>
              </w:rPr>
              <w:t xml:space="preserve">    </w:t>
            </w:r>
            <w:r w:rsidRPr="00A40FFD">
              <w:rPr>
                <w:rFonts w:ascii="Arial" w:hAnsi="Arial" w:cs="Arial"/>
                <w:color w:val="202124"/>
                <w:sz w:val="22"/>
                <w:szCs w:val="22"/>
                <w:lang w:val="en-GB"/>
              </w:rPr>
              <w:t>Over the past decades, increased population demands, limited land resources, and tourism development are key drivers of artificial land expansion in coral reef environments. Current methods for creating artificial islands on atolls involve either land reclamation or raised structures on stilts, both of which have been linked to ecosystem degradation. This research explores an alternative architectural approach that supports island growth by utilising the existing natural resources and integrating corals as fundamental elements in the design, offering a more sustainable strategy for low-lying coral islands.</w:t>
            </w:r>
          </w:p>
          <w:p w14:paraId="62831206" w14:textId="4873088C" w:rsidR="00A40FFD" w:rsidRPr="00A40FFD" w:rsidRDefault="00A40FFD" w:rsidP="00A40FFD">
            <w:pPr>
              <w:autoSpaceDE w:val="0"/>
              <w:autoSpaceDN w:val="0"/>
              <w:adjustRightInd w:val="0"/>
              <w:jc w:val="both"/>
              <w:rPr>
                <w:rFonts w:ascii="Arial" w:hAnsi="Arial" w:cs="Arial"/>
                <w:color w:val="202124"/>
                <w:sz w:val="22"/>
                <w:szCs w:val="22"/>
                <w:lang w:val="en-GB"/>
              </w:rPr>
            </w:pPr>
            <w:r>
              <w:rPr>
                <w:rFonts w:ascii="Arial" w:hAnsi="Arial" w:cs="Arial"/>
                <w:color w:val="202124"/>
                <w:sz w:val="22"/>
                <w:szCs w:val="22"/>
                <w:lang w:val="en-GB"/>
              </w:rPr>
              <w:t xml:space="preserve">    </w:t>
            </w:r>
            <w:r w:rsidRPr="00A40FFD">
              <w:rPr>
                <w:rFonts w:ascii="Arial" w:hAnsi="Arial" w:cs="Arial"/>
                <w:color w:val="202124"/>
                <w:sz w:val="22"/>
                <w:szCs w:val="22"/>
                <w:lang w:val="en-GB"/>
              </w:rPr>
              <w:t>This study aims to develop a force-based design framework that integrates environmental, coral, and human systems and their subsystems to generate Living Islands. The main objectives are</w:t>
            </w:r>
            <w:r>
              <w:rPr>
                <w:rFonts w:ascii="Arial" w:hAnsi="Arial" w:cs="Arial"/>
                <w:color w:val="202124"/>
                <w:sz w:val="22"/>
                <w:szCs w:val="22"/>
                <w:lang w:val="en-GB"/>
              </w:rPr>
              <w:t xml:space="preserve"> two. First, to i</w:t>
            </w:r>
            <w:r w:rsidRPr="00A40FFD">
              <w:rPr>
                <w:rFonts w:ascii="Arial" w:hAnsi="Arial" w:cs="Arial"/>
                <w:color w:val="202124"/>
                <w:sz w:val="22"/>
                <w:szCs w:val="22"/>
                <w:lang w:val="en-GB"/>
              </w:rPr>
              <w:t>dentify the environmental, coral and human-driven variables/forces that affect island formation.</w:t>
            </w:r>
            <w:r>
              <w:rPr>
                <w:rFonts w:ascii="Arial" w:hAnsi="Arial" w:cs="Arial"/>
                <w:color w:val="202124"/>
                <w:sz w:val="22"/>
                <w:szCs w:val="22"/>
                <w:lang w:val="en-GB"/>
              </w:rPr>
              <w:t xml:space="preserve"> Second to d</w:t>
            </w:r>
            <w:r w:rsidRPr="00A40FFD">
              <w:rPr>
                <w:rFonts w:ascii="Arial" w:hAnsi="Arial" w:cs="Arial"/>
                <w:color w:val="202124"/>
                <w:sz w:val="22"/>
                <w:szCs w:val="22"/>
                <w:lang w:val="en-GB"/>
              </w:rPr>
              <w:t>evelop a design framework that leverages these forces to grow habitable land both for humans and corals.</w:t>
            </w:r>
          </w:p>
          <w:p w14:paraId="59575110" w14:textId="32C8D7D7" w:rsidR="00A40FFD" w:rsidRPr="00A40FFD" w:rsidRDefault="00A40FFD" w:rsidP="00A40FFD">
            <w:pPr>
              <w:autoSpaceDE w:val="0"/>
              <w:autoSpaceDN w:val="0"/>
              <w:adjustRightInd w:val="0"/>
              <w:jc w:val="both"/>
              <w:rPr>
                <w:rFonts w:ascii="Arial" w:hAnsi="Arial" w:cs="Arial"/>
                <w:color w:val="202124"/>
                <w:sz w:val="22"/>
                <w:szCs w:val="22"/>
              </w:rPr>
            </w:pPr>
            <w:r>
              <w:rPr>
                <w:rFonts w:ascii="Arial" w:hAnsi="Arial" w:cs="Arial"/>
                <w:color w:val="202124"/>
                <w:sz w:val="22"/>
                <w:szCs w:val="22"/>
              </w:rPr>
              <w:t xml:space="preserve">     </w:t>
            </w:r>
            <w:r w:rsidRPr="00A40FFD">
              <w:rPr>
                <w:rFonts w:ascii="Arial" w:hAnsi="Arial" w:cs="Arial"/>
                <w:color w:val="202124"/>
                <w:sz w:val="22"/>
                <w:szCs w:val="22"/>
              </w:rPr>
              <w:t>This research adopts a design-systems thinking approach, using mixed methods to develop and test its framework:</w:t>
            </w:r>
          </w:p>
          <w:p w14:paraId="05CDA756" w14:textId="77777777" w:rsidR="00A40FFD" w:rsidRPr="00A40FFD" w:rsidRDefault="00A40FFD" w:rsidP="00A40FFD">
            <w:pPr>
              <w:pStyle w:val="ListParagraph"/>
              <w:numPr>
                <w:ilvl w:val="0"/>
                <w:numId w:val="5"/>
              </w:numPr>
              <w:autoSpaceDE w:val="0"/>
              <w:autoSpaceDN w:val="0"/>
              <w:adjustRightInd w:val="0"/>
              <w:jc w:val="both"/>
              <w:rPr>
                <w:rFonts w:ascii="Arial" w:hAnsi="Arial" w:cs="Arial"/>
                <w:color w:val="202124"/>
                <w:sz w:val="22"/>
                <w:szCs w:val="22"/>
              </w:rPr>
            </w:pPr>
            <w:r w:rsidRPr="00A40FFD">
              <w:rPr>
                <w:rFonts w:ascii="Arial" w:hAnsi="Arial" w:cs="Arial"/>
                <w:color w:val="202124"/>
                <w:sz w:val="22"/>
                <w:szCs w:val="22"/>
              </w:rPr>
              <w:t>Multidisciplinary literature review to examine island formation, coral ecology, and adaptive architecture.</w:t>
            </w:r>
          </w:p>
          <w:p w14:paraId="3D993D86" w14:textId="77777777" w:rsidR="00A40FFD" w:rsidRPr="00A40FFD" w:rsidRDefault="00A40FFD" w:rsidP="00A40FFD">
            <w:pPr>
              <w:pStyle w:val="ListParagraph"/>
              <w:numPr>
                <w:ilvl w:val="0"/>
                <w:numId w:val="5"/>
              </w:numPr>
              <w:autoSpaceDE w:val="0"/>
              <w:autoSpaceDN w:val="0"/>
              <w:adjustRightInd w:val="0"/>
              <w:jc w:val="both"/>
              <w:rPr>
                <w:rFonts w:ascii="Arial" w:hAnsi="Arial" w:cs="Arial"/>
                <w:color w:val="202124"/>
                <w:sz w:val="22"/>
                <w:szCs w:val="22"/>
              </w:rPr>
            </w:pPr>
            <w:r w:rsidRPr="00A40FFD">
              <w:rPr>
                <w:rFonts w:ascii="Arial" w:hAnsi="Arial" w:cs="Arial"/>
                <w:color w:val="202124"/>
                <w:sz w:val="22"/>
                <w:szCs w:val="22"/>
              </w:rPr>
              <w:t>Field studies in the Great Barrier Reef and Maldivian atolls to assess environmental conditions and ecological synergies.</w:t>
            </w:r>
          </w:p>
          <w:p w14:paraId="3ADA08C2" w14:textId="77777777" w:rsidR="00A40FFD" w:rsidRPr="00A40FFD" w:rsidRDefault="00A40FFD" w:rsidP="00A40FFD">
            <w:pPr>
              <w:pStyle w:val="ListParagraph"/>
              <w:numPr>
                <w:ilvl w:val="0"/>
                <w:numId w:val="5"/>
              </w:numPr>
              <w:autoSpaceDE w:val="0"/>
              <w:autoSpaceDN w:val="0"/>
              <w:adjustRightInd w:val="0"/>
              <w:jc w:val="both"/>
              <w:rPr>
                <w:rFonts w:ascii="Arial" w:hAnsi="Arial" w:cs="Arial"/>
                <w:color w:val="202124"/>
                <w:sz w:val="22"/>
                <w:szCs w:val="22"/>
              </w:rPr>
            </w:pPr>
            <w:r w:rsidRPr="00A40FFD">
              <w:rPr>
                <w:rFonts w:ascii="Arial" w:hAnsi="Arial" w:cs="Arial"/>
                <w:color w:val="202124"/>
                <w:sz w:val="22"/>
                <w:szCs w:val="22"/>
              </w:rPr>
              <w:t>Workshops and interviews with architects, ecologists, coastal and environmental engineers, and local communities.</w:t>
            </w:r>
          </w:p>
          <w:p w14:paraId="598ED477" w14:textId="77777777" w:rsidR="00A40FFD" w:rsidRPr="00A40FFD" w:rsidRDefault="00A40FFD" w:rsidP="00A40FFD">
            <w:pPr>
              <w:pStyle w:val="ListParagraph"/>
              <w:numPr>
                <w:ilvl w:val="0"/>
                <w:numId w:val="5"/>
              </w:numPr>
              <w:autoSpaceDE w:val="0"/>
              <w:autoSpaceDN w:val="0"/>
              <w:adjustRightInd w:val="0"/>
              <w:jc w:val="both"/>
              <w:rPr>
                <w:rFonts w:ascii="Arial" w:hAnsi="Arial" w:cs="Arial"/>
                <w:color w:val="202124"/>
                <w:sz w:val="22"/>
                <w:szCs w:val="22"/>
              </w:rPr>
            </w:pPr>
            <w:r w:rsidRPr="00A40FFD">
              <w:rPr>
                <w:rFonts w:ascii="Arial" w:hAnsi="Arial" w:cs="Arial"/>
                <w:color w:val="202124"/>
                <w:sz w:val="22"/>
                <w:szCs w:val="22"/>
              </w:rPr>
              <w:t>Research by design, using prototyping and computational modelling to explore design strategies.</w:t>
            </w:r>
          </w:p>
          <w:p w14:paraId="1B5C85E2" w14:textId="60F1A53A" w:rsidR="00A40FFD" w:rsidRPr="00A40FFD" w:rsidRDefault="00A40FFD" w:rsidP="00A40FFD">
            <w:pPr>
              <w:autoSpaceDE w:val="0"/>
              <w:autoSpaceDN w:val="0"/>
              <w:adjustRightInd w:val="0"/>
              <w:jc w:val="both"/>
              <w:rPr>
                <w:rFonts w:ascii="Arial" w:hAnsi="Arial" w:cs="Arial"/>
                <w:color w:val="202124"/>
                <w:sz w:val="22"/>
                <w:szCs w:val="22"/>
              </w:rPr>
            </w:pPr>
            <w:r>
              <w:rPr>
                <w:rFonts w:ascii="Arial" w:hAnsi="Arial" w:cs="Arial"/>
                <w:color w:val="202124"/>
                <w:sz w:val="22"/>
                <w:szCs w:val="22"/>
              </w:rPr>
              <w:t xml:space="preserve">     </w:t>
            </w:r>
            <w:r w:rsidRPr="00A40FFD">
              <w:rPr>
                <w:rFonts w:ascii="Arial" w:hAnsi="Arial" w:cs="Arial"/>
                <w:color w:val="202124"/>
                <w:sz w:val="22"/>
                <w:szCs w:val="22"/>
              </w:rPr>
              <w:t>The framework consists of three phases</w:t>
            </w:r>
            <w:r>
              <w:rPr>
                <w:rFonts w:ascii="Arial" w:hAnsi="Arial" w:cs="Arial"/>
                <w:color w:val="202124"/>
                <w:sz w:val="22"/>
                <w:szCs w:val="22"/>
              </w:rPr>
              <w:t xml:space="preserve">, a) </w:t>
            </w:r>
            <w:r w:rsidRPr="00A40FFD">
              <w:rPr>
                <w:rFonts w:ascii="Arial" w:hAnsi="Arial" w:cs="Arial"/>
                <w:color w:val="202124"/>
                <w:sz w:val="22"/>
                <w:szCs w:val="22"/>
              </w:rPr>
              <w:t>Information Gathering – Identifying key forces and setting design priorities.</w:t>
            </w:r>
            <w:r>
              <w:rPr>
                <w:rFonts w:ascii="Arial" w:hAnsi="Arial" w:cs="Arial"/>
                <w:color w:val="202124"/>
                <w:sz w:val="22"/>
                <w:szCs w:val="22"/>
              </w:rPr>
              <w:t xml:space="preserve"> b) </w:t>
            </w:r>
            <w:r w:rsidRPr="00A40FFD">
              <w:rPr>
                <w:rFonts w:ascii="Arial" w:hAnsi="Arial" w:cs="Arial"/>
                <w:color w:val="202124"/>
                <w:sz w:val="22"/>
                <w:szCs w:val="22"/>
              </w:rPr>
              <w:t>Design Synthesis – Translating environmental and coral-driven forces into architectural proposals.</w:t>
            </w:r>
            <w:r>
              <w:rPr>
                <w:rFonts w:ascii="Arial" w:hAnsi="Arial" w:cs="Arial"/>
                <w:color w:val="202124"/>
                <w:sz w:val="22"/>
                <w:szCs w:val="22"/>
              </w:rPr>
              <w:t xml:space="preserve"> c) </w:t>
            </w:r>
            <w:r w:rsidRPr="00A40FFD">
              <w:rPr>
                <w:rFonts w:ascii="Arial" w:hAnsi="Arial" w:cs="Arial"/>
                <w:color w:val="202124"/>
                <w:sz w:val="22"/>
                <w:szCs w:val="22"/>
              </w:rPr>
              <w:t>Evaluation – Assessing the ecological and structural viability of the developed concepts</w:t>
            </w:r>
            <w:r>
              <w:rPr>
                <w:rFonts w:ascii="Arial" w:hAnsi="Arial" w:cs="Arial"/>
                <w:color w:val="202124"/>
                <w:sz w:val="22"/>
                <w:szCs w:val="22"/>
              </w:rPr>
              <w:t xml:space="preserve"> (Figure 1)</w:t>
            </w:r>
            <w:r w:rsidRPr="00A40FFD">
              <w:rPr>
                <w:rFonts w:ascii="Arial" w:hAnsi="Arial" w:cs="Arial"/>
                <w:color w:val="202124"/>
                <w:sz w:val="22"/>
                <w:szCs w:val="22"/>
              </w:rPr>
              <w:t>.</w:t>
            </w:r>
          </w:p>
          <w:p w14:paraId="4788F456" w14:textId="0E2BA3D5" w:rsidR="00A40FFD" w:rsidRPr="00A40FFD" w:rsidRDefault="00A40FFD" w:rsidP="00A40FFD">
            <w:pPr>
              <w:jc w:val="both"/>
              <w:rPr>
                <w:rFonts w:ascii="Arial" w:hAnsi="Arial" w:cs="Arial"/>
                <w:color w:val="202124"/>
                <w:sz w:val="22"/>
                <w:szCs w:val="22"/>
              </w:rPr>
            </w:pPr>
            <w:r>
              <w:rPr>
                <w:rFonts w:ascii="Arial" w:hAnsi="Arial" w:cs="Arial"/>
                <w:color w:val="202124"/>
                <w:sz w:val="22"/>
                <w:szCs w:val="22"/>
              </w:rPr>
              <w:t xml:space="preserve">     </w:t>
            </w:r>
            <w:r w:rsidRPr="00A40FFD">
              <w:rPr>
                <w:rFonts w:ascii="Arial" w:hAnsi="Arial" w:cs="Arial"/>
                <w:color w:val="202124"/>
                <w:sz w:val="22"/>
                <w:szCs w:val="22"/>
              </w:rPr>
              <w:t>The study finds that activating specific ecological and design variables triggers interdependent system responses, influencing island formation. Using coral growth as a primary design driver, the research demonstrates how built interventions can foster rather than disrupt reef and island development. The force-based framework ensures that design solutions remain adaptive, scalable, and ecologically integrated.</w:t>
            </w:r>
          </w:p>
          <w:p w14:paraId="6C125AC9" w14:textId="7825E393" w:rsidR="00A40FFD" w:rsidRPr="00A40FFD" w:rsidRDefault="00A40FFD" w:rsidP="00A40FFD">
            <w:pPr>
              <w:autoSpaceDE w:val="0"/>
              <w:autoSpaceDN w:val="0"/>
              <w:adjustRightInd w:val="0"/>
              <w:jc w:val="both"/>
              <w:rPr>
                <w:rFonts w:ascii="Arial" w:hAnsi="Arial" w:cs="Arial"/>
                <w:color w:val="202124"/>
                <w:sz w:val="22"/>
                <w:szCs w:val="22"/>
              </w:rPr>
            </w:pPr>
            <w:r>
              <w:rPr>
                <w:rFonts w:ascii="Arial" w:hAnsi="Arial" w:cs="Arial"/>
                <w:color w:val="202124"/>
                <w:sz w:val="22"/>
                <w:szCs w:val="22"/>
              </w:rPr>
              <w:t xml:space="preserve">     </w:t>
            </w:r>
            <w:r w:rsidRPr="00A40FFD">
              <w:rPr>
                <w:rFonts w:ascii="Arial" w:hAnsi="Arial" w:cs="Arial"/>
                <w:color w:val="202124"/>
                <w:sz w:val="22"/>
                <w:szCs w:val="22"/>
              </w:rPr>
              <w:t>This research introduces a new design model for island formation, shifting from static land reclamation to dynamic, coral-driven growth strategies. The framework provides:</w:t>
            </w:r>
          </w:p>
          <w:p w14:paraId="1731BF2B" w14:textId="77777777" w:rsidR="00A40FFD" w:rsidRPr="00A40FFD" w:rsidRDefault="00A40FFD" w:rsidP="00A40FFD">
            <w:pPr>
              <w:pStyle w:val="ListParagraph"/>
              <w:numPr>
                <w:ilvl w:val="0"/>
                <w:numId w:val="7"/>
              </w:numPr>
              <w:autoSpaceDE w:val="0"/>
              <w:autoSpaceDN w:val="0"/>
              <w:adjustRightInd w:val="0"/>
              <w:jc w:val="both"/>
              <w:rPr>
                <w:rFonts w:ascii="Arial" w:hAnsi="Arial" w:cs="Arial"/>
                <w:color w:val="202124"/>
                <w:sz w:val="22"/>
                <w:szCs w:val="22"/>
              </w:rPr>
            </w:pPr>
            <w:r w:rsidRPr="00A40FFD">
              <w:rPr>
                <w:rFonts w:ascii="Arial" w:hAnsi="Arial" w:cs="Arial"/>
                <w:color w:val="202124"/>
                <w:sz w:val="22"/>
                <w:szCs w:val="22"/>
              </w:rPr>
              <w:t>A sustainable design methodology for integrating architecture with coral reef ecosystems.</w:t>
            </w:r>
          </w:p>
          <w:p w14:paraId="6A7F888B" w14:textId="77777777" w:rsidR="00A40FFD" w:rsidRPr="00A40FFD" w:rsidRDefault="00A40FFD" w:rsidP="00A40FFD">
            <w:pPr>
              <w:pStyle w:val="ListParagraph"/>
              <w:numPr>
                <w:ilvl w:val="0"/>
                <w:numId w:val="7"/>
              </w:numPr>
              <w:autoSpaceDE w:val="0"/>
              <w:autoSpaceDN w:val="0"/>
              <w:adjustRightInd w:val="0"/>
              <w:jc w:val="both"/>
              <w:rPr>
                <w:rFonts w:ascii="Arial" w:hAnsi="Arial" w:cs="Arial"/>
                <w:color w:val="202124"/>
                <w:sz w:val="22"/>
                <w:szCs w:val="22"/>
              </w:rPr>
            </w:pPr>
            <w:r w:rsidRPr="00A40FFD">
              <w:rPr>
                <w:rFonts w:ascii="Arial" w:hAnsi="Arial" w:cs="Arial"/>
                <w:color w:val="202124"/>
                <w:sz w:val="22"/>
                <w:szCs w:val="22"/>
              </w:rPr>
              <w:t>A scalable solution for climate adaptation in atoll environments.</w:t>
            </w:r>
          </w:p>
          <w:p w14:paraId="39A637FB" w14:textId="77777777" w:rsidR="00A40FFD" w:rsidRPr="00A40FFD" w:rsidRDefault="00A40FFD" w:rsidP="00A40FFD">
            <w:pPr>
              <w:pStyle w:val="ListParagraph"/>
              <w:numPr>
                <w:ilvl w:val="0"/>
                <w:numId w:val="7"/>
              </w:numPr>
              <w:autoSpaceDE w:val="0"/>
              <w:autoSpaceDN w:val="0"/>
              <w:adjustRightInd w:val="0"/>
              <w:jc w:val="both"/>
              <w:rPr>
                <w:rFonts w:ascii="Arial" w:hAnsi="Arial" w:cs="Arial"/>
                <w:color w:val="202124"/>
                <w:sz w:val="22"/>
                <w:szCs w:val="22"/>
              </w:rPr>
            </w:pPr>
            <w:r w:rsidRPr="00A40FFD">
              <w:rPr>
                <w:rFonts w:ascii="Arial" w:hAnsi="Arial" w:cs="Arial"/>
                <w:color w:val="202124"/>
                <w:sz w:val="22"/>
                <w:szCs w:val="22"/>
              </w:rPr>
              <w:t>Guidelines for architects, policymakers, and conservationists to support island development in coral reef environments.</w:t>
            </w:r>
          </w:p>
          <w:p w14:paraId="38BE58D9" w14:textId="77777777" w:rsidR="00A40FFD" w:rsidRPr="00A40FFD" w:rsidRDefault="00A40FFD" w:rsidP="00A40FFD">
            <w:pPr>
              <w:autoSpaceDE w:val="0"/>
              <w:autoSpaceDN w:val="0"/>
              <w:adjustRightInd w:val="0"/>
              <w:jc w:val="both"/>
              <w:rPr>
                <w:rFonts w:ascii="Arial" w:hAnsi="Arial" w:cs="Arial"/>
                <w:color w:val="202124"/>
                <w:sz w:val="22"/>
                <w:szCs w:val="22"/>
              </w:rPr>
            </w:pPr>
            <w:r w:rsidRPr="00A40FFD">
              <w:rPr>
                <w:rFonts w:ascii="Arial" w:hAnsi="Arial" w:cs="Arial"/>
                <w:color w:val="202124"/>
                <w:sz w:val="22"/>
                <w:szCs w:val="22"/>
              </w:rPr>
              <w:t>The force-based framework presents an alternative vision for climate-resilient island formation, balancing human and coral needs with the environmental forces.</w:t>
            </w:r>
          </w:p>
          <w:p w14:paraId="43CB2428" w14:textId="77777777" w:rsidR="00BE58D6" w:rsidRPr="00A40FFD" w:rsidRDefault="00BE58D6" w:rsidP="00A40FFD">
            <w:pPr>
              <w:jc w:val="both"/>
              <w:rPr>
                <w:rFonts w:ascii="Arial" w:hAnsi="Arial" w:cs="Arial"/>
                <w:b/>
                <w:sz w:val="22"/>
                <w:szCs w:val="22"/>
                <w:lang w:val="en-CA"/>
              </w:rPr>
            </w:pPr>
          </w:p>
          <w:p w14:paraId="2AE96409" w14:textId="77777777" w:rsidR="00A40FFD" w:rsidRDefault="00A40FFD" w:rsidP="00A40FFD">
            <w:pPr>
              <w:pStyle w:val="Caption"/>
              <w:keepNext/>
              <w:spacing w:line="360" w:lineRule="auto"/>
              <w:ind w:left="-79"/>
              <w:jc w:val="both"/>
            </w:pPr>
            <w:r>
              <w:rPr>
                <w:noProof/>
              </w:rPr>
              <w:lastRenderedPageBreak/>
              <w:drawing>
                <wp:inline distT="0" distB="0" distL="0" distR="0" wp14:anchorId="252FE23F" wp14:editId="1AD05158">
                  <wp:extent cx="3431782" cy="5490849"/>
                  <wp:effectExtent l="0" t="953" r="0" b="0"/>
                  <wp:docPr id="1161245022"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45022" name="Picture 1" descr="A diagram of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547449" cy="5675916"/>
                          </a:xfrm>
                          <a:prstGeom prst="rect">
                            <a:avLst/>
                          </a:prstGeom>
                        </pic:spPr>
                      </pic:pic>
                    </a:graphicData>
                  </a:graphic>
                </wp:inline>
              </w:drawing>
            </w:r>
          </w:p>
          <w:p w14:paraId="56AF7BDE" w14:textId="763ED338" w:rsidR="00A40FFD" w:rsidRPr="00A93931" w:rsidRDefault="00A40FFD" w:rsidP="00A40FFD">
            <w:pPr>
              <w:pStyle w:val="Caption"/>
              <w:spacing w:line="360" w:lineRule="auto"/>
              <w:jc w:val="both"/>
            </w:pPr>
            <w:bookmarkStart w:id="0" w:name="_Ref158494159"/>
            <w:r>
              <w:t xml:space="preserve">Figure </w:t>
            </w:r>
            <w:bookmarkEnd w:id="0"/>
            <w:r>
              <w:t>1 Phases and steps within the</w:t>
            </w:r>
            <w:r w:rsidRPr="005A6944">
              <w:t xml:space="preserve"> framework to grow Living Islands.</w:t>
            </w:r>
          </w:p>
          <w:p w14:paraId="4D7B65A8" w14:textId="77777777" w:rsidR="00BE58D6" w:rsidRPr="00A40FFD" w:rsidRDefault="00BE58D6" w:rsidP="00A40FFD">
            <w:pPr>
              <w:jc w:val="both"/>
              <w:rPr>
                <w:rFonts w:ascii="Arial" w:hAnsi="Arial" w:cs="Arial"/>
                <w:b/>
                <w:sz w:val="22"/>
                <w:szCs w:val="22"/>
                <w:lang w:val="en-AU"/>
              </w:rPr>
            </w:pPr>
          </w:p>
          <w:p w14:paraId="2CBAECD6" w14:textId="729DADBB" w:rsidR="009F4EA0" w:rsidRPr="00A40FFD" w:rsidRDefault="009F4EA0" w:rsidP="00A40FF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6F83"/>
    <w:multiLevelType w:val="hybridMultilevel"/>
    <w:tmpl w:val="9C1C7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7CC0700"/>
    <w:multiLevelType w:val="hybridMultilevel"/>
    <w:tmpl w:val="81F2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3B3070"/>
    <w:multiLevelType w:val="hybridMultilevel"/>
    <w:tmpl w:val="DC3EE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832777"/>
    <w:multiLevelType w:val="hybridMultilevel"/>
    <w:tmpl w:val="78BA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6"/>
  </w:num>
  <w:num w:numId="3" w16cid:durableId="1316374630">
    <w:abstractNumId w:val="2"/>
  </w:num>
  <w:num w:numId="4" w16cid:durableId="829490745">
    <w:abstractNumId w:val="5"/>
  </w:num>
  <w:num w:numId="5" w16cid:durableId="1796829523">
    <w:abstractNumId w:val="4"/>
  </w:num>
  <w:num w:numId="6" w16cid:durableId="1879968473">
    <w:abstractNumId w:val="3"/>
  </w:num>
  <w:num w:numId="7" w16cid:durableId="102139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5473"/>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36DDF"/>
    <w:rsid w:val="0065012F"/>
    <w:rsid w:val="0068043B"/>
    <w:rsid w:val="00681CA7"/>
    <w:rsid w:val="007D1AEC"/>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40FFD"/>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323C9"/>
    <w:rsid w:val="00E466AA"/>
    <w:rsid w:val="00E612FF"/>
    <w:rsid w:val="00E636F1"/>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Caption">
    <w:name w:val="caption"/>
    <w:basedOn w:val="Normal"/>
    <w:next w:val="Normal"/>
    <w:uiPriority w:val="35"/>
    <w:unhideWhenUsed/>
    <w:qFormat/>
    <w:rsid w:val="00A40FFD"/>
    <w:pPr>
      <w:spacing w:after="200" w:line="480" w:lineRule="auto"/>
    </w:pPr>
    <w:rPr>
      <w:rFonts w:ascii="Arial" w:eastAsiaTheme="minorHAnsi" w:hAnsi="Arial"/>
      <w:i/>
      <w:iCs/>
      <w:color w:val="44546A" w:themeColor="text2"/>
      <w:kern w:val="2"/>
      <w:sz w:val="18"/>
      <w:szCs w:val="18"/>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6A3137-D905-4E64-AD17-5179381D5FA5}"/>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http://purl.org/dc/elements/1.1/"/>
    <ds:schemaRef ds:uri="cab52c9b-ab33-4221-8af9-54f8f2b86a80"/>
    <ds:schemaRef ds:uri="http://schemas.microsoft.com/office/2006/documentManagement/types"/>
    <ds:schemaRef ds:uri="9c8a2b7b-0bee-4c48-b0a6-23db8982d3bc"/>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2674</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2025-03-05T21:44:00Z</dcterms:created>
  <dcterms:modified xsi:type="dcterms:W3CDTF">2025-08-11T20:03:00Z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