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37DD36A7" w:rsidR="00C8423A" w:rsidRPr="002D3976" w:rsidRDefault="00F8146E" w:rsidP="00706DED">
            <w:pPr>
              <w:jc w:val="both"/>
              <w:rPr>
                <w:rFonts w:ascii="Arial" w:hAnsi="Arial" w:cs="Arial"/>
                <w:bCs/>
                <w:i/>
                <w:iCs/>
                <w:sz w:val="22"/>
                <w:szCs w:val="22"/>
              </w:rPr>
            </w:pPr>
            <w:r w:rsidRPr="002D3976">
              <w:rPr>
                <w:rFonts w:ascii="Arial" w:hAnsi="Arial" w:cs="Arial"/>
                <w:bCs/>
                <w:i/>
                <w:iCs/>
                <w:sz w:val="22"/>
                <w:szCs w:val="22"/>
              </w:rPr>
              <w:t>Panel</w:t>
            </w:r>
          </w:p>
          <w:p w14:paraId="47B691D5" w14:textId="7851B134" w:rsidR="00C8423A" w:rsidRPr="002D3976" w:rsidRDefault="00A83258" w:rsidP="00706DED">
            <w:pPr>
              <w:jc w:val="both"/>
              <w:rPr>
                <w:rFonts w:ascii="Arial" w:hAnsi="Arial" w:cs="Arial"/>
                <w:b/>
                <w:sz w:val="22"/>
                <w:szCs w:val="22"/>
              </w:rPr>
            </w:pPr>
            <w:r w:rsidRPr="002D3976">
              <w:rPr>
                <w:rFonts w:ascii="Arial" w:hAnsi="Arial" w:cs="Arial"/>
                <w:b/>
                <w:sz w:val="22"/>
                <w:szCs w:val="22"/>
                <w:lang w:val="en-ZA"/>
              </w:rPr>
              <w:t>How can an intersectional lens on weather and climate information services promote equitable adaptation? </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71C9DD47" w14:textId="77777777" w:rsidR="002D3976" w:rsidRPr="00A83258" w:rsidRDefault="002D3976" w:rsidP="00A83258">
            <w:pPr>
              <w:jc w:val="both"/>
              <w:rPr>
                <w:rFonts w:ascii="Arial" w:hAnsi="Arial" w:cs="Arial"/>
                <w:bCs/>
                <w:sz w:val="22"/>
                <w:szCs w:val="22"/>
                <w:lang w:val="en-ZA"/>
              </w:rPr>
            </w:pPr>
          </w:p>
          <w:p w14:paraId="1E24A0B4" w14:textId="77777777"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Understanding your climate and knowing what the future is likely to hold is essential to be able to adapt. In recognition of this, recent years have seen an expansion of the field of weather and climate information services (WCIS).  WCIS is concerned with developing and communicating actionable information - from weather to climate timescales - and supporting decision making processes. WCIS requires tailoring of information types and communication methods to particular decision contexts. Decision contexts are influenced by socially-constructed intersectional norms, which also affect access to resources, attitudes to risk etc. Therefore, WCIS information needs and communication preferences, as well as uptake, use and evaluation, require analysis with an intersectional lens in order to ensure that they equitably contribute to adaptation.</w:t>
            </w:r>
          </w:p>
          <w:p w14:paraId="7E35D8ED" w14:textId="77777777" w:rsidR="00A83258" w:rsidRPr="00A83258" w:rsidRDefault="00A83258" w:rsidP="00A83258">
            <w:pPr>
              <w:jc w:val="both"/>
              <w:rPr>
                <w:rFonts w:ascii="Arial" w:hAnsi="Arial" w:cs="Arial"/>
                <w:bCs/>
                <w:sz w:val="22"/>
                <w:szCs w:val="22"/>
                <w:lang w:val="en-ZA"/>
              </w:rPr>
            </w:pPr>
          </w:p>
          <w:p w14:paraId="72CFFD7F" w14:textId="3405BDE8"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 xml:space="preserve">This panel session comprises two </w:t>
            </w:r>
            <w:r>
              <w:rPr>
                <w:rFonts w:ascii="Arial" w:hAnsi="Arial" w:cs="Arial"/>
                <w:bCs/>
                <w:sz w:val="22"/>
                <w:szCs w:val="22"/>
                <w:lang w:val="en-ZA"/>
              </w:rPr>
              <w:t xml:space="preserve">components, taking stock of emerging lessons and then identifying future directions for research and practice. </w:t>
            </w:r>
            <w:r w:rsidRPr="00A83258">
              <w:rPr>
                <w:rFonts w:ascii="Arial" w:hAnsi="Arial" w:cs="Arial"/>
                <w:bCs/>
                <w:sz w:val="22"/>
                <w:szCs w:val="22"/>
                <w:lang w:val="en-ZA"/>
              </w:rPr>
              <w:t>It will start with a series of lightning talks which highlight key lessons around the application of an intersectional lens to WCIS initiatives. This will be followed by a panel discussion focusing on the key future directions for research and practice for how an intersectional lens on climate information services can promote equitable adaptation. The output of the session will be a collective commentary piece, with the opportunity for participants to contribute.</w:t>
            </w:r>
          </w:p>
          <w:p w14:paraId="0FB4F0BC" w14:textId="77777777" w:rsidR="00A83258" w:rsidRPr="00A83258" w:rsidRDefault="00A83258" w:rsidP="00A83258">
            <w:pPr>
              <w:jc w:val="both"/>
              <w:rPr>
                <w:rFonts w:ascii="Arial" w:hAnsi="Arial" w:cs="Arial"/>
                <w:bCs/>
                <w:sz w:val="22"/>
                <w:szCs w:val="22"/>
                <w:lang w:val="en-ZA"/>
              </w:rPr>
            </w:pPr>
          </w:p>
          <w:p w14:paraId="2B840B94" w14:textId="77777777"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Themes that will be explored in the panel discussion include:</w:t>
            </w:r>
          </w:p>
          <w:p w14:paraId="03BCF7D9" w14:textId="77777777" w:rsidR="00A83258" w:rsidRPr="00A83258" w:rsidRDefault="00A83258" w:rsidP="00A83258">
            <w:pPr>
              <w:numPr>
                <w:ilvl w:val="0"/>
                <w:numId w:val="5"/>
              </w:numPr>
              <w:jc w:val="both"/>
              <w:rPr>
                <w:rFonts w:ascii="Arial" w:hAnsi="Arial" w:cs="Arial"/>
                <w:bCs/>
                <w:sz w:val="22"/>
                <w:szCs w:val="22"/>
                <w:lang w:val="en-ZA"/>
              </w:rPr>
            </w:pPr>
            <w:r w:rsidRPr="00A83258">
              <w:rPr>
                <w:rFonts w:ascii="Arial" w:hAnsi="Arial" w:cs="Arial"/>
                <w:bCs/>
                <w:sz w:val="22"/>
                <w:szCs w:val="22"/>
                <w:lang w:val="en-ZA"/>
              </w:rPr>
              <w:t>How the application of an intersectional lens throughout the WCIS value cycle can influence the provision and use by different groups</w:t>
            </w:r>
          </w:p>
          <w:p w14:paraId="037CF376" w14:textId="77777777" w:rsidR="00A83258" w:rsidRPr="00A83258" w:rsidRDefault="00A83258" w:rsidP="00A83258">
            <w:pPr>
              <w:numPr>
                <w:ilvl w:val="0"/>
                <w:numId w:val="5"/>
              </w:numPr>
              <w:jc w:val="both"/>
              <w:rPr>
                <w:rFonts w:ascii="Arial" w:hAnsi="Arial" w:cs="Arial"/>
                <w:bCs/>
                <w:sz w:val="22"/>
                <w:szCs w:val="22"/>
                <w:lang w:val="en-ZA"/>
              </w:rPr>
            </w:pPr>
            <w:r w:rsidRPr="00A83258">
              <w:rPr>
                <w:rFonts w:ascii="Arial" w:hAnsi="Arial" w:cs="Arial"/>
                <w:bCs/>
                <w:sz w:val="22"/>
                <w:szCs w:val="22"/>
                <w:lang w:val="en-ZA"/>
              </w:rPr>
              <w:t>The implications of a push for electronic communication channels and how to ensure equitable access</w:t>
            </w:r>
          </w:p>
          <w:p w14:paraId="6B94AF1C" w14:textId="77777777" w:rsidR="00A83258" w:rsidRPr="00A83258" w:rsidRDefault="00A83258" w:rsidP="00A83258">
            <w:pPr>
              <w:numPr>
                <w:ilvl w:val="0"/>
                <w:numId w:val="5"/>
              </w:numPr>
              <w:jc w:val="both"/>
              <w:rPr>
                <w:rFonts w:ascii="Arial" w:hAnsi="Arial" w:cs="Arial"/>
                <w:bCs/>
                <w:sz w:val="22"/>
                <w:szCs w:val="22"/>
                <w:lang w:val="en-ZA"/>
              </w:rPr>
            </w:pPr>
            <w:r w:rsidRPr="00A83258">
              <w:rPr>
                <w:rFonts w:ascii="Arial" w:hAnsi="Arial" w:cs="Arial"/>
                <w:bCs/>
                <w:sz w:val="22"/>
                <w:szCs w:val="22"/>
                <w:lang w:val="en-ZA"/>
              </w:rPr>
              <w:t>How WCIS can intersect with other aspects of disaster risk reduction and adaptive capacity building to realise its potential.   </w:t>
            </w:r>
          </w:p>
          <w:p w14:paraId="742E6ACF" w14:textId="77777777" w:rsidR="00C8423A" w:rsidRDefault="00A83258" w:rsidP="00BE0B4D">
            <w:pPr>
              <w:numPr>
                <w:ilvl w:val="0"/>
                <w:numId w:val="5"/>
              </w:numPr>
              <w:jc w:val="both"/>
              <w:rPr>
                <w:rFonts w:ascii="Arial" w:hAnsi="Arial" w:cs="Arial"/>
                <w:bCs/>
                <w:sz w:val="22"/>
                <w:szCs w:val="22"/>
                <w:lang w:val="en-ZA"/>
              </w:rPr>
            </w:pPr>
            <w:r w:rsidRPr="00A83258">
              <w:rPr>
                <w:rFonts w:ascii="Arial" w:hAnsi="Arial" w:cs="Arial"/>
                <w:bCs/>
                <w:sz w:val="22"/>
                <w:szCs w:val="22"/>
                <w:lang w:val="en-ZA"/>
              </w:rPr>
              <w:t>How WCIS can empower decision-makers of varied needs with relevant information and tools as opposed to providing top-down ‘solutions-driven’ approaches</w:t>
            </w:r>
          </w:p>
          <w:p w14:paraId="175F4CBF" w14:textId="74AC9460" w:rsidR="00A83258" w:rsidRPr="00A83258" w:rsidRDefault="00A83258" w:rsidP="00A83258">
            <w:pPr>
              <w:ind w:left="720"/>
              <w:jc w:val="both"/>
              <w:rPr>
                <w:rFonts w:ascii="Arial" w:hAnsi="Arial" w:cs="Arial"/>
                <w:bCs/>
                <w:sz w:val="22"/>
                <w:szCs w:val="22"/>
                <w:lang w:val="en-Z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0773AF1" w14:textId="310B69D7" w:rsidR="00A83258" w:rsidRPr="00A83258" w:rsidRDefault="00E9389C" w:rsidP="00A83258">
            <w:pPr>
              <w:jc w:val="both"/>
              <w:rPr>
                <w:rFonts w:ascii="Arial" w:hAnsi="Arial" w:cs="Arial"/>
                <w:b/>
                <w:sz w:val="22"/>
                <w:szCs w:val="22"/>
              </w:rPr>
            </w:pPr>
            <w:r>
              <w:rPr>
                <w:rFonts w:ascii="Arial" w:hAnsi="Arial" w:cs="Arial"/>
                <w:b/>
                <w:sz w:val="22"/>
                <w:szCs w:val="22"/>
              </w:rPr>
              <w:t>Full Name:</w:t>
            </w:r>
            <w:r w:rsidR="00A83258">
              <w:rPr>
                <w:rFonts w:ascii="Arial" w:hAnsi="Arial" w:cs="Arial"/>
                <w:b/>
                <w:sz w:val="22"/>
                <w:szCs w:val="22"/>
              </w:rPr>
              <w:t xml:space="preserve"> Hallie Eakin</w:t>
            </w:r>
          </w:p>
          <w:p w14:paraId="5921086D" w14:textId="795F8332" w:rsidR="00E9389C" w:rsidRDefault="00E9389C" w:rsidP="004828A0">
            <w:pPr>
              <w:jc w:val="both"/>
              <w:rPr>
                <w:rFonts w:ascii="Arial" w:hAnsi="Arial" w:cs="Arial"/>
                <w:b/>
                <w:sz w:val="22"/>
                <w:szCs w:val="22"/>
              </w:rPr>
            </w:pPr>
            <w:r>
              <w:rPr>
                <w:rFonts w:ascii="Arial" w:hAnsi="Arial" w:cs="Arial"/>
                <w:b/>
                <w:sz w:val="22"/>
                <w:szCs w:val="22"/>
              </w:rPr>
              <w:t>Organisation:</w:t>
            </w:r>
            <w:r w:rsidR="00A83258">
              <w:rPr>
                <w:rFonts w:ascii="Arial" w:hAnsi="Arial" w:cs="Arial"/>
                <w:b/>
                <w:sz w:val="22"/>
                <w:szCs w:val="22"/>
              </w:rPr>
              <w:t xml:space="preserve"> University of Arizona </w:t>
            </w:r>
          </w:p>
          <w:p w14:paraId="3A08417C" w14:textId="64D9A996"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A9653B">
              <w:rPr>
                <w:rFonts w:ascii="Arial" w:hAnsi="Arial" w:cs="Arial"/>
                <w:b/>
                <w:sz w:val="22"/>
                <w:szCs w:val="22"/>
              </w:rPr>
              <w:t>:</w:t>
            </w:r>
          </w:p>
          <w:p w14:paraId="1DE82B55" w14:textId="77777777" w:rsidR="00A83258" w:rsidRPr="00A83258" w:rsidRDefault="00A83258" w:rsidP="00A83258">
            <w:pPr>
              <w:jc w:val="both"/>
              <w:rPr>
                <w:rFonts w:ascii="Arial" w:hAnsi="Arial" w:cs="Arial"/>
                <w:b/>
                <w:sz w:val="22"/>
                <w:szCs w:val="22"/>
              </w:rPr>
            </w:pPr>
            <w:r w:rsidRPr="00A83258">
              <w:rPr>
                <w:rFonts w:ascii="Arial" w:hAnsi="Arial" w:cs="Arial"/>
                <w:bCs/>
                <w:sz w:val="22"/>
                <w:szCs w:val="22"/>
                <w:lang w:val="en-ZA"/>
              </w:rPr>
              <w:t>Hallie Eakin is a professor in the School of Sustainability and affiliated professor in the School of Urban Planning and Geographical Sciences at the University of Arizona. Her research interests include governance and social equity in socio-ecological systems and household vulnerability and sustainability of adaptations to global change.</w:t>
            </w:r>
          </w:p>
          <w:p w14:paraId="3C0DC7A3" w14:textId="77777777" w:rsidR="00E9389C" w:rsidRDefault="00E9389C" w:rsidP="004828A0">
            <w:pPr>
              <w:jc w:val="both"/>
              <w:rPr>
                <w:rFonts w:ascii="Arial" w:hAnsi="Arial" w:cs="Arial"/>
                <w:b/>
                <w:sz w:val="22"/>
                <w:szCs w:val="22"/>
              </w:rPr>
            </w:pPr>
          </w:p>
          <w:p w14:paraId="4DCA9A1F" w14:textId="77777777" w:rsidR="00A83258" w:rsidRPr="00E9389C" w:rsidRDefault="00A83258" w:rsidP="00A83258">
            <w:pPr>
              <w:jc w:val="both"/>
              <w:rPr>
                <w:rFonts w:ascii="Arial" w:hAnsi="Arial" w:cs="Arial"/>
                <w:b/>
                <w:sz w:val="22"/>
                <w:szCs w:val="22"/>
                <w:u w:val="single"/>
              </w:rPr>
            </w:pPr>
            <w:r w:rsidRPr="00E9389C">
              <w:rPr>
                <w:rFonts w:ascii="Arial" w:hAnsi="Arial" w:cs="Arial"/>
                <w:b/>
                <w:sz w:val="22"/>
                <w:szCs w:val="22"/>
                <w:u w:val="single"/>
              </w:rPr>
              <w:t>Moderator Details</w:t>
            </w:r>
          </w:p>
          <w:p w14:paraId="2A0D4790" w14:textId="61A251D2" w:rsidR="00A83258" w:rsidRDefault="00A83258" w:rsidP="00A83258">
            <w:pPr>
              <w:jc w:val="both"/>
              <w:rPr>
                <w:rFonts w:ascii="Arial" w:hAnsi="Arial" w:cs="Arial"/>
                <w:b/>
                <w:sz w:val="22"/>
                <w:szCs w:val="22"/>
              </w:rPr>
            </w:pPr>
            <w:r>
              <w:rPr>
                <w:rFonts w:ascii="Arial" w:hAnsi="Arial" w:cs="Arial"/>
                <w:b/>
                <w:sz w:val="22"/>
                <w:szCs w:val="22"/>
              </w:rPr>
              <w:t>Full Name: Nadine Methner</w:t>
            </w:r>
          </w:p>
          <w:p w14:paraId="5A7F1A6E" w14:textId="4FD46E72" w:rsidR="00A83258" w:rsidRDefault="00A83258" w:rsidP="00A83258">
            <w:pPr>
              <w:jc w:val="both"/>
              <w:rPr>
                <w:rFonts w:ascii="Arial" w:hAnsi="Arial" w:cs="Arial"/>
                <w:b/>
                <w:sz w:val="22"/>
                <w:szCs w:val="22"/>
              </w:rPr>
            </w:pPr>
            <w:r>
              <w:rPr>
                <w:rFonts w:ascii="Arial" w:hAnsi="Arial" w:cs="Arial"/>
                <w:b/>
                <w:sz w:val="22"/>
                <w:szCs w:val="22"/>
              </w:rPr>
              <w:t>Organisation: University of Cape Town</w:t>
            </w:r>
          </w:p>
          <w:p w14:paraId="5925D3DD" w14:textId="389791A5" w:rsidR="00A83258" w:rsidRDefault="00A83258" w:rsidP="00A83258">
            <w:pPr>
              <w:jc w:val="both"/>
              <w:rPr>
                <w:rFonts w:ascii="Arial" w:hAnsi="Arial" w:cs="Arial"/>
                <w:b/>
                <w:sz w:val="22"/>
                <w:szCs w:val="22"/>
              </w:rPr>
            </w:pPr>
            <w:r>
              <w:rPr>
                <w:rFonts w:ascii="Arial" w:hAnsi="Arial" w:cs="Arial"/>
                <w:b/>
                <w:sz w:val="22"/>
                <w:szCs w:val="22"/>
              </w:rPr>
              <w:lastRenderedPageBreak/>
              <w:t>Bio sketch</w:t>
            </w:r>
            <w:r w:rsidR="00A9653B">
              <w:rPr>
                <w:rFonts w:ascii="Arial" w:hAnsi="Arial" w:cs="Arial"/>
                <w:b/>
                <w:sz w:val="22"/>
                <w:szCs w:val="22"/>
              </w:rPr>
              <w:t>:</w:t>
            </w:r>
          </w:p>
          <w:p w14:paraId="60162D09" w14:textId="7CE397A8" w:rsidR="00A83258" w:rsidRPr="00A83258" w:rsidRDefault="00A83258" w:rsidP="004828A0">
            <w:pPr>
              <w:jc w:val="both"/>
              <w:rPr>
                <w:rFonts w:ascii="Arial" w:hAnsi="Arial" w:cs="Arial"/>
                <w:bCs/>
                <w:sz w:val="22"/>
                <w:szCs w:val="22"/>
                <w:lang w:val="en-ZA"/>
              </w:rPr>
            </w:pPr>
            <w:r w:rsidRPr="00A83258">
              <w:rPr>
                <w:rFonts w:ascii="Arial" w:hAnsi="Arial" w:cs="Arial"/>
                <w:bCs/>
                <w:sz w:val="22"/>
                <w:szCs w:val="22"/>
                <w:lang w:val="en-ZA"/>
              </w:rPr>
              <w:t>Nadine Methner is a research officer at the African Climate and Development Initiative at the University of Cape Town. She is involved in several initiatives that aim to build partnerships and foster knowledge co-production to advance effective and equitable climate change adaptation across Africa.</w:t>
            </w: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7F6D282D" w:rsidR="00E9389C" w:rsidRDefault="00E9389C" w:rsidP="00E9389C">
            <w:pPr>
              <w:jc w:val="both"/>
              <w:rPr>
                <w:rFonts w:ascii="Arial" w:hAnsi="Arial" w:cs="Arial"/>
                <w:b/>
                <w:sz w:val="22"/>
                <w:szCs w:val="22"/>
              </w:rPr>
            </w:pPr>
            <w:r>
              <w:rPr>
                <w:rFonts w:ascii="Arial" w:hAnsi="Arial" w:cs="Arial"/>
                <w:b/>
                <w:sz w:val="22"/>
                <w:szCs w:val="22"/>
              </w:rPr>
              <w:t>Full Name:</w:t>
            </w:r>
            <w:r w:rsidR="00A83258">
              <w:rPr>
                <w:rFonts w:ascii="Arial" w:hAnsi="Arial" w:cs="Arial"/>
                <w:b/>
                <w:sz w:val="22"/>
                <w:szCs w:val="22"/>
              </w:rPr>
              <w:t xml:space="preserve"> Katharine Vincent</w:t>
            </w:r>
          </w:p>
          <w:p w14:paraId="4444092C" w14:textId="2A4F5342" w:rsidR="00E9389C" w:rsidRDefault="00E9389C" w:rsidP="00E9389C">
            <w:pPr>
              <w:jc w:val="both"/>
              <w:rPr>
                <w:rFonts w:ascii="Arial" w:hAnsi="Arial" w:cs="Arial"/>
                <w:b/>
                <w:sz w:val="22"/>
                <w:szCs w:val="22"/>
              </w:rPr>
            </w:pPr>
            <w:r>
              <w:rPr>
                <w:rFonts w:ascii="Arial" w:hAnsi="Arial" w:cs="Arial"/>
                <w:b/>
                <w:sz w:val="22"/>
                <w:szCs w:val="22"/>
              </w:rPr>
              <w:t>Organisation:</w:t>
            </w:r>
            <w:r w:rsidR="00A83258">
              <w:rPr>
                <w:rFonts w:ascii="Arial" w:hAnsi="Arial" w:cs="Arial"/>
                <w:b/>
                <w:sz w:val="22"/>
                <w:szCs w:val="22"/>
              </w:rPr>
              <w:t xml:space="preserve"> Kulima Integrated Development Solutions</w:t>
            </w:r>
          </w:p>
          <w:p w14:paraId="3AEC2334" w14:textId="54A3EC8A" w:rsidR="00E9389C" w:rsidRDefault="00E9389C" w:rsidP="00E9389C">
            <w:pPr>
              <w:jc w:val="both"/>
              <w:rPr>
                <w:rFonts w:ascii="Arial" w:hAnsi="Arial" w:cs="Arial"/>
                <w:b/>
                <w:sz w:val="22"/>
                <w:szCs w:val="22"/>
              </w:rPr>
            </w:pPr>
            <w:r>
              <w:rPr>
                <w:rFonts w:ascii="Arial" w:hAnsi="Arial" w:cs="Arial"/>
                <w:b/>
                <w:sz w:val="22"/>
                <w:szCs w:val="22"/>
              </w:rPr>
              <w:t>Bio</w:t>
            </w:r>
            <w:r w:rsidR="00A9653B">
              <w:rPr>
                <w:rFonts w:ascii="Arial" w:hAnsi="Arial" w:cs="Arial"/>
                <w:b/>
                <w:sz w:val="22"/>
                <w:szCs w:val="22"/>
              </w:rPr>
              <w:t>:</w:t>
            </w:r>
          </w:p>
          <w:p w14:paraId="652D2907" w14:textId="77777777"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Katharine Vincent is director of Kulima Integrated Development Solutions. She engages in transdisciplinary partnerships and facilitates co-production of useable knowledge that helps society to manage the risk posed by climate change, with a particular focus on the global South/majority world.</w:t>
            </w:r>
          </w:p>
          <w:p w14:paraId="4D057382" w14:textId="77777777" w:rsidR="00A83258" w:rsidRDefault="00A83258" w:rsidP="00E9389C">
            <w:pPr>
              <w:jc w:val="both"/>
              <w:rPr>
                <w:rFonts w:ascii="Arial" w:hAnsi="Arial" w:cs="Arial"/>
                <w:b/>
                <w:sz w:val="22"/>
                <w:szCs w:val="22"/>
              </w:rPr>
            </w:pPr>
          </w:p>
          <w:p w14:paraId="5C2FD82B" w14:textId="7743166B" w:rsidR="00A83258" w:rsidRPr="00A83258" w:rsidRDefault="00E9389C" w:rsidP="004828A0">
            <w:pPr>
              <w:jc w:val="both"/>
              <w:rPr>
                <w:rFonts w:ascii="Arial" w:hAnsi="Arial" w:cs="Arial"/>
                <w:b/>
                <w:sz w:val="22"/>
                <w:szCs w:val="22"/>
              </w:rPr>
            </w:pPr>
            <w:r>
              <w:rPr>
                <w:rFonts w:ascii="Arial" w:hAnsi="Arial" w:cs="Arial"/>
                <w:b/>
                <w:sz w:val="22"/>
                <w:szCs w:val="22"/>
              </w:rPr>
              <w:t>Presentation 1</w:t>
            </w:r>
            <w:r w:rsidR="00A83258">
              <w:rPr>
                <w:rFonts w:ascii="Arial" w:hAnsi="Arial" w:cs="Arial"/>
                <w:b/>
                <w:sz w:val="22"/>
                <w:szCs w:val="22"/>
              </w:rPr>
              <w:t>:</w:t>
            </w:r>
            <w:r w:rsidR="00A83258" w:rsidRPr="00A83258">
              <w:rPr>
                <w:rFonts w:ascii="Arial" w:hAnsi="Arial" w:cs="Arial"/>
                <w:bCs/>
                <w:sz w:val="22"/>
                <w:szCs w:val="22"/>
              </w:rPr>
              <w:t xml:space="preserve"> Experiences of </w:t>
            </w:r>
            <w:r w:rsidR="00A83258">
              <w:rPr>
                <w:rFonts w:ascii="Arial" w:hAnsi="Arial" w:cs="Arial"/>
                <w:bCs/>
                <w:sz w:val="22"/>
                <w:szCs w:val="22"/>
                <w:lang w:val="en-ZA"/>
              </w:rPr>
              <w:t xml:space="preserve">co-producing </w:t>
            </w:r>
            <w:r w:rsidR="003E292B">
              <w:rPr>
                <w:rFonts w:ascii="Arial" w:hAnsi="Arial" w:cs="Arial"/>
                <w:bCs/>
                <w:sz w:val="22"/>
                <w:szCs w:val="22"/>
                <w:lang w:val="en-ZA"/>
              </w:rPr>
              <w:t xml:space="preserve">inclusive </w:t>
            </w:r>
            <w:r w:rsidR="00A83258">
              <w:rPr>
                <w:rFonts w:ascii="Arial" w:hAnsi="Arial" w:cs="Arial"/>
                <w:bCs/>
                <w:sz w:val="22"/>
                <w:szCs w:val="22"/>
                <w:lang w:val="en-ZA"/>
              </w:rPr>
              <w:t>early warnings</w:t>
            </w:r>
            <w:r w:rsidR="003E292B">
              <w:rPr>
                <w:rFonts w:ascii="Arial" w:hAnsi="Arial" w:cs="Arial"/>
                <w:bCs/>
                <w:sz w:val="22"/>
                <w:szCs w:val="22"/>
                <w:lang w:val="en-ZA"/>
              </w:rPr>
              <w:t xml:space="preserve"> f</w:t>
            </w:r>
            <w:r w:rsidR="00A83258">
              <w:rPr>
                <w:rFonts w:ascii="Arial" w:hAnsi="Arial" w:cs="Arial"/>
                <w:bCs/>
                <w:sz w:val="22"/>
                <w:szCs w:val="22"/>
                <w:lang w:val="en-ZA"/>
              </w:rPr>
              <w:t xml:space="preserve">rom </w:t>
            </w:r>
            <w:r w:rsidR="00A83258" w:rsidRPr="00A83258">
              <w:rPr>
                <w:rFonts w:ascii="Arial" w:hAnsi="Arial" w:cs="Arial"/>
                <w:bCs/>
                <w:sz w:val="22"/>
                <w:szCs w:val="22"/>
                <w:lang w:val="en-ZA"/>
              </w:rPr>
              <w:t>WISER Early Warnings for Southern Africa (EWSA</w:t>
            </w:r>
            <w:r w:rsidR="00A83258">
              <w:rPr>
                <w:rFonts w:ascii="Arial" w:hAnsi="Arial" w:cs="Arial"/>
                <w:bCs/>
                <w:sz w:val="22"/>
                <w:szCs w:val="22"/>
                <w:lang w:val="en-ZA"/>
              </w:rPr>
              <w:t>)</w:t>
            </w:r>
          </w:p>
          <w:p w14:paraId="05D043A0" w14:textId="77777777" w:rsidR="00105E39" w:rsidRDefault="00105E39" w:rsidP="004828A0">
            <w:pPr>
              <w:jc w:val="both"/>
              <w:rPr>
                <w:rFonts w:ascii="Arial" w:hAnsi="Arial" w:cs="Arial"/>
                <w:b/>
                <w:sz w:val="22"/>
                <w:szCs w:val="22"/>
              </w:rPr>
            </w:pPr>
          </w:p>
          <w:p w14:paraId="0C1421A3" w14:textId="55418AA0"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26A56AA" w14:textId="3EA7655E" w:rsidR="004828A0" w:rsidRPr="00A83258" w:rsidRDefault="00A83258" w:rsidP="004828A0">
            <w:pPr>
              <w:jc w:val="both"/>
              <w:rPr>
                <w:rFonts w:ascii="Arial" w:hAnsi="Arial" w:cs="Arial"/>
                <w:bCs/>
                <w:sz w:val="22"/>
                <w:szCs w:val="22"/>
                <w:lang w:val="en-ZA"/>
              </w:rPr>
            </w:pPr>
            <w:r w:rsidRPr="00A83258">
              <w:rPr>
                <w:rFonts w:ascii="Arial" w:hAnsi="Arial" w:cs="Arial"/>
                <w:bCs/>
                <w:sz w:val="22"/>
                <w:szCs w:val="22"/>
                <w:lang w:val="en-ZA"/>
              </w:rPr>
              <w:t>WISER EWSA focused on co-producing early warnings of thunderstorms with marginalised urban populations, particularly women and people with disabilities, in three southern African cities. Needs for these short timeframe warnings were universal, but access to communication channels and capacity to act on the received information was differentiated by gender and physical ability. Given the short timeframe of availability of warnings, ensuring multiple media of communication was essential for accessibility. Differential capacity to act highlights that information can only reduce risk if accompanied by support for equitable response and adaptive capacity.   </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71761F90" w:rsidR="006D4A81" w:rsidRDefault="006D4A81" w:rsidP="006D4A81">
            <w:pPr>
              <w:jc w:val="both"/>
              <w:rPr>
                <w:rFonts w:ascii="Arial" w:hAnsi="Arial" w:cs="Arial"/>
                <w:b/>
                <w:sz w:val="22"/>
                <w:szCs w:val="22"/>
              </w:rPr>
            </w:pPr>
            <w:r>
              <w:rPr>
                <w:rFonts w:ascii="Arial" w:hAnsi="Arial" w:cs="Arial"/>
                <w:b/>
                <w:sz w:val="22"/>
                <w:szCs w:val="22"/>
              </w:rPr>
              <w:t>Full Name:</w:t>
            </w:r>
            <w:r w:rsidR="00A83258">
              <w:rPr>
                <w:rFonts w:ascii="Arial" w:hAnsi="Arial" w:cs="Arial"/>
                <w:b/>
                <w:sz w:val="22"/>
                <w:szCs w:val="22"/>
              </w:rPr>
              <w:t xml:space="preserve"> Denyse Dookie</w:t>
            </w:r>
          </w:p>
          <w:p w14:paraId="3E15D3EE" w14:textId="2FFD1BA0" w:rsidR="006D4A81" w:rsidRDefault="006D4A81" w:rsidP="006D4A81">
            <w:pPr>
              <w:jc w:val="both"/>
              <w:rPr>
                <w:rFonts w:ascii="Arial" w:hAnsi="Arial" w:cs="Arial"/>
                <w:b/>
                <w:sz w:val="22"/>
                <w:szCs w:val="22"/>
              </w:rPr>
            </w:pPr>
            <w:r>
              <w:rPr>
                <w:rFonts w:ascii="Arial" w:hAnsi="Arial" w:cs="Arial"/>
                <w:b/>
                <w:sz w:val="22"/>
                <w:szCs w:val="22"/>
              </w:rPr>
              <w:t>Organisation:</w:t>
            </w:r>
            <w:r w:rsidR="00A83258">
              <w:rPr>
                <w:rFonts w:ascii="Arial" w:hAnsi="Arial" w:cs="Arial"/>
                <w:b/>
                <w:sz w:val="22"/>
                <w:szCs w:val="22"/>
              </w:rPr>
              <w:t xml:space="preserve"> Grantham Research Institute on Climate Change and Environment London School of Economics and Political Science </w:t>
            </w:r>
          </w:p>
          <w:p w14:paraId="66703184" w14:textId="11C61F75" w:rsidR="006D4A81" w:rsidRDefault="006D4A81" w:rsidP="006D4A81">
            <w:pPr>
              <w:jc w:val="both"/>
              <w:rPr>
                <w:rFonts w:ascii="Arial" w:hAnsi="Arial" w:cs="Arial"/>
                <w:b/>
                <w:sz w:val="22"/>
                <w:szCs w:val="22"/>
              </w:rPr>
            </w:pPr>
            <w:r>
              <w:rPr>
                <w:rFonts w:ascii="Arial" w:hAnsi="Arial" w:cs="Arial"/>
                <w:b/>
                <w:sz w:val="22"/>
                <w:szCs w:val="22"/>
              </w:rPr>
              <w:t>Bio</w:t>
            </w:r>
            <w:r w:rsidR="00A9653B">
              <w:rPr>
                <w:rFonts w:ascii="Arial" w:hAnsi="Arial" w:cs="Arial"/>
                <w:b/>
                <w:sz w:val="22"/>
                <w:szCs w:val="22"/>
              </w:rPr>
              <w:t>:</w:t>
            </w:r>
          </w:p>
          <w:p w14:paraId="582CCD1E" w14:textId="7689A894"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Denyse Dookie is a research fellow at the Grantham Research Institute on Climate Change and the Environment at LSE. Her work is broadly centred on using climate information for adaptation, disaster risk reduction and resilience, and she has worked in these fields in the Caribbean, Africa and the UK.</w:t>
            </w:r>
          </w:p>
          <w:p w14:paraId="245764E5" w14:textId="77777777" w:rsidR="00A83258" w:rsidRDefault="00A83258" w:rsidP="006D4A81">
            <w:pPr>
              <w:jc w:val="both"/>
              <w:rPr>
                <w:rFonts w:ascii="Arial" w:hAnsi="Arial" w:cs="Arial"/>
                <w:b/>
                <w:sz w:val="22"/>
                <w:szCs w:val="22"/>
              </w:rPr>
            </w:pPr>
          </w:p>
          <w:p w14:paraId="79288FE8" w14:textId="78B1771C"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2425BA42" w14:textId="60A15FF5" w:rsidR="006D4A81" w:rsidRPr="00A83258" w:rsidRDefault="00A83258" w:rsidP="006D4A81">
            <w:pPr>
              <w:jc w:val="both"/>
              <w:rPr>
                <w:rFonts w:ascii="Arial" w:hAnsi="Arial" w:cs="Arial"/>
                <w:bCs/>
                <w:sz w:val="22"/>
                <w:szCs w:val="22"/>
                <w:lang w:val="en-ZA"/>
              </w:rPr>
            </w:pPr>
            <w:r w:rsidRPr="00A83258">
              <w:rPr>
                <w:rFonts w:ascii="Arial" w:hAnsi="Arial" w:cs="Arial"/>
                <w:bCs/>
                <w:sz w:val="22"/>
                <w:szCs w:val="22"/>
                <w:lang w:val="en-ZA"/>
              </w:rPr>
              <w:t>Targeting gender and inclusion in climate information development and use in South Africa (Denyse Dookie)</w:t>
            </w:r>
          </w:p>
          <w:p w14:paraId="56673CEF" w14:textId="77777777" w:rsidR="006D4A81" w:rsidRDefault="006D4A81" w:rsidP="006D4A81">
            <w:pPr>
              <w:jc w:val="both"/>
              <w:rPr>
                <w:rFonts w:ascii="Arial" w:hAnsi="Arial" w:cs="Arial"/>
                <w:b/>
                <w:sz w:val="22"/>
                <w:szCs w:val="22"/>
              </w:rPr>
            </w:pPr>
          </w:p>
          <w:p w14:paraId="51997730" w14:textId="0D542082"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5A6DC4D4" w14:textId="77777777"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Surveys and interviews with women and men entrepreneurs in South Africa identified gender differences in the extent and ways in which businesses have been affected by exposure to climate extremes, and in the access to resources upon which they can draw to respond. Gender differences also exist in the timeframes of weather and climate information that are used by men and women. Despite these findings, gender was not perceived to play a big role in access to information or capacity to adapt, particularly when asked about their own experience. </w:t>
            </w:r>
          </w:p>
          <w:p w14:paraId="46027912" w14:textId="423995EE"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lastRenderedPageBreak/>
              <w:t>Panellist 3</w:t>
            </w:r>
          </w:p>
          <w:p w14:paraId="79944184" w14:textId="631EE00B" w:rsidR="006D4A81" w:rsidRDefault="006D4A81" w:rsidP="006D4A81">
            <w:pPr>
              <w:jc w:val="both"/>
              <w:rPr>
                <w:rFonts w:ascii="Arial" w:hAnsi="Arial" w:cs="Arial"/>
                <w:b/>
                <w:sz w:val="22"/>
                <w:szCs w:val="22"/>
              </w:rPr>
            </w:pPr>
            <w:r>
              <w:rPr>
                <w:rFonts w:ascii="Arial" w:hAnsi="Arial" w:cs="Arial"/>
                <w:b/>
                <w:sz w:val="22"/>
                <w:szCs w:val="22"/>
              </w:rPr>
              <w:t>Full Name:</w:t>
            </w:r>
            <w:r w:rsidR="00A83258">
              <w:rPr>
                <w:rFonts w:ascii="Arial" w:hAnsi="Arial" w:cs="Arial"/>
                <w:b/>
                <w:sz w:val="22"/>
                <w:szCs w:val="22"/>
              </w:rPr>
              <w:t xml:space="preserve"> Ekua Odoom</w:t>
            </w:r>
          </w:p>
          <w:p w14:paraId="47A25798" w14:textId="61428846" w:rsidR="006D4A81" w:rsidRDefault="006D4A81" w:rsidP="006D4A81">
            <w:pPr>
              <w:jc w:val="both"/>
              <w:rPr>
                <w:rFonts w:ascii="Arial" w:hAnsi="Arial" w:cs="Arial"/>
                <w:b/>
                <w:sz w:val="22"/>
                <w:szCs w:val="22"/>
              </w:rPr>
            </w:pPr>
            <w:r>
              <w:rPr>
                <w:rFonts w:ascii="Arial" w:hAnsi="Arial" w:cs="Arial"/>
                <w:b/>
                <w:sz w:val="22"/>
                <w:szCs w:val="22"/>
              </w:rPr>
              <w:t>Organisation:</w:t>
            </w:r>
            <w:r w:rsidR="00A83258">
              <w:rPr>
                <w:rFonts w:ascii="Arial" w:hAnsi="Arial" w:cs="Arial"/>
                <w:b/>
                <w:sz w:val="22"/>
                <w:szCs w:val="22"/>
              </w:rPr>
              <w:t xml:space="preserve"> University of Cape Town</w:t>
            </w:r>
          </w:p>
          <w:p w14:paraId="3A074FB1" w14:textId="33DC45C8" w:rsidR="006D4A81" w:rsidRDefault="006D4A81" w:rsidP="006D4A81">
            <w:pPr>
              <w:jc w:val="both"/>
              <w:rPr>
                <w:rFonts w:ascii="Arial" w:hAnsi="Arial" w:cs="Arial"/>
                <w:b/>
                <w:sz w:val="22"/>
                <w:szCs w:val="22"/>
              </w:rPr>
            </w:pPr>
            <w:r>
              <w:rPr>
                <w:rFonts w:ascii="Arial" w:hAnsi="Arial" w:cs="Arial"/>
                <w:b/>
                <w:sz w:val="22"/>
                <w:szCs w:val="22"/>
              </w:rPr>
              <w:t>Bio</w:t>
            </w:r>
            <w:r w:rsidR="00A9653B">
              <w:rPr>
                <w:rFonts w:ascii="Arial" w:hAnsi="Arial" w:cs="Arial"/>
                <w:b/>
                <w:sz w:val="22"/>
                <w:szCs w:val="22"/>
              </w:rPr>
              <w:t>:</w:t>
            </w:r>
          </w:p>
          <w:p w14:paraId="6B812BF5" w14:textId="45576A06" w:rsidR="00A83258" w:rsidRPr="00A83258" w:rsidRDefault="00A83258" w:rsidP="00A83258">
            <w:pPr>
              <w:jc w:val="both"/>
              <w:rPr>
                <w:rFonts w:ascii="Arial" w:hAnsi="Arial" w:cs="Arial"/>
                <w:bCs/>
                <w:sz w:val="22"/>
                <w:szCs w:val="22"/>
                <w:lang w:val="en-ZA"/>
              </w:rPr>
            </w:pPr>
            <w:r w:rsidRPr="00A83258">
              <w:rPr>
                <w:rFonts w:ascii="Arial" w:hAnsi="Arial" w:cs="Arial"/>
                <w:bCs/>
                <w:sz w:val="22"/>
                <w:szCs w:val="22"/>
                <w:lang w:val="en-ZA"/>
              </w:rPr>
              <w:t>Ekua Odoom has a PhD in Environmental Science and is currently a Postdoctoral Research Fellow with the African Climate and Development Initiative at University of Cape Town. Dr Odoom has research expertise in Climate Smart Agriculture, sustainability science, green financing and natural resource management.</w:t>
            </w:r>
          </w:p>
          <w:p w14:paraId="36D06A5D" w14:textId="77777777" w:rsidR="00A83258" w:rsidRDefault="00A83258" w:rsidP="006D4A81">
            <w:pPr>
              <w:jc w:val="both"/>
              <w:rPr>
                <w:rFonts w:ascii="Arial" w:hAnsi="Arial" w:cs="Arial"/>
                <w:b/>
                <w:sz w:val="22"/>
                <w:szCs w:val="22"/>
              </w:rPr>
            </w:pPr>
          </w:p>
          <w:p w14:paraId="3E82853B" w14:textId="246DCCDE" w:rsidR="00A83258" w:rsidRPr="00A83258" w:rsidRDefault="006D4A81" w:rsidP="00A83258">
            <w:pPr>
              <w:jc w:val="both"/>
              <w:rPr>
                <w:rFonts w:ascii="Arial" w:hAnsi="Arial" w:cs="Arial"/>
                <w:b/>
                <w:sz w:val="22"/>
                <w:szCs w:val="22"/>
              </w:rPr>
            </w:pPr>
            <w:r>
              <w:rPr>
                <w:rFonts w:ascii="Arial" w:hAnsi="Arial" w:cs="Arial"/>
                <w:b/>
                <w:sz w:val="22"/>
                <w:szCs w:val="22"/>
              </w:rPr>
              <w:t>Presentation 3</w:t>
            </w:r>
          </w:p>
          <w:p w14:paraId="331B2702" w14:textId="28EDDDFB" w:rsidR="006D4A81" w:rsidRPr="00A83258" w:rsidRDefault="00A83258" w:rsidP="006D4A81">
            <w:pPr>
              <w:jc w:val="both"/>
              <w:rPr>
                <w:rFonts w:ascii="Arial" w:hAnsi="Arial" w:cs="Arial"/>
                <w:b/>
                <w:bCs/>
                <w:sz w:val="22"/>
                <w:szCs w:val="22"/>
                <w:lang w:val="en-ZA"/>
              </w:rPr>
            </w:pPr>
            <w:r w:rsidRPr="00A83258">
              <w:rPr>
                <w:rFonts w:ascii="Arial" w:hAnsi="Arial" w:cs="Arial"/>
                <w:bCs/>
                <w:sz w:val="22"/>
                <w:szCs w:val="22"/>
                <w:lang w:val="en-ZA"/>
              </w:rPr>
              <w:t>Roles and Challenges of Meso-Level Organizations (MLOs) in Climate Information and Services Delivery (ACAMI)</w:t>
            </w:r>
          </w:p>
          <w:p w14:paraId="33B43505" w14:textId="77777777" w:rsidR="006D4A81" w:rsidRDefault="006D4A81" w:rsidP="006D4A81">
            <w:pPr>
              <w:jc w:val="both"/>
              <w:rPr>
                <w:rFonts w:ascii="Arial" w:hAnsi="Arial" w:cs="Arial"/>
                <w:b/>
                <w:sz w:val="22"/>
                <w:szCs w:val="22"/>
              </w:rPr>
            </w:pPr>
          </w:p>
          <w:p w14:paraId="2362CA9F" w14:textId="30C1039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88E60E4" w14:textId="539369E3" w:rsidR="006D4A81" w:rsidRPr="00A83258" w:rsidRDefault="00A83258" w:rsidP="006D4A81">
            <w:pPr>
              <w:jc w:val="both"/>
              <w:rPr>
                <w:rFonts w:ascii="Arial" w:hAnsi="Arial" w:cs="Arial"/>
                <w:bCs/>
                <w:sz w:val="22"/>
                <w:szCs w:val="22"/>
                <w:lang w:val="en-ZA"/>
              </w:rPr>
            </w:pPr>
            <w:r w:rsidRPr="00A83258">
              <w:rPr>
                <w:rFonts w:ascii="Arial" w:hAnsi="Arial" w:cs="Arial"/>
                <w:bCs/>
                <w:sz w:val="22"/>
                <w:szCs w:val="22"/>
                <w:lang w:val="en-ZA"/>
              </w:rPr>
              <w:t>Interviews with meso-level organisations in Ghana, Kenya, South Africa and Malawi involved in different parts of climate service design, development and delivery showed diversity across the different countries. Inaccurate and untimely weather forecasts issued to farmers cause distrust in CIS uptake among farmers. Limited access to internet connectivity and mobile phones further restricts the reach of climate advisories, which is often exacerbated by gender disparities in digital access. Findings emphasize the need for enhanced coordination mechanisms among MLOs to help improve WCIS delivery. It is crucial to a large extent, to co-produce climate information services and products to help enhance trust and usability.</w:t>
            </w:r>
          </w:p>
          <w:p w14:paraId="41CA1FFB" w14:textId="77777777" w:rsidR="006D4A81" w:rsidRDefault="006D4A81" w:rsidP="006D4A81">
            <w:pPr>
              <w:jc w:val="both"/>
              <w:rPr>
                <w:rFonts w:ascii="Arial" w:hAnsi="Arial" w:cs="Arial"/>
                <w:b/>
                <w:bCs/>
                <w:sz w:val="22"/>
                <w:szCs w:val="22"/>
                <w:lang w:val="en-CA"/>
              </w:rPr>
            </w:pPr>
          </w:p>
          <w:p w14:paraId="63FA53ED" w14:textId="1B1E761F" w:rsidR="00A83258" w:rsidRPr="006D4A81" w:rsidRDefault="00A83258" w:rsidP="00A83258">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15728457" w14:textId="711D0E11" w:rsidR="00A83258" w:rsidRDefault="00A83258" w:rsidP="00A83258">
            <w:pPr>
              <w:jc w:val="both"/>
              <w:rPr>
                <w:rFonts w:ascii="Arial" w:hAnsi="Arial" w:cs="Arial"/>
                <w:b/>
                <w:sz w:val="22"/>
                <w:szCs w:val="22"/>
              </w:rPr>
            </w:pPr>
            <w:r>
              <w:rPr>
                <w:rFonts w:ascii="Arial" w:hAnsi="Arial" w:cs="Arial"/>
                <w:b/>
                <w:sz w:val="22"/>
                <w:szCs w:val="22"/>
              </w:rPr>
              <w:t>Full Name: Peter Dorward and/or Graham Clarkson</w:t>
            </w:r>
          </w:p>
          <w:p w14:paraId="654BBDE4" w14:textId="5D2C38E6" w:rsidR="00A83258" w:rsidRDefault="00A83258" w:rsidP="00A83258">
            <w:pPr>
              <w:jc w:val="both"/>
              <w:rPr>
                <w:rFonts w:ascii="Arial" w:hAnsi="Arial" w:cs="Arial"/>
                <w:b/>
                <w:sz w:val="22"/>
                <w:szCs w:val="22"/>
              </w:rPr>
            </w:pPr>
            <w:r>
              <w:rPr>
                <w:rFonts w:ascii="Arial" w:hAnsi="Arial" w:cs="Arial"/>
                <w:b/>
                <w:sz w:val="22"/>
                <w:szCs w:val="22"/>
              </w:rPr>
              <w:t>Organisation: University of Reading</w:t>
            </w:r>
          </w:p>
          <w:p w14:paraId="70B2D2AA" w14:textId="35E8A0E0" w:rsidR="00A83258" w:rsidRPr="00A83258" w:rsidRDefault="00A83258" w:rsidP="00A83258">
            <w:pPr>
              <w:jc w:val="both"/>
              <w:rPr>
                <w:rFonts w:ascii="Arial" w:hAnsi="Arial" w:cs="Arial"/>
                <w:b/>
                <w:sz w:val="22"/>
                <w:szCs w:val="22"/>
              </w:rPr>
            </w:pPr>
            <w:r>
              <w:rPr>
                <w:rFonts w:ascii="Arial" w:hAnsi="Arial" w:cs="Arial"/>
                <w:b/>
                <w:sz w:val="22"/>
                <w:szCs w:val="22"/>
              </w:rPr>
              <w:t>Bio</w:t>
            </w:r>
            <w:r w:rsidR="00A9653B">
              <w:rPr>
                <w:rFonts w:ascii="Arial" w:hAnsi="Arial" w:cs="Arial"/>
                <w:b/>
                <w:sz w:val="22"/>
                <w:szCs w:val="22"/>
              </w:rPr>
              <w:t>:</w:t>
            </w:r>
          </w:p>
          <w:p w14:paraId="1748ABB0" w14:textId="77777777" w:rsidR="00A83258" w:rsidRPr="00A83258" w:rsidRDefault="00A83258" w:rsidP="00A83258">
            <w:pPr>
              <w:jc w:val="both"/>
              <w:rPr>
                <w:rFonts w:ascii="Arial" w:hAnsi="Arial" w:cs="Arial"/>
                <w:b/>
                <w:bCs/>
                <w:sz w:val="22"/>
                <w:szCs w:val="22"/>
                <w:lang w:val="en-ZA"/>
              </w:rPr>
            </w:pPr>
            <w:r w:rsidRPr="00A83258">
              <w:rPr>
                <w:rFonts w:ascii="Arial" w:hAnsi="Arial" w:cs="Arial"/>
                <w:bCs/>
                <w:sz w:val="22"/>
                <w:szCs w:val="22"/>
                <w:lang w:val="en-ZA"/>
              </w:rPr>
              <w:t>Peter Dorward (Professor of Agricultural Systems) and Graham Clarkson (Senior Research Fellow) work in the Department for International Development at the University of Reading and have considerable experience of research into agricultural innovation systems and climate services. They are part of a team of developers of the Participatory Integrated Climate Services for Agriculture (PICSA) approach which has been implemented in more than 30 countries. </w:t>
            </w:r>
          </w:p>
          <w:p w14:paraId="59EF3004" w14:textId="77777777" w:rsidR="00A83258" w:rsidRDefault="00A83258" w:rsidP="00A83258">
            <w:pPr>
              <w:jc w:val="both"/>
              <w:rPr>
                <w:rFonts w:ascii="Arial" w:hAnsi="Arial" w:cs="Arial"/>
                <w:b/>
                <w:sz w:val="22"/>
                <w:szCs w:val="22"/>
              </w:rPr>
            </w:pPr>
          </w:p>
          <w:p w14:paraId="4811E251" w14:textId="387072F0" w:rsidR="00A83258" w:rsidRPr="00E9389C" w:rsidRDefault="00A83258" w:rsidP="00A83258">
            <w:pPr>
              <w:jc w:val="both"/>
              <w:rPr>
                <w:rFonts w:ascii="Arial" w:hAnsi="Arial" w:cs="Arial"/>
                <w:b/>
                <w:sz w:val="22"/>
                <w:szCs w:val="22"/>
              </w:rPr>
            </w:pPr>
            <w:r>
              <w:rPr>
                <w:rFonts w:ascii="Arial" w:hAnsi="Arial" w:cs="Arial"/>
                <w:b/>
                <w:sz w:val="22"/>
                <w:szCs w:val="22"/>
              </w:rPr>
              <w:t xml:space="preserve">Presentation </w:t>
            </w:r>
            <w:r w:rsidR="003E292B">
              <w:rPr>
                <w:rFonts w:ascii="Arial" w:hAnsi="Arial" w:cs="Arial"/>
                <w:b/>
                <w:sz w:val="22"/>
                <w:szCs w:val="22"/>
              </w:rPr>
              <w:t>4</w:t>
            </w:r>
          </w:p>
          <w:p w14:paraId="71242799" w14:textId="792AAB6E" w:rsidR="00A83258" w:rsidRDefault="003E292B" w:rsidP="00A83258">
            <w:pPr>
              <w:jc w:val="both"/>
              <w:rPr>
                <w:rFonts w:ascii="Arial" w:hAnsi="Arial" w:cs="Arial"/>
                <w:sz w:val="22"/>
                <w:szCs w:val="22"/>
              </w:rPr>
            </w:pPr>
            <w:r w:rsidRPr="00A83258">
              <w:rPr>
                <w:rFonts w:ascii="Arial" w:hAnsi="Arial" w:cs="Arial"/>
                <w:bCs/>
                <w:sz w:val="22"/>
                <w:szCs w:val="22"/>
                <w:lang w:val="en-ZA"/>
              </w:rPr>
              <w:t>Enabling equitable adaptation: lessons and future ideas from using a participatory climate services approach (PICSA) at large scale in multiple countries</w:t>
            </w:r>
          </w:p>
          <w:p w14:paraId="1310012F" w14:textId="77777777" w:rsidR="00A83258" w:rsidRDefault="00A83258" w:rsidP="00A83258">
            <w:pPr>
              <w:jc w:val="both"/>
              <w:rPr>
                <w:rFonts w:ascii="Arial" w:hAnsi="Arial" w:cs="Arial"/>
                <w:b/>
                <w:sz w:val="22"/>
                <w:szCs w:val="22"/>
              </w:rPr>
            </w:pPr>
          </w:p>
          <w:p w14:paraId="680A316D" w14:textId="6972E20C" w:rsidR="00A83258" w:rsidRDefault="00A83258" w:rsidP="00A83258">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3E292B">
              <w:rPr>
                <w:rFonts w:ascii="Arial" w:hAnsi="Arial" w:cs="Arial"/>
                <w:b/>
                <w:bCs/>
                <w:sz w:val="22"/>
                <w:szCs w:val="22"/>
              </w:rPr>
              <w:t>4</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r>
              <w:rPr>
                <w:rFonts w:ascii="Arial" w:hAnsi="Arial" w:cs="Arial"/>
                <w:bCs/>
                <w:sz w:val="22"/>
                <w:szCs w:val="22"/>
              </w:rPr>
              <w:t>(</w:t>
            </w:r>
            <w:r w:rsidRPr="0065012F">
              <w:rPr>
                <w:rFonts w:ascii="Arial" w:hAnsi="Arial" w:cs="Arial"/>
                <w:bCs/>
                <w:sz w:val="22"/>
                <w:szCs w:val="22"/>
              </w:rPr>
              <w:t xml:space="preserve">Maximum </w:t>
            </w:r>
            <w:r>
              <w:rPr>
                <w:rFonts w:ascii="Arial" w:hAnsi="Arial" w:cs="Arial"/>
                <w:bCs/>
                <w:sz w:val="22"/>
                <w:szCs w:val="22"/>
              </w:rPr>
              <w:t>25</w:t>
            </w:r>
            <w:r w:rsidRPr="0065012F">
              <w:rPr>
                <w:rFonts w:ascii="Arial" w:hAnsi="Arial" w:cs="Arial"/>
                <w:bCs/>
                <w:sz w:val="22"/>
                <w:szCs w:val="22"/>
              </w:rPr>
              <w:t>0 words</w:t>
            </w:r>
            <w:r w:rsidRPr="009F2FE8">
              <w:rPr>
                <w:rFonts w:ascii="Arial" w:hAnsi="Arial" w:cs="Arial"/>
                <w:bCs/>
                <w:sz w:val="22"/>
                <w:szCs w:val="22"/>
              </w:rPr>
              <w:t xml:space="preserve">, excluding </w:t>
            </w:r>
            <w:r>
              <w:rPr>
                <w:rFonts w:ascii="Arial" w:hAnsi="Arial" w:cs="Arial"/>
                <w:bCs/>
                <w:sz w:val="22"/>
                <w:szCs w:val="22"/>
              </w:rPr>
              <w:t>references</w:t>
            </w:r>
            <w:r w:rsidRPr="009F2FE8">
              <w:rPr>
                <w:rFonts w:ascii="Arial" w:hAnsi="Arial" w:cs="Arial"/>
                <w:bCs/>
                <w:sz w:val="22"/>
                <w:szCs w:val="22"/>
              </w:rPr>
              <w:t>)</w:t>
            </w:r>
          </w:p>
          <w:p w14:paraId="611ED515" w14:textId="2F4836CC" w:rsidR="004828A0" w:rsidRPr="007B4762" w:rsidRDefault="00A83258" w:rsidP="007B4762">
            <w:pPr>
              <w:jc w:val="both"/>
              <w:rPr>
                <w:rFonts w:ascii="Arial" w:hAnsi="Arial" w:cs="Arial"/>
                <w:bCs/>
                <w:sz w:val="22"/>
                <w:szCs w:val="22"/>
                <w:lang w:val="en-ZA"/>
              </w:rPr>
            </w:pPr>
            <w:r w:rsidRPr="00A83258">
              <w:rPr>
                <w:rFonts w:ascii="Arial" w:hAnsi="Arial" w:cs="Arial"/>
                <w:bCs/>
                <w:sz w:val="22"/>
                <w:szCs w:val="22"/>
                <w:lang w:val="en-ZA"/>
              </w:rPr>
              <w:t>Participatory Integrated Climate Services for Agriculture (PICSA) is a climate services approach that is stimulating innovation and adaptation in smallholder farming systems across a range of different contexts. This lightning talk will share lessons from the successful scaling to hundreds of thousands of farming households and outline how the approach enables adaptation across different household contexts. Furthermore the talk will also propose how PICSA and other climate services can ensure more equitable adaptation by developing demand driven enabling environments to address the constraints and opportunities faced by different decision makers within and across households.  </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16B1D"/>
    <w:multiLevelType w:val="multilevel"/>
    <w:tmpl w:val="F058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208686634">
    <w:abstractNumId w:val="3"/>
  </w:num>
  <w:num w:numId="4" w16cid:durableId="1179194463">
    <w:abstractNumId w:val="2"/>
  </w:num>
  <w:num w:numId="5" w16cid:durableId="46939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5E39"/>
    <w:rsid w:val="00113EFE"/>
    <w:rsid w:val="00155315"/>
    <w:rsid w:val="00247C60"/>
    <w:rsid w:val="00256963"/>
    <w:rsid w:val="002D3976"/>
    <w:rsid w:val="002E3AA3"/>
    <w:rsid w:val="00317356"/>
    <w:rsid w:val="00341D66"/>
    <w:rsid w:val="0034503D"/>
    <w:rsid w:val="00354C31"/>
    <w:rsid w:val="00386D01"/>
    <w:rsid w:val="003E292B"/>
    <w:rsid w:val="004049E7"/>
    <w:rsid w:val="00427DD9"/>
    <w:rsid w:val="00462B90"/>
    <w:rsid w:val="004828A0"/>
    <w:rsid w:val="004B69C7"/>
    <w:rsid w:val="004F4CE8"/>
    <w:rsid w:val="004F5C81"/>
    <w:rsid w:val="0053222C"/>
    <w:rsid w:val="005469BD"/>
    <w:rsid w:val="00550B17"/>
    <w:rsid w:val="005847C8"/>
    <w:rsid w:val="005854B8"/>
    <w:rsid w:val="005F0AFF"/>
    <w:rsid w:val="0065012F"/>
    <w:rsid w:val="006567EF"/>
    <w:rsid w:val="00670B0C"/>
    <w:rsid w:val="0068043B"/>
    <w:rsid w:val="00681CA7"/>
    <w:rsid w:val="006D4A81"/>
    <w:rsid w:val="007B4762"/>
    <w:rsid w:val="007C5213"/>
    <w:rsid w:val="008235E8"/>
    <w:rsid w:val="008773DF"/>
    <w:rsid w:val="008B01BA"/>
    <w:rsid w:val="008B50A0"/>
    <w:rsid w:val="008C0C35"/>
    <w:rsid w:val="008C22AD"/>
    <w:rsid w:val="008C2633"/>
    <w:rsid w:val="008E3D8D"/>
    <w:rsid w:val="008F2F93"/>
    <w:rsid w:val="009010B0"/>
    <w:rsid w:val="00906B39"/>
    <w:rsid w:val="00963443"/>
    <w:rsid w:val="009A1B52"/>
    <w:rsid w:val="009C374A"/>
    <w:rsid w:val="009F4EA0"/>
    <w:rsid w:val="00A83258"/>
    <w:rsid w:val="00A9653B"/>
    <w:rsid w:val="00AB6BC3"/>
    <w:rsid w:val="00B026E8"/>
    <w:rsid w:val="00B76030"/>
    <w:rsid w:val="00B94D66"/>
    <w:rsid w:val="00BA0872"/>
    <w:rsid w:val="00BA26BB"/>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F33AA6"/>
    <w:rsid w:val="00F8146E"/>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0781">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20802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5E86C319-E7FA-4E49-A6D2-E182D5E8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cab52c9b-ab33-4221-8af9-54f8f2b86a80"/>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1215</Words>
  <Characters>6930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2025-03-01T10:40:00Z</dcterms:created>
  <dcterms:modified xsi:type="dcterms:W3CDTF">2025-08-14T03:05:00Z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