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491DA9" w14:paraId="3CA33060" w14:textId="77777777" w:rsidTr="009F4EA0">
        <w:tc>
          <w:tcPr>
            <w:tcW w:w="8640" w:type="dxa"/>
            <w:shd w:val="clear" w:color="auto" w:fill="F2F2F2" w:themeFill="background1" w:themeFillShade="F2"/>
          </w:tcPr>
          <w:p w14:paraId="1201A55F" w14:textId="77777777" w:rsidR="00491DA9" w:rsidRPr="00491DA9" w:rsidRDefault="00491DA9" w:rsidP="00491DA9">
            <w:pPr>
              <w:rPr>
                <w:rFonts w:ascii="Arial" w:hAnsi="Arial" w:cs="Arial"/>
                <w:bCs/>
                <w:i/>
                <w:iCs/>
                <w:sz w:val="22"/>
                <w:szCs w:val="22"/>
              </w:rPr>
            </w:pPr>
            <w:r w:rsidRPr="00491DA9">
              <w:rPr>
                <w:rFonts w:ascii="Arial" w:hAnsi="Arial" w:cs="Arial"/>
                <w:bCs/>
                <w:i/>
                <w:iCs/>
                <w:sz w:val="22"/>
                <w:szCs w:val="22"/>
              </w:rPr>
              <w:t>Paper</w:t>
            </w:r>
          </w:p>
          <w:p w14:paraId="5E8E546E" w14:textId="77777777" w:rsidR="00C8423A" w:rsidRDefault="00CC786D" w:rsidP="00491DA9">
            <w:pPr>
              <w:rPr>
                <w:rFonts w:ascii="Arial" w:hAnsi="Arial" w:cs="Arial"/>
                <w:b/>
                <w:sz w:val="22"/>
                <w:szCs w:val="22"/>
              </w:rPr>
            </w:pPr>
            <w:r w:rsidRPr="00491DA9">
              <w:rPr>
                <w:rFonts w:ascii="Arial" w:hAnsi="Arial" w:cs="Arial"/>
                <w:b/>
                <w:sz w:val="22"/>
                <w:szCs w:val="22"/>
              </w:rPr>
              <w:t xml:space="preserve">Gendered Dimensions of </w:t>
            </w:r>
            <w:proofErr w:type="spellStart"/>
            <w:r w:rsidRPr="00491DA9">
              <w:rPr>
                <w:rFonts w:ascii="Arial" w:hAnsi="Arial" w:cs="Arial"/>
                <w:b/>
                <w:i/>
                <w:sz w:val="22"/>
                <w:szCs w:val="22"/>
              </w:rPr>
              <w:t>iTaukei</w:t>
            </w:r>
            <w:proofErr w:type="spellEnd"/>
            <w:r w:rsidRPr="00491DA9">
              <w:rPr>
                <w:rFonts w:ascii="Arial" w:hAnsi="Arial" w:cs="Arial"/>
                <w:b/>
                <w:i/>
                <w:sz w:val="22"/>
                <w:szCs w:val="22"/>
              </w:rPr>
              <w:t xml:space="preserve"> </w:t>
            </w:r>
            <w:r w:rsidRPr="00491DA9">
              <w:rPr>
                <w:rFonts w:ascii="Arial" w:hAnsi="Arial" w:cs="Arial"/>
                <w:b/>
                <w:sz w:val="22"/>
                <w:szCs w:val="22"/>
              </w:rPr>
              <w:t>Traditional Knowledge in Climate Adaptation and Disaster Resilience in Fiji</w:t>
            </w:r>
          </w:p>
          <w:p w14:paraId="3F7D1534" w14:textId="489833A2" w:rsidR="00491DA9" w:rsidRPr="00491DA9" w:rsidRDefault="00491DA9" w:rsidP="00491DA9">
            <w:pPr>
              <w:rPr>
                <w:rFonts w:ascii="Arial" w:hAnsi="Arial" w:cs="Arial"/>
                <w:b/>
                <w:sz w:val="22"/>
                <w:szCs w:val="22"/>
              </w:rPr>
            </w:pPr>
          </w:p>
        </w:tc>
      </w:tr>
      <w:tr w:rsidR="00C8423A" w:rsidRPr="0003525D" w14:paraId="1A1C8C63" w14:textId="77777777" w:rsidTr="009F4EA0">
        <w:trPr>
          <w:trHeight w:val="3124"/>
        </w:trPr>
        <w:tc>
          <w:tcPr>
            <w:tcW w:w="8640" w:type="dxa"/>
          </w:tcPr>
          <w:p w14:paraId="5B83AD76" w14:textId="508B18BC" w:rsidR="00C8423A" w:rsidRDefault="00C8423A" w:rsidP="00AE7F89">
            <w:pPr>
              <w:jc w:val="both"/>
              <w:rPr>
                <w:rFonts w:ascii="Arial" w:hAnsi="Arial" w:cs="Arial"/>
                <w:bCs/>
                <w:sz w:val="22"/>
                <w:szCs w:val="22"/>
              </w:rPr>
            </w:pPr>
          </w:p>
          <w:p w14:paraId="65A278DB" w14:textId="77777777" w:rsidR="00C8423A" w:rsidRDefault="00C8423A" w:rsidP="00AE7F89">
            <w:pPr>
              <w:jc w:val="both"/>
              <w:rPr>
                <w:rFonts w:ascii="Arial" w:hAnsi="Arial" w:cs="Arial"/>
                <w:b/>
                <w:sz w:val="22"/>
                <w:szCs w:val="22"/>
              </w:rPr>
            </w:pPr>
          </w:p>
          <w:p w14:paraId="131A5F05" w14:textId="77777777" w:rsidR="0065012F" w:rsidRDefault="0065012F" w:rsidP="00AE7F89">
            <w:pPr>
              <w:jc w:val="both"/>
              <w:rPr>
                <w:rFonts w:ascii="Arial" w:hAnsi="Arial" w:cs="Arial"/>
                <w:b/>
                <w:sz w:val="22"/>
                <w:szCs w:val="22"/>
              </w:rPr>
            </w:pPr>
            <w:r w:rsidRPr="0065012F">
              <w:rPr>
                <w:rFonts w:ascii="Arial" w:hAnsi="Arial" w:cs="Arial"/>
                <w:b/>
                <w:sz w:val="22"/>
                <w:szCs w:val="22"/>
              </w:rPr>
              <w:t>Introduction</w:t>
            </w:r>
          </w:p>
          <w:p w14:paraId="01DD0933" w14:textId="770117E5" w:rsidR="00CC786D" w:rsidRDefault="00CC786D" w:rsidP="00AE7F89">
            <w:pPr>
              <w:jc w:val="both"/>
              <w:rPr>
                <w:rFonts w:ascii="Arial" w:hAnsi="Arial" w:cs="Arial"/>
                <w:sz w:val="22"/>
                <w:szCs w:val="22"/>
              </w:rPr>
            </w:pPr>
            <w:r w:rsidRPr="00CC786D">
              <w:rPr>
                <w:rFonts w:ascii="Arial" w:hAnsi="Arial" w:cs="Arial"/>
                <w:sz w:val="22"/>
                <w:szCs w:val="22"/>
              </w:rPr>
              <w:t xml:space="preserve">Pacific Island Nations, including Fiji, are on the frontlines of climate change, grappling with rising sea levels, shifting weather patterns, and ecosystem fragility. Indigenous </w:t>
            </w:r>
            <w:proofErr w:type="spellStart"/>
            <w:r w:rsidRPr="00CC786D">
              <w:rPr>
                <w:rFonts w:ascii="Arial" w:hAnsi="Arial" w:cs="Arial"/>
                <w:i/>
                <w:sz w:val="22"/>
                <w:szCs w:val="22"/>
              </w:rPr>
              <w:t>iTaukei</w:t>
            </w:r>
            <w:proofErr w:type="spellEnd"/>
            <w:r w:rsidRPr="00CC786D">
              <w:rPr>
                <w:rFonts w:ascii="Arial" w:hAnsi="Arial" w:cs="Arial"/>
                <w:i/>
                <w:sz w:val="22"/>
                <w:szCs w:val="22"/>
              </w:rPr>
              <w:t xml:space="preserve"> </w:t>
            </w:r>
            <w:r w:rsidRPr="00CC786D">
              <w:rPr>
                <w:rFonts w:ascii="Arial" w:hAnsi="Arial" w:cs="Arial"/>
                <w:sz w:val="22"/>
                <w:szCs w:val="22"/>
              </w:rPr>
              <w:t xml:space="preserve">communities, deeply reliant on coastal ecosystems and traditional practices, are particularly vulnerable. Despite these challenges, indigenous communities have historically demonstrated resilience through comprehensive traditional knowledge systems, which are deeply embedded in their cultural and ecological understanding. </w:t>
            </w:r>
            <w:r w:rsidR="0029566E">
              <w:rPr>
                <w:rFonts w:ascii="Arial" w:hAnsi="Arial" w:cs="Arial"/>
                <w:sz w:val="22"/>
                <w:szCs w:val="22"/>
              </w:rPr>
              <w:t>However, t</w:t>
            </w:r>
            <w:r w:rsidR="0029566E" w:rsidRPr="0029566E">
              <w:rPr>
                <w:rFonts w:ascii="Arial" w:hAnsi="Arial" w:cs="Arial"/>
                <w:sz w:val="22"/>
                <w:szCs w:val="22"/>
              </w:rPr>
              <w:t>hese systems are not uniform;</w:t>
            </w:r>
            <w:r w:rsidR="00EE0326">
              <w:t xml:space="preserve"> </w:t>
            </w:r>
            <w:r w:rsidR="00EE0326">
              <w:rPr>
                <w:rFonts w:ascii="Arial" w:hAnsi="Arial" w:cs="Arial"/>
                <w:sz w:val="22"/>
              </w:rPr>
              <w:t>m</w:t>
            </w:r>
            <w:r w:rsidR="00EE0326" w:rsidRPr="00EE0326">
              <w:rPr>
                <w:rFonts w:ascii="Arial" w:hAnsi="Arial" w:cs="Arial"/>
                <w:sz w:val="22"/>
              </w:rPr>
              <w:t>en, women, and gender-diverse individuals often hold distinct but complementary knowledge systems, shaping how communities respond to environmental change</w:t>
            </w:r>
            <w:r w:rsidR="0029566E" w:rsidRPr="0029566E">
              <w:rPr>
                <w:rFonts w:ascii="Arial" w:hAnsi="Arial" w:cs="Arial"/>
                <w:sz w:val="22"/>
                <w:szCs w:val="22"/>
              </w:rPr>
              <w:t>.</w:t>
            </w:r>
            <w:r w:rsidR="0029566E">
              <w:rPr>
                <w:rFonts w:ascii="Arial" w:hAnsi="Arial" w:cs="Arial"/>
                <w:sz w:val="22"/>
                <w:szCs w:val="22"/>
              </w:rPr>
              <w:t xml:space="preserve"> </w:t>
            </w:r>
            <w:r w:rsidRPr="00CC786D">
              <w:rPr>
                <w:rFonts w:ascii="Arial" w:hAnsi="Arial" w:cs="Arial"/>
                <w:sz w:val="22"/>
                <w:szCs w:val="22"/>
              </w:rPr>
              <w:t xml:space="preserve">Previous research has shown the importance of </w:t>
            </w:r>
            <w:proofErr w:type="spellStart"/>
            <w:r w:rsidRPr="00CC786D">
              <w:rPr>
                <w:rFonts w:ascii="Arial" w:hAnsi="Arial" w:cs="Arial"/>
                <w:i/>
                <w:sz w:val="22"/>
                <w:szCs w:val="22"/>
              </w:rPr>
              <w:t>iTaukei</w:t>
            </w:r>
            <w:proofErr w:type="spellEnd"/>
            <w:r w:rsidRPr="00CC786D">
              <w:rPr>
                <w:rFonts w:ascii="Arial" w:hAnsi="Arial" w:cs="Arial"/>
                <w:i/>
                <w:sz w:val="22"/>
                <w:szCs w:val="22"/>
              </w:rPr>
              <w:t xml:space="preserve"> </w:t>
            </w:r>
            <w:r w:rsidRPr="00CC786D">
              <w:rPr>
                <w:rFonts w:ascii="Arial" w:hAnsi="Arial" w:cs="Arial"/>
                <w:sz w:val="22"/>
                <w:szCs w:val="22"/>
              </w:rPr>
              <w:t xml:space="preserve">traditional knowledge in managing resources sustainably and adapting to </w:t>
            </w:r>
            <w:r>
              <w:rPr>
                <w:rFonts w:ascii="Arial" w:hAnsi="Arial" w:cs="Arial"/>
                <w:sz w:val="22"/>
                <w:szCs w:val="22"/>
              </w:rPr>
              <w:t>climate change, but its gender</w:t>
            </w:r>
            <w:r w:rsidRPr="00CC786D">
              <w:rPr>
                <w:rFonts w:ascii="Arial" w:hAnsi="Arial" w:cs="Arial"/>
                <w:sz w:val="22"/>
                <w:szCs w:val="22"/>
              </w:rPr>
              <w:t xml:space="preserve"> aspects remain underexplored.</w:t>
            </w:r>
            <w:r>
              <w:rPr>
                <w:rFonts w:ascii="Arial" w:hAnsi="Arial" w:cs="Arial"/>
                <w:sz w:val="22"/>
                <w:szCs w:val="22"/>
              </w:rPr>
              <w:t xml:space="preserve"> </w:t>
            </w:r>
          </w:p>
          <w:p w14:paraId="3EB26EF5" w14:textId="77777777" w:rsidR="0029566E" w:rsidRPr="00CC786D" w:rsidRDefault="0029566E" w:rsidP="00AE7F89">
            <w:pPr>
              <w:jc w:val="both"/>
              <w:rPr>
                <w:rFonts w:ascii="Arial" w:hAnsi="Arial" w:cs="Arial"/>
                <w:sz w:val="22"/>
                <w:szCs w:val="22"/>
              </w:rPr>
            </w:pPr>
          </w:p>
          <w:p w14:paraId="5DE13B32" w14:textId="77777777" w:rsidR="0065012F" w:rsidRDefault="0065012F" w:rsidP="00AE7F89">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6D90EAC" w14:textId="2FCD5BA8" w:rsidR="000B6690" w:rsidRDefault="0029566E" w:rsidP="00AE7F89">
            <w:pPr>
              <w:jc w:val="both"/>
              <w:rPr>
                <w:rFonts w:ascii="Arial" w:hAnsi="Arial" w:cs="Arial"/>
                <w:sz w:val="22"/>
                <w:szCs w:val="22"/>
              </w:rPr>
            </w:pPr>
            <w:r w:rsidRPr="0029566E">
              <w:rPr>
                <w:rFonts w:ascii="Arial" w:hAnsi="Arial" w:cs="Arial"/>
                <w:sz w:val="22"/>
                <w:szCs w:val="22"/>
              </w:rPr>
              <w:t xml:space="preserve">This study explores how gender influences the sharing, preservation, and use of </w:t>
            </w:r>
            <w:proofErr w:type="spellStart"/>
            <w:r w:rsidRPr="0029566E">
              <w:rPr>
                <w:rFonts w:ascii="Arial" w:hAnsi="Arial" w:cs="Arial"/>
                <w:i/>
                <w:sz w:val="22"/>
                <w:szCs w:val="22"/>
              </w:rPr>
              <w:t>iTaukei</w:t>
            </w:r>
            <w:proofErr w:type="spellEnd"/>
            <w:r w:rsidRPr="0029566E">
              <w:rPr>
                <w:rFonts w:ascii="Arial" w:hAnsi="Arial" w:cs="Arial"/>
                <w:i/>
                <w:sz w:val="22"/>
                <w:szCs w:val="22"/>
              </w:rPr>
              <w:t xml:space="preserve"> </w:t>
            </w:r>
            <w:r w:rsidRPr="0029566E">
              <w:rPr>
                <w:rFonts w:ascii="Arial" w:hAnsi="Arial" w:cs="Arial"/>
                <w:sz w:val="22"/>
                <w:szCs w:val="22"/>
              </w:rPr>
              <w:t>traditional knowledge in climate adaptation and d</w:t>
            </w:r>
            <w:r w:rsidR="000B6690">
              <w:rPr>
                <w:rFonts w:ascii="Arial" w:hAnsi="Arial" w:cs="Arial"/>
                <w:sz w:val="22"/>
                <w:szCs w:val="22"/>
              </w:rPr>
              <w:t xml:space="preserve">isaster resilience. </w:t>
            </w:r>
            <w:r w:rsidR="00FE4AF6" w:rsidRPr="00FE4AF6">
              <w:rPr>
                <w:rFonts w:ascii="Arial" w:hAnsi="Arial" w:cs="Arial"/>
                <w:sz w:val="22"/>
                <w:szCs w:val="22"/>
              </w:rPr>
              <w:t xml:space="preserve">Specifically, it explores how </w:t>
            </w:r>
            <w:r w:rsidR="00EB66C9">
              <w:rPr>
                <w:rFonts w:ascii="Arial" w:hAnsi="Arial" w:cs="Arial"/>
                <w:sz w:val="22"/>
                <w:szCs w:val="22"/>
              </w:rPr>
              <w:t xml:space="preserve">traditional </w:t>
            </w:r>
            <w:r w:rsidR="00FE4AF6" w:rsidRPr="00FE4AF6">
              <w:rPr>
                <w:rFonts w:ascii="Arial" w:hAnsi="Arial" w:cs="Arial"/>
                <w:sz w:val="22"/>
                <w:szCs w:val="22"/>
              </w:rPr>
              <w:t>knowledge transmission differs across generations and gender groups, recognizing the roles of men, women, and gender-diverse individuals in shaping community responses to environmental challenges</w:t>
            </w:r>
            <w:r w:rsidR="00FE4AF6">
              <w:rPr>
                <w:rFonts w:ascii="Arial" w:hAnsi="Arial" w:cs="Arial"/>
                <w:sz w:val="22"/>
                <w:szCs w:val="22"/>
              </w:rPr>
              <w:t xml:space="preserve">. </w:t>
            </w:r>
          </w:p>
          <w:p w14:paraId="6C72B4D1" w14:textId="77777777" w:rsidR="00FE4AF6" w:rsidRPr="0029566E" w:rsidRDefault="00FE4AF6" w:rsidP="00AE7F89">
            <w:pPr>
              <w:jc w:val="both"/>
              <w:rPr>
                <w:rFonts w:ascii="Arial" w:hAnsi="Arial" w:cs="Arial"/>
                <w:sz w:val="22"/>
                <w:szCs w:val="22"/>
              </w:rPr>
            </w:pPr>
          </w:p>
          <w:p w14:paraId="457D2D05" w14:textId="4552866C" w:rsidR="0065012F" w:rsidRDefault="00906B39" w:rsidP="00AE7F89">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58874CD7" w14:textId="1A4ECE2E" w:rsidR="000B6690" w:rsidRPr="000F4635" w:rsidRDefault="000B6690" w:rsidP="00AE7F89">
            <w:pPr>
              <w:jc w:val="both"/>
              <w:rPr>
                <w:rFonts w:ascii="Arial" w:hAnsi="Arial" w:cs="Arial"/>
                <w:sz w:val="24"/>
                <w:szCs w:val="22"/>
              </w:rPr>
            </w:pPr>
            <w:r w:rsidRPr="000F4635">
              <w:rPr>
                <w:rFonts w:ascii="Arial" w:hAnsi="Arial" w:cs="Arial"/>
                <w:sz w:val="22"/>
                <w:szCs w:val="22"/>
              </w:rPr>
              <w:t xml:space="preserve">This study will utilize a </w:t>
            </w:r>
            <w:r w:rsidR="00F953A7" w:rsidRPr="000F4635">
              <w:rPr>
                <w:rFonts w:ascii="Arial" w:hAnsi="Arial" w:cs="Arial"/>
                <w:sz w:val="22"/>
                <w:szCs w:val="22"/>
              </w:rPr>
              <w:t>Fijian Vanua Framework for Research (FVRF)</w:t>
            </w:r>
            <w:r w:rsidR="000F4635" w:rsidRPr="000F4635">
              <w:rPr>
                <w:rFonts w:ascii="Arial" w:hAnsi="Arial" w:cs="Arial"/>
                <w:sz w:val="22"/>
                <w:szCs w:val="22"/>
              </w:rPr>
              <w:t xml:space="preserve"> t</w:t>
            </w:r>
            <w:r w:rsidR="00463941">
              <w:rPr>
                <w:rFonts w:ascii="Arial" w:hAnsi="Arial" w:cs="Arial"/>
                <w:sz w:val="22"/>
                <w:szCs w:val="22"/>
              </w:rPr>
              <w:t>o collect data and information.</w:t>
            </w:r>
            <w:r w:rsidR="00E55D3D">
              <w:rPr>
                <w:rFonts w:ascii="Arial" w:hAnsi="Arial" w:cs="Arial"/>
                <w:sz w:val="22"/>
                <w:szCs w:val="22"/>
              </w:rPr>
              <w:t xml:space="preserve"> </w:t>
            </w:r>
            <w:r w:rsidR="00FE4AF6" w:rsidRPr="00FE4AF6">
              <w:rPr>
                <w:rFonts w:ascii="Arial" w:hAnsi="Arial" w:cs="Arial"/>
                <w:sz w:val="22"/>
                <w:szCs w:val="22"/>
              </w:rPr>
              <w:t xml:space="preserve">Within this framework, data will be collected using </w:t>
            </w:r>
            <w:r w:rsidR="00FE4AF6" w:rsidRPr="00FE4AF6">
              <w:rPr>
                <w:rFonts w:ascii="Arial" w:hAnsi="Arial" w:cs="Arial"/>
                <w:i/>
                <w:sz w:val="22"/>
                <w:szCs w:val="22"/>
              </w:rPr>
              <w:t>Talanoa</w:t>
            </w:r>
            <w:r w:rsidR="00FE4AF6" w:rsidRPr="00FE4AF6">
              <w:rPr>
                <w:rFonts w:ascii="Arial" w:hAnsi="Arial" w:cs="Arial"/>
                <w:sz w:val="22"/>
                <w:szCs w:val="22"/>
              </w:rPr>
              <w:t xml:space="preserve"> dialogues and in-depth interviews with open-ended questions, allowing participants—including men, women, and gender-diverse individuals—to share their experiences and insights</w:t>
            </w:r>
            <w:r w:rsidR="00FE4AF6">
              <w:rPr>
                <w:rFonts w:ascii="Arial" w:hAnsi="Arial" w:cs="Arial"/>
                <w:sz w:val="22"/>
                <w:szCs w:val="22"/>
              </w:rPr>
              <w:t xml:space="preserve">. </w:t>
            </w:r>
            <w:r w:rsidR="000F4635" w:rsidRPr="000F4635">
              <w:rPr>
                <w:rFonts w:ascii="Arial" w:hAnsi="Arial" w:cs="Arial"/>
                <w:sz w:val="22"/>
              </w:rPr>
              <w:t>This study</w:t>
            </w:r>
            <w:r w:rsidRPr="000F4635">
              <w:rPr>
                <w:rFonts w:ascii="Arial" w:hAnsi="Arial" w:cs="Arial"/>
                <w:sz w:val="22"/>
              </w:rPr>
              <w:t xml:space="preserve"> also includes a content analysis of Fijian government climate</w:t>
            </w:r>
            <w:r w:rsidR="00421F5E">
              <w:rPr>
                <w:rFonts w:ascii="Arial" w:hAnsi="Arial" w:cs="Arial"/>
                <w:sz w:val="22"/>
              </w:rPr>
              <w:t xml:space="preserve"> and disaster</w:t>
            </w:r>
            <w:r w:rsidRPr="000F4635">
              <w:rPr>
                <w:rFonts w:ascii="Arial" w:hAnsi="Arial" w:cs="Arial"/>
                <w:sz w:val="22"/>
              </w:rPr>
              <w:t xml:space="preserve"> policies to evaluate the integration of gendered perspectives and traditional knowledge into national adaptation strategies.</w:t>
            </w:r>
          </w:p>
          <w:p w14:paraId="015EFC6C" w14:textId="77777777" w:rsidR="0065012F" w:rsidRDefault="0065012F" w:rsidP="00AE7F89">
            <w:pPr>
              <w:jc w:val="both"/>
              <w:rPr>
                <w:rFonts w:ascii="Arial" w:hAnsi="Arial" w:cs="Arial"/>
                <w:b/>
                <w:sz w:val="22"/>
                <w:szCs w:val="22"/>
              </w:rPr>
            </w:pPr>
          </w:p>
          <w:p w14:paraId="62DAA8AE" w14:textId="77777777" w:rsidR="0065012F" w:rsidRDefault="0065012F" w:rsidP="00AE7F89">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7C73C131" w14:textId="24A6048E" w:rsidR="008F6047" w:rsidRDefault="008F6047" w:rsidP="00AE7F89">
            <w:pPr>
              <w:jc w:val="both"/>
              <w:rPr>
                <w:rFonts w:ascii="Arial" w:hAnsi="Arial" w:cs="Arial"/>
                <w:b/>
                <w:sz w:val="22"/>
                <w:szCs w:val="22"/>
              </w:rPr>
            </w:pPr>
            <w:r w:rsidRPr="008F6047">
              <w:rPr>
                <w:rFonts w:ascii="Arial" w:hAnsi="Arial" w:cs="Arial"/>
                <w:sz w:val="22"/>
                <w:szCs w:val="22"/>
              </w:rPr>
              <w:t>Traditional knowledge in Fiji is passed down through storytelling, hands-on practice, and community rituals. Elders and specific family groups play key roles in teaching disaster preparedness and environmental management, with men focusing on fishing and land use, while women specialize in food preservation and water management. Some families are recognized for their expertise in weather and/or disaster forecasting. However, urban migration and declining youth interest have made it challenging to preserve and transmit this knowledge</w:t>
            </w:r>
            <w:r w:rsidRPr="008F6047">
              <w:rPr>
                <w:rFonts w:ascii="Arial" w:hAnsi="Arial" w:cs="Arial"/>
                <w:b/>
                <w:sz w:val="22"/>
                <w:szCs w:val="22"/>
              </w:rPr>
              <w:t>.</w:t>
            </w:r>
          </w:p>
          <w:p w14:paraId="26DC99F1" w14:textId="77777777" w:rsidR="0065012F" w:rsidRDefault="0065012F" w:rsidP="00AE7F89">
            <w:pPr>
              <w:jc w:val="both"/>
              <w:rPr>
                <w:rFonts w:ascii="Arial" w:hAnsi="Arial" w:cs="Arial"/>
                <w:b/>
                <w:sz w:val="22"/>
                <w:szCs w:val="22"/>
              </w:rPr>
            </w:pPr>
          </w:p>
          <w:p w14:paraId="45E627D6" w14:textId="77777777" w:rsidR="004A1DE6" w:rsidRDefault="0065012F" w:rsidP="004A1DE6">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0AD06410" w14:textId="77777777" w:rsidR="004A1DE6" w:rsidRDefault="004A1DE6" w:rsidP="004A1DE6">
            <w:pPr>
              <w:jc w:val="both"/>
              <w:rPr>
                <w:rFonts w:ascii="Arial" w:hAnsi="Arial" w:cs="Arial"/>
                <w:b/>
                <w:sz w:val="22"/>
                <w:szCs w:val="22"/>
              </w:rPr>
            </w:pPr>
          </w:p>
          <w:p w14:paraId="08793FF6" w14:textId="01524312" w:rsidR="004A1DE6" w:rsidRDefault="004A1DE6" w:rsidP="004A1DE6">
            <w:pPr>
              <w:jc w:val="both"/>
              <w:rPr>
                <w:rFonts w:ascii="Arial" w:hAnsi="Arial" w:cs="Arial"/>
                <w:sz w:val="22"/>
              </w:rPr>
            </w:pPr>
            <w:r>
              <w:rPr>
                <w:rFonts w:ascii="Arial" w:hAnsi="Arial" w:cs="Arial"/>
                <w:sz w:val="22"/>
                <w:szCs w:val="22"/>
              </w:rPr>
              <w:t>This study has</w:t>
            </w:r>
            <w:r>
              <w:rPr>
                <w:rFonts w:ascii="Arial" w:hAnsi="Arial" w:cs="Arial"/>
                <w:sz w:val="22"/>
              </w:rPr>
              <w:t xml:space="preserve"> significant implications </w:t>
            </w:r>
            <w:r w:rsidR="000F4635" w:rsidRPr="004A1DE6">
              <w:rPr>
                <w:rFonts w:ascii="Arial" w:hAnsi="Arial" w:cs="Arial"/>
                <w:sz w:val="22"/>
              </w:rPr>
              <w:t>both p</w:t>
            </w:r>
            <w:r>
              <w:rPr>
                <w:rFonts w:ascii="Arial" w:hAnsi="Arial" w:cs="Arial"/>
                <w:sz w:val="22"/>
              </w:rPr>
              <w:t>olicy and practice, specifically</w:t>
            </w:r>
            <w:r w:rsidR="000F4635" w:rsidRPr="004A1DE6">
              <w:rPr>
                <w:rFonts w:ascii="Arial" w:hAnsi="Arial" w:cs="Arial"/>
                <w:sz w:val="22"/>
              </w:rPr>
              <w:t xml:space="preserve"> in </w:t>
            </w:r>
            <w:r>
              <w:rPr>
                <w:rFonts w:ascii="Arial" w:hAnsi="Arial" w:cs="Arial"/>
                <w:sz w:val="22"/>
              </w:rPr>
              <w:t>the areas of climate adaptation and disaster management. It contributes to a deeper</w:t>
            </w:r>
            <w:r w:rsidR="000F4635" w:rsidRPr="004A1DE6">
              <w:rPr>
                <w:rFonts w:ascii="Arial" w:hAnsi="Arial" w:cs="Arial"/>
                <w:sz w:val="22"/>
              </w:rPr>
              <w:t xml:space="preserve"> understanding of h</w:t>
            </w:r>
            <w:r>
              <w:rPr>
                <w:rFonts w:ascii="Arial" w:hAnsi="Arial" w:cs="Arial"/>
                <w:sz w:val="22"/>
              </w:rPr>
              <w:t>ow</w:t>
            </w:r>
            <w:r w:rsidR="00421F5E">
              <w:rPr>
                <w:rFonts w:ascii="Arial" w:hAnsi="Arial" w:cs="Arial"/>
                <w:sz w:val="22"/>
              </w:rPr>
              <w:t xml:space="preserve"> gender inclusivity and </w:t>
            </w:r>
            <w:r>
              <w:rPr>
                <w:rFonts w:ascii="Arial" w:hAnsi="Arial" w:cs="Arial"/>
                <w:sz w:val="22"/>
              </w:rPr>
              <w:t>traditional knowledge</w:t>
            </w:r>
            <w:r w:rsidR="000F4635" w:rsidRPr="004A1DE6">
              <w:rPr>
                <w:rFonts w:ascii="Arial" w:hAnsi="Arial" w:cs="Arial"/>
                <w:sz w:val="22"/>
              </w:rPr>
              <w:t xml:space="preserve"> can inform and </w:t>
            </w:r>
            <w:r w:rsidR="000F4635" w:rsidRPr="004A1DE6">
              <w:rPr>
                <w:rFonts w:ascii="Arial" w:hAnsi="Arial" w:cs="Arial"/>
                <w:sz w:val="22"/>
              </w:rPr>
              <w:lastRenderedPageBreak/>
              <w:t>strengthen</w:t>
            </w:r>
            <w:r w:rsidR="00421F5E">
              <w:rPr>
                <w:rFonts w:ascii="Arial" w:hAnsi="Arial" w:cs="Arial"/>
                <w:sz w:val="22"/>
              </w:rPr>
              <w:t xml:space="preserve"> climate resilience strategies. </w:t>
            </w:r>
            <w:r w:rsidR="00EB66C9" w:rsidRPr="00EB66C9">
              <w:rPr>
                <w:rFonts w:ascii="Arial" w:hAnsi="Arial" w:cs="Arial"/>
                <w:sz w:val="22"/>
              </w:rPr>
              <w:t>The findings will provide guidance for policymakers on how to integrate traditional knowledge and gender-inclusive approaches into local and national climate adaptation plans</w:t>
            </w:r>
            <w:r w:rsidR="00EB66C9">
              <w:rPr>
                <w:rFonts w:ascii="Arial" w:hAnsi="Arial" w:cs="Arial"/>
                <w:sz w:val="22"/>
              </w:rPr>
              <w:t xml:space="preserve">. </w:t>
            </w:r>
          </w:p>
          <w:p w14:paraId="22FDE3D6" w14:textId="77777777" w:rsidR="00EB66C9" w:rsidRDefault="00EB66C9" w:rsidP="004A1DE6">
            <w:pPr>
              <w:jc w:val="both"/>
              <w:rPr>
                <w:rFonts w:ascii="Arial" w:hAnsi="Arial" w:cs="Arial"/>
                <w:sz w:val="22"/>
              </w:rPr>
            </w:pPr>
          </w:p>
          <w:p w14:paraId="4C3C597B" w14:textId="77F1757D" w:rsidR="000F4635" w:rsidRDefault="00421F5E" w:rsidP="004A1DE6">
            <w:pPr>
              <w:jc w:val="both"/>
              <w:rPr>
                <w:rFonts w:ascii="Arial" w:hAnsi="Arial" w:cs="Arial"/>
                <w:sz w:val="22"/>
              </w:rPr>
            </w:pPr>
            <w:r>
              <w:rPr>
                <w:rFonts w:ascii="Arial" w:hAnsi="Arial" w:cs="Arial"/>
                <w:sz w:val="22"/>
              </w:rPr>
              <w:t xml:space="preserve">Further, it </w:t>
            </w:r>
            <w:r w:rsidR="000F4635" w:rsidRPr="004A1DE6">
              <w:rPr>
                <w:rFonts w:ascii="Arial" w:hAnsi="Arial" w:cs="Arial"/>
                <w:sz w:val="22"/>
              </w:rPr>
              <w:t>can inform the development of</w:t>
            </w:r>
            <w:r>
              <w:rPr>
                <w:rFonts w:ascii="Arial" w:hAnsi="Arial" w:cs="Arial"/>
                <w:sz w:val="22"/>
              </w:rPr>
              <w:t xml:space="preserve"> localized</w:t>
            </w:r>
            <w:r w:rsidR="000F4635" w:rsidRPr="004A1DE6">
              <w:rPr>
                <w:rFonts w:ascii="Arial" w:hAnsi="Arial" w:cs="Arial"/>
                <w:sz w:val="22"/>
              </w:rPr>
              <w:t xml:space="preserve"> community programs that emphasize the preservatio</w:t>
            </w:r>
            <w:r>
              <w:rPr>
                <w:rFonts w:ascii="Arial" w:hAnsi="Arial" w:cs="Arial"/>
                <w:sz w:val="22"/>
              </w:rPr>
              <w:t>n of traditional practices and in conjunction</w:t>
            </w:r>
            <w:r w:rsidR="000F4635" w:rsidRPr="004A1DE6">
              <w:rPr>
                <w:rFonts w:ascii="Arial" w:hAnsi="Arial" w:cs="Arial"/>
                <w:sz w:val="22"/>
              </w:rPr>
              <w:t xml:space="preserve"> promoting inclus</w:t>
            </w:r>
            <w:r w:rsidR="00281421">
              <w:rPr>
                <w:rFonts w:ascii="Arial" w:hAnsi="Arial" w:cs="Arial"/>
                <w:sz w:val="22"/>
              </w:rPr>
              <w:t>ive participation</w:t>
            </w:r>
            <w:r w:rsidR="00051AD7">
              <w:rPr>
                <w:rFonts w:ascii="Arial" w:hAnsi="Arial" w:cs="Arial"/>
                <w:sz w:val="22"/>
              </w:rPr>
              <w:t xml:space="preserve"> towards climate adaptation and disaster management</w:t>
            </w:r>
            <w:r w:rsidR="00281421">
              <w:rPr>
                <w:rFonts w:ascii="Arial" w:hAnsi="Arial" w:cs="Arial"/>
                <w:sz w:val="22"/>
              </w:rPr>
              <w:t xml:space="preserve">. </w:t>
            </w:r>
            <w:r w:rsidR="00EB66C9">
              <w:rPr>
                <w:rFonts w:ascii="Arial" w:hAnsi="Arial" w:cs="Arial"/>
                <w:sz w:val="22"/>
              </w:rPr>
              <w:t xml:space="preserve">Finally, </w:t>
            </w:r>
            <w:r w:rsidR="00E0073D">
              <w:rPr>
                <w:rFonts w:ascii="Arial" w:hAnsi="Arial" w:cs="Arial"/>
                <w:sz w:val="22"/>
              </w:rPr>
              <w:t>this research</w:t>
            </w:r>
            <w:r w:rsidR="00281421">
              <w:rPr>
                <w:rFonts w:ascii="Arial" w:hAnsi="Arial" w:cs="Arial"/>
                <w:sz w:val="22"/>
              </w:rPr>
              <w:t xml:space="preserve"> also</w:t>
            </w:r>
            <w:r w:rsidR="00281421" w:rsidRPr="00281421">
              <w:rPr>
                <w:rFonts w:ascii="Arial" w:hAnsi="Arial" w:cs="Arial"/>
                <w:sz w:val="22"/>
              </w:rPr>
              <w:t xml:space="preserve"> examines gender roles to help create</w:t>
            </w:r>
            <w:r w:rsidR="00281421">
              <w:rPr>
                <w:rFonts w:ascii="Arial" w:hAnsi="Arial" w:cs="Arial"/>
                <w:sz w:val="22"/>
              </w:rPr>
              <w:t xml:space="preserve"> specific</w:t>
            </w:r>
            <w:r w:rsidR="00281421" w:rsidRPr="00281421">
              <w:rPr>
                <w:rFonts w:ascii="Arial" w:hAnsi="Arial" w:cs="Arial"/>
                <w:sz w:val="22"/>
              </w:rPr>
              <w:t xml:space="preserve"> activities that support</w:t>
            </w:r>
            <w:r w:rsidR="00607449">
              <w:rPr>
                <w:rFonts w:ascii="Arial" w:hAnsi="Arial" w:cs="Arial"/>
                <w:sz w:val="22"/>
              </w:rPr>
              <w:t xml:space="preserve"> and empower</w:t>
            </w:r>
            <w:r w:rsidR="00281421" w:rsidRPr="00281421">
              <w:rPr>
                <w:rFonts w:ascii="Arial" w:hAnsi="Arial" w:cs="Arial"/>
                <w:sz w:val="22"/>
              </w:rPr>
              <w:t xml:space="preserve"> both men and women in sustainable practices.</w:t>
            </w:r>
          </w:p>
          <w:p w14:paraId="1A078683" w14:textId="77777777" w:rsidR="00BE58D6" w:rsidRDefault="00BE58D6" w:rsidP="00AE7F89">
            <w:pPr>
              <w:jc w:val="both"/>
              <w:rPr>
                <w:rFonts w:ascii="Arial" w:hAnsi="Arial" w:cs="Arial"/>
                <w:b/>
                <w:sz w:val="22"/>
                <w:szCs w:val="22"/>
              </w:rPr>
            </w:pPr>
          </w:p>
          <w:p w14:paraId="39AA1BB4" w14:textId="77777777" w:rsidR="00BE58D6" w:rsidRDefault="00BE58D6" w:rsidP="00AE7F89">
            <w:pPr>
              <w:jc w:val="both"/>
              <w:rPr>
                <w:rFonts w:ascii="Arial" w:hAnsi="Arial" w:cs="Arial"/>
                <w:b/>
                <w:sz w:val="22"/>
                <w:szCs w:val="22"/>
              </w:rPr>
            </w:pPr>
          </w:p>
          <w:p w14:paraId="2CBAECD6" w14:textId="729DADBB" w:rsidR="009F4EA0" w:rsidRPr="000D7047" w:rsidRDefault="009F4EA0" w:rsidP="00AE7F89">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764CC356"/>
    <w:lvl w:ilvl="0" w:tplc="6C66E64E">
      <w:start w:val="1"/>
      <w:numFmt w:val="bullet"/>
      <w:lvlText w:val="o"/>
      <w:lvlJc w:val="left"/>
      <w:pPr>
        <w:ind w:left="720" w:hanging="360"/>
      </w:pPr>
      <w:rPr>
        <w:rFonts w:ascii="Courier New" w:hAnsi="Courier New" w:cs="Courier New" w:hint="default"/>
        <w:b w:val="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65709656">
    <w:abstractNumId w:val="0"/>
  </w:num>
  <w:num w:numId="2" w16cid:durableId="1797290052">
    <w:abstractNumId w:val="2"/>
  </w:num>
  <w:num w:numId="3" w16cid:durableId="2025131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74A"/>
    <w:rsid w:val="000454E9"/>
    <w:rsid w:val="00051AD7"/>
    <w:rsid w:val="000B6690"/>
    <w:rsid w:val="000F4635"/>
    <w:rsid w:val="00105E39"/>
    <w:rsid w:val="00132AE5"/>
    <w:rsid w:val="00155315"/>
    <w:rsid w:val="00247C60"/>
    <w:rsid w:val="00256963"/>
    <w:rsid w:val="00281421"/>
    <w:rsid w:val="0029566E"/>
    <w:rsid w:val="002E3AA3"/>
    <w:rsid w:val="00317356"/>
    <w:rsid w:val="0034503D"/>
    <w:rsid w:val="00354C31"/>
    <w:rsid w:val="00375B20"/>
    <w:rsid w:val="00386D01"/>
    <w:rsid w:val="003E1D4C"/>
    <w:rsid w:val="004049E7"/>
    <w:rsid w:val="00421F5E"/>
    <w:rsid w:val="00462B90"/>
    <w:rsid w:val="00463941"/>
    <w:rsid w:val="004828A0"/>
    <w:rsid w:val="00486A54"/>
    <w:rsid w:val="00491DA9"/>
    <w:rsid w:val="004A1DE6"/>
    <w:rsid w:val="004B69C7"/>
    <w:rsid w:val="004D193B"/>
    <w:rsid w:val="004F4CE8"/>
    <w:rsid w:val="004F5C81"/>
    <w:rsid w:val="0053222C"/>
    <w:rsid w:val="005469BD"/>
    <w:rsid w:val="00550B17"/>
    <w:rsid w:val="005854B8"/>
    <w:rsid w:val="00607449"/>
    <w:rsid w:val="0065012F"/>
    <w:rsid w:val="0068043B"/>
    <w:rsid w:val="00681CA7"/>
    <w:rsid w:val="00806A5C"/>
    <w:rsid w:val="008235E8"/>
    <w:rsid w:val="008773DF"/>
    <w:rsid w:val="008B01BA"/>
    <w:rsid w:val="008B50A0"/>
    <w:rsid w:val="008C0C35"/>
    <w:rsid w:val="008C22AD"/>
    <w:rsid w:val="008C2633"/>
    <w:rsid w:val="008E3D8D"/>
    <w:rsid w:val="008F2F93"/>
    <w:rsid w:val="008F6047"/>
    <w:rsid w:val="009010B0"/>
    <w:rsid w:val="00906B39"/>
    <w:rsid w:val="00963443"/>
    <w:rsid w:val="009C374A"/>
    <w:rsid w:val="009F4EA0"/>
    <w:rsid w:val="00AE7F89"/>
    <w:rsid w:val="00B026E8"/>
    <w:rsid w:val="00B1405D"/>
    <w:rsid w:val="00BA0872"/>
    <w:rsid w:val="00BA26BB"/>
    <w:rsid w:val="00BC6810"/>
    <w:rsid w:val="00BE0B4D"/>
    <w:rsid w:val="00BE58D6"/>
    <w:rsid w:val="00C26081"/>
    <w:rsid w:val="00C4126D"/>
    <w:rsid w:val="00C76C99"/>
    <w:rsid w:val="00C8423A"/>
    <w:rsid w:val="00CC786D"/>
    <w:rsid w:val="00CE53FE"/>
    <w:rsid w:val="00D716AD"/>
    <w:rsid w:val="00DB7929"/>
    <w:rsid w:val="00DD1BB3"/>
    <w:rsid w:val="00E0073D"/>
    <w:rsid w:val="00E55D3D"/>
    <w:rsid w:val="00E612FF"/>
    <w:rsid w:val="00E84EA0"/>
    <w:rsid w:val="00EB1B31"/>
    <w:rsid w:val="00EB66C9"/>
    <w:rsid w:val="00EE0326"/>
    <w:rsid w:val="00F37445"/>
    <w:rsid w:val="00F818D6"/>
    <w:rsid w:val="00F953A7"/>
    <w:rsid w:val="00FA372B"/>
    <w:rsid w:val="00FE4AF6"/>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EEC24967-8690-4CF8-B79E-986E1CCB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rmalWeb">
    <w:name w:val="Normal (Web)"/>
    <w:basedOn w:val="Normal"/>
    <w:uiPriority w:val="99"/>
    <w:semiHidden/>
    <w:unhideWhenUsed/>
    <w:rsid w:val="000F4635"/>
    <w:pPr>
      <w:spacing w:before="100" w:beforeAutospacing="1" w:after="100" w:afterAutospacing="1"/>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11718">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682076631">
      <w:bodyDiv w:val="1"/>
      <w:marLeft w:val="0"/>
      <w:marRight w:val="0"/>
      <w:marTop w:val="0"/>
      <w:marBottom w:val="0"/>
      <w:divBdr>
        <w:top w:val="none" w:sz="0" w:space="0" w:color="auto"/>
        <w:left w:val="none" w:sz="0" w:space="0" w:color="auto"/>
        <w:bottom w:val="none" w:sz="0" w:space="0" w:color="auto"/>
        <w:right w:val="none" w:sz="0" w:space="0" w:color="auto"/>
      </w:divBdr>
      <w:divsChild>
        <w:div w:id="281570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D8A112-5119-4698-8049-148222535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2</Pages>
  <Words>516</Words>
  <Characters>2945</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13</cp:revision>
  <cp:lastPrinted>2025-02-22T10:00:00Z</cp:lastPrinted>
  <dcterms:created xsi:type="dcterms:W3CDTF">2024-09-16T20:56:00Z</dcterms:created>
  <dcterms:modified xsi:type="dcterms:W3CDTF">2025-08-19T00:55:00Z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