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5FDD3459" w14:textId="77777777" w:rsidR="00487DD0" w:rsidRPr="00487DD0" w:rsidRDefault="00487DD0" w:rsidP="00CB598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7DD0">
              <w:rPr>
                <w:rFonts w:ascii="Arial" w:hAnsi="Arial" w:cs="Arial"/>
                <w:i/>
                <w:iCs/>
                <w:sz w:val="22"/>
                <w:szCs w:val="22"/>
              </w:rPr>
              <w:t>Paper</w:t>
            </w:r>
          </w:p>
          <w:p w14:paraId="6E9F0B01" w14:textId="01C0E350" w:rsidR="00CB5984" w:rsidRDefault="00CB5984" w:rsidP="00CB598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9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Navigating the Tides of Change, Anchored 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Cultural</w:t>
            </w:r>
            <w:r w:rsidRPr="00CB59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Values: The Maketū Climate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</w:t>
            </w:r>
            <w:r w:rsidRPr="00CB5984">
              <w:rPr>
                <w:rFonts w:ascii="Arial" w:hAnsi="Arial" w:cs="Arial"/>
                <w:b/>
                <w:bCs/>
                <w:sz w:val="22"/>
                <w:szCs w:val="22"/>
              </w:rPr>
              <w:t>Adaptation Plan Journey</w:t>
            </w:r>
          </w:p>
          <w:p w14:paraId="3F7D1534" w14:textId="7F106400" w:rsidR="009045BE" w:rsidRPr="009C75AE" w:rsidRDefault="009045BE" w:rsidP="009045BE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38BBBD19" w14:textId="4ABB8E40" w:rsidR="009D450B" w:rsidRPr="009D450B" w:rsidRDefault="009D450B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3781594A" w14:textId="09C8711E" w:rsidR="000450AF" w:rsidRPr="0018130C" w:rsidRDefault="0074616F" w:rsidP="00CB59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B5984">
              <w:rPr>
                <w:rFonts w:ascii="Arial" w:hAnsi="Arial" w:cs="Arial"/>
                <w:bCs/>
                <w:sz w:val="22"/>
                <w:szCs w:val="22"/>
              </w:rPr>
              <w:t>Maketū</w:t>
            </w:r>
            <w:r w:rsidR="008E76B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606DDE" w:rsidRPr="00CB5984">
              <w:rPr>
                <w:rFonts w:ascii="Arial" w:hAnsi="Arial" w:cs="Arial"/>
                <w:bCs/>
                <w:sz w:val="22"/>
                <w:szCs w:val="22"/>
              </w:rPr>
              <w:t>a low-lying coastal area located along the Bay of Plenty coast of Aotearoa</w:t>
            </w:r>
            <w:r w:rsidR="00E54E8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CB59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B23BC">
              <w:rPr>
                <w:rFonts w:ascii="Arial" w:hAnsi="Arial" w:cs="Arial"/>
                <w:bCs/>
                <w:sz w:val="22"/>
                <w:szCs w:val="22"/>
              </w:rPr>
              <w:t>has been</w:t>
            </w:r>
            <w:r w:rsidR="00BD4499">
              <w:rPr>
                <w:rFonts w:ascii="Arial" w:hAnsi="Arial" w:cs="Arial"/>
                <w:bCs/>
                <w:sz w:val="22"/>
                <w:szCs w:val="22"/>
              </w:rPr>
              <w:t xml:space="preserve"> facing</w:t>
            </w:r>
            <w:r w:rsidR="007B23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4499">
              <w:rPr>
                <w:rFonts w:ascii="Arial" w:hAnsi="Arial" w:cs="Arial"/>
                <w:bCs/>
                <w:sz w:val="22"/>
                <w:szCs w:val="22"/>
              </w:rPr>
              <w:t xml:space="preserve">increasing threats from </w:t>
            </w:r>
            <w:r w:rsidR="007B23BC">
              <w:rPr>
                <w:rFonts w:ascii="Arial" w:hAnsi="Arial" w:cs="Arial"/>
                <w:bCs/>
                <w:sz w:val="22"/>
                <w:szCs w:val="22"/>
              </w:rPr>
              <w:t xml:space="preserve">more </w:t>
            </w:r>
            <w:r w:rsidR="00EC1E53">
              <w:rPr>
                <w:rFonts w:ascii="Arial" w:hAnsi="Arial" w:cs="Arial"/>
                <w:bCs/>
                <w:sz w:val="22"/>
                <w:szCs w:val="22"/>
              </w:rPr>
              <w:t>frequent extreme weather events,</w:t>
            </w:r>
            <w:r w:rsidR="00A76DEF">
              <w:rPr>
                <w:rFonts w:ascii="Arial" w:hAnsi="Arial" w:cs="Arial"/>
                <w:bCs/>
                <w:sz w:val="22"/>
                <w:szCs w:val="22"/>
              </w:rPr>
              <w:t xml:space="preserve"> stormwater overflows</w:t>
            </w:r>
            <w:r w:rsidR="00E07D5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76DEF">
              <w:rPr>
                <w:rFonts w:ascii="Arial" w:hAnsi="Arial" w:cs="Arial"/>
                <w:bCs/>
                <w:sz w:val="22"/>
                <w:szCs w:val="22"/>
              </w:rPr>
              <w:t xml:space="preserve">coastal inundation and </w:t>
            </w:r>
            <w:r w:rsidR="00EC1E53">
              <w:rPr>
                <w:rFonts w:ascii="Arial" w:hAnsi="Arial" w:cs="Arial"/>
                <w:bCs/>
                <w:sz w:val="22"/>
                <w:szCs w:val="22"/>
              </w:rPr>
              <w:t xml:space="preserve">erosion. </w:t>
            </w:r>
            <w:r w:rsidR="00606DDE" w:rsidRPr="00CB5984">
              <w:rPr>
                <w:rFonts w:ascii="Arial" w:hAnsi="Arial" w:cs="Arial"/>
                <w:bCs/>
                <w:sz w:val="22"/>
                <w:szCs w:val="22"/>
              </w:rPr>
              <w:t xml:space="preserve">In 2019, large swells </w:t>
            </w:r>
            <w:r w:rsidR="00CB5984" w:rsidRPr="00CB5984">
              <w:rPr>
                <w:rFonts w:ascii="Arial" w:hAnsi="Arial" w:cs="Arial"/>
                <w:bCs/>
                <w:sz w:val="22"/>
                <w:szCs w:val="22"/>
              </w:rPr>
              <w:t>triggered</w:t>
            </w:r>
            <w:r w:rsidR="00606DDE" w:rsidRPr="00CB5984">
              <w:rPr>
                <w:rFonts w:ascii="Arial" w:hAnsi="Arial" w:cs="Arial"/>
                <w:bCs/>
                <w:sz w:val="22"/>
                <w:szCs w:val="22"/>
              </w:rPr>
              <w:t xml:space="preserve"> a landslide, causing </w:t>
            </w:r>
            <w:r w:rsidRPr="00CB5984">
              <w:rPr>
                <w:rFonts w:ascii="Arial" w:hAnsi="Arial" w:cs="Arial"/>
                <w:bCs/>
                <w:sz w:val="22"/>
                <w:szCs w:val="22"/>
              </w:rPr>
              <w:t>kōiwi</w:t>
            </w:r>
            <w:r w:rsidR="00606DDE" w:rsidRPr="00CB5984">
              <w:rPr>
                <w:rFonts w:ascii="Arial" w:hAnsi="Arial" w:cs="Arial"/>
                <w:bCs/>
                <w:sz w:val="22"/>
                <w:szCs w:val="22"/>
              </w:rPr>
              <w:t xml:space="preserve"> (human remains) to tumble from the clifftop urupā </w:t>
            </w:r>
            <w:r w:rsidRPr="00CB5984">
              <w:rPr>
                <w:rFonts w:ascii="Arial" w:hAnsi="Arial" w:cs="Arial"/>
                <w:bCs/>
                <w:sz w:val="22"/>
                <w:szCs w:val="22"/>
              </w:rPr>
              <w:t xml:space="preserve">(burial site) </w:t>
            </w:r>
            <w:r w:rsidR="00606DDE" w:rsidRPr="00CB5984">
              <w:rPr>
                <w:rFonts w:ascii="Arial" w:hAnsi="Arial" w:cs="Arial"/>
                <w:bCs/>
                <w:sz w:val="22"/>
                <w:szCs w:val="22"/>
              </w:rPr>
              <w:t>at Ōkurei to the beach below.</w:t>
            </w:r>
            <w:r w:rsidR="00CC33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450AF" w:rsidRPr="00DB653F">
              <w:rPr>
                <w:rFonts w:ascii="Arial" w:hAnsi="Arial" w:cs="Arial"/>
                <w:bCs/>
                <w:sz w:val="22"/>
                <w:szCs w:val="22"/>
              </w:rPr>
              <w:t>Recogni</w:t>
            </w:r>
            <w:r w:rsidR="000450A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0450AF" w:rsidRPr="00DB653F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0450AF">
              <w:rPr>
                <w:rFonts w:ascii="Arial" w:hAnsi="Arial" w:cs="Arial"/>
                <w:bCs/>
                <w:sz w:val="22"/>
                <w:szCs w:val="22"/>
              </w:rPr>
              <w:t xml:space="preserve"> the growing risks to community and cultural wellbeing, </w:t>
            </w:r>
            <w:r w:rsidR="00DB653F" w:rsidRPr="00DB653F">
              <w:rPr>
                <w:rFonts w:ascii="Arial" w:hAnsi="Arial" w:cs="Arial"/>
                <w:bCs/>
                <w:sz w:val="22"/>
                <w:szCs w:val="22"/>
              </w:rPr>
              <w:t>the Maketū Iwi Collective initiated an indigenous</w:t>
            </w:r>
            <w:r w:rsidR="00E07D5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9795F">
              <w:rPr>
                <w:rFonts w:ascii="Arial" w:hAnsi="Arial" w:cs="Arial"/>
                <w:bCs/>
                <w:sz w:val="22"/>
                <w:szCs w:val="22"/>
              </w:rPr>
              <w:t>value</w:t>
            </w:r>
            <w:r w:rsidR="00E07D5D">
              <w:rPr>
                <w:rFonts w:ascii="Arial" w:hAnsi="Arial" w:cs="Arial"/>
                <w:bCs/>
                <w:sz w:val="22"/>
                <w:szCs w:val="22"/>
              </w:rPr>
              <w:t>s-</w:t>
            </w:r>
            <w:r w:rsidR="00DB653F" w:rsidRPr="00DB653F">
              <w:rPr>
                <w:rFonts w:ascii="Arial" w:hAnsi="Arial" w:cs="Arial"/>
                <w:bCs/>
                <w:sz w:val="22"/>
                <w:szCs w:val="22"/>
              </w:rPr>
              <w:t xml:space="preserve">led approach </w:t>
            </w:r>
            <w:r w:rsidR="000450AF" w:rsidRPr="0018130C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="00CC33A7" w:rsidRPr="0018130C">
              <w:rPr>
                <w:rFonts w:ascii="Arial" w:hAnsi="Arial" w:cs="Arial"/>
                <w:bCs/>
                <w:sz w:val="22"/>
                <w:szCs w:val="22"/>
              </w:rPr>
              <w:t xml:space="preserve">climate </w:t>
            </w:r>
            <w:r w:rsidR="00E07D5D">
              <w:rPr>
                <w:rFonts w:ascii="Arial" w:hAnsi="Arial" w:cs="Arial"/>
                <w:bCs/>
                <w:sz w:val="22"/>
                <w:szCs w:val="22"/>
              </w:rPr>
              <w:t xml:space="preserve">adaptation and </w:t>
            </w:r>
            <w:r w:rsidR="00CC33A7" w:rsidRPr="0018130C">
              <w:rPr>
                <w:rFonts w:ascii="Arial" w:hAnsi="Arial" w:cs="Arial"/>
                <w:bCs/>
                <w:sz w:val="22"/>
                <w:szCs w:val="22"/>
              </w:rPr>
              <w:t xml:space="preserve">resilience. </w:t>
            </w:r>
          </w:p>
          <w:p w14:paraId="14E5F6DB" w14:textId="77777777" w:rsidR="00E229AC" w:rsidRDefault="00E229AC" w:rsidP="00CB59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FCFE77" w14:textId="1FC776C1" w:rsidR="00D6231A" w:rsidRPr="00F547D8" w:rsidRDefault="00CC33A7" w:rsidP="00CC33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6926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3A765170" w14:textId="6952B9BF" w:rsidR="001E3914" w:rsidRPr="001E3914" w:rsidRDefault="00774590" w:rsidP="001E391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project, g</w:t>
            </w:r>
            <w:r w:rsidR="00781B78">
              <w:rPr>
                <w:rFonts w:ascii="Arial" w:hAnsi="Arial" w:cs="Arial"/>
                <w:bCs/>
                <w:sz w:val="22"/>
                <w:szCs w:val="22"/>
              </w:rPr>
              <w:t xml:space="preserve">uided by </w:t>
            </w:r>
            <w:r w:rsidR="001E3914" w:rsidRPr="001E3914">
              <w:rPr>
                <w:rFonts w:ascii="Arial" w:hAnsi="Arial" w:cs="Arial"/>
                <w:sz w:val="22"/>
                <w:szCs w:val="22"/>
              </w:rPr>
              <w:t>indigenous values</w:t>
            </w:r>
            <w:r w:rsidR="00781B7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81B78">
              <w:rPr>
                <w:rFonts w:ascii="Arial" w:hAnsi="Arial" w:cs="Arial"/>
                <w:bCs/>
                <w:sz w:val="22"/>
                <w:szCs w:val="22"/>
              </w:rPr>
              <w:t>aimed to</w:t>
            </w:r>
            <w:r w:rsidR="009F12E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D2636BD" w14:textId="77777777" w:rsidR="00774590" w:rsidRDefault="00605E43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Empower </w:t>
            </w:r>
            <w:r w:rsidR="001070B6" w:rsidRPr="003278B5">
              <w:rPr>
                <w:rFonts w:ascii="Arial" w:hAnsi="Arial" w:cs="Arial"/>
                <w:bCs/>
                <w:sz w:val="22"/>
                <w:szCs w:val="22"/>
              </w:rPr>
              <w:t>indigenous</w:t>
            </w: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 leadership </w:t>
            </w:r>
            <w:r w:rsidR="00310FA0">
              <w:rPr>
                <w:rFonts w:ascii="Arial" w:hAnsi="Arial" w:cs="Arial"/>
                <w:bCs/>
                <w:sz w:val="22"/>
                <w:szCs w:val="22"/>
              </w:rPr>
              <w:t xml:space="preserve">and ensure </w:t>
            </w: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decision-making remains </w:t>
            </w:r>
            <w:r w:rsidR="00746D37" w:rsidRPr="003278B5">
              <w:rPr>
                <w:rFonts w:ascii="Arial" w:hAnsi="Arial" w:cs="Arial"/>
                <w:bCs/>
                <w:sz w:val="22"/>
                <w:szCs w:val="22"/>
              </w:rPr>
              <w:t>local</w:t>
            </w:r>
            <w:r w:rsidR="0077459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23F9B50" w14:textId="543FD380" w:rsidR="00FE76F3" w:rsidRPr="003278B5" w:rsidRDefault="0084495D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Take a collective and inclusive approach </w:t>
            </w:r>
            <w:r w:rsidR="002B2C5E" w:rsidRPr="003278B5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="001769E7">
              <w:rPr>
                <w:rFonts w:ascii="Arial" w:hAnsi="Arial" w:cs="Arial"/>
                <w:bCs/>
                <w:sz w:val="22"/>
                <w:szCs w:val="22"/>
              </w:rPr>
              <w:t>find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1070B6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B49D0" w:rsidRPr="003278B5">
              <w:rPr>
                <w:rFonts w:ascii="Arial" w:hAnsi="Arial" w:cs="Arial"/>
                <w:bCs/>
                <w:sz w:val="22"/>
                <w:szCs w:val="22"/>
              </w:rPr>
              <w:t xml:space="preserve">practical locally relevant </w:t>
            </w:r>
            <w:r w:rsidR="001070B6" w:rsidRPr="003278B5">
              <w:rPr>
                <w:rFonts w:ascii="Arial" w:hAnsi="Arial" w:cs="Arial"/>
                <w:bCs/>
                <w:sz w:val="22"/>
                <w:szCs w:val="22"/>
              </w:rPr>
              <w:t>solutions</w:t>
            </w:r>
            <w:r w:rsidR="002B2C5E" w:rsidRPr="003278B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3CDD51D5" w14:textId="2597AFA2" w:rsidR="00B71E38" w:rsidRDefault="004B0CD0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Embed</w:t>
            </w:r>
            <w:r w:rsidR="00626C81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A2783" w:rsidRPr="003278B5">
              <w:rPr>
                <w:rFonts w:ascii="Arial" w:hAnsi="Arial" w:cs="Arial"/>
                <w:bCs/>
                <w:sz w:val="22"/>
                <w:szCs w:val="22"/>
              </w:rPr>
              <w:t xml:space="preserve">ethical, sustainable,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culturally appropriate</w:t>
            </w:r>
            <w:r w:rsidR="004A2783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approaches to </w:t>
            </w:r>
            <w:r w:rsidR="00B71E38">
              <w:rPr>
                <w:rFonts w:ascii="Arial" w:hAnsi="Arial" w:cs="Arial"/>
                <w:bCs/>
                <w:sz w:val="22"/>
                <w:szCs w:val="22"/>
              </w:rPr>
              <w:t xml:space="preserve">adaptation planning. </w:t>
            </w:r>
          </w:p>
          <w:p w14:paraId="43BA8E23" w14:textId="4739A202" w:rsidR="00FE76F3" w:rsidRPr="003278B5" w:rsidRDefault="00605E43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Enhance </w:t>
            </w:r>
            <w:r w:rsidR="004B0CD0">
              <w:rPr>
                <w:rFonts w:ascii="Arial" w:hAnsi="Arial" w:cs="Arial"/>
                <w:bCs/>
                <w:sz w:val="22"/>
                <w:szCs w:val="22"/>
              </w:rPr>
              <w:t xml:space="preserve">awareness </w:t>
            </w:r>
            <w:r w:rsidR="0084495D">
              <w:rPr>
                <w:rFonts w:ascii="Arial" w:hAnsi="Arial" w:cs="Arial"/>
                <w:bCs/>
                <w:sz w:val="22"/>
                <w:szCs w:val="22"/>
              </w:rPr>
              <w:t xml:space="preserve">and understanding </w:t>
            </w:r>
            <w:r w:rsidR="00E92184" w:rsidRPr="003278B5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="0084495D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 w:rsidR="008E5FAC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4495D">
              <w:rPr>
                <w:rFonts w:ascii="Arial" w:hAnsi="Arial" w:cs="Arial"/>
                <w:bCs/>
                <w:sz w:val="22"/>
                <w:szCs w:val="22"/>
              </w:rPr>
              <w:t xml:space="preserve">grounded in </w:t>
            </w:r>
            <w:r w:rsidR="008E5FAC" w:rsidRPr="003278B5">
              <w:rPr>
                <w:rFonts w:ascii="Arial" w:hAnsi="Arial" w:cs="Arial"/>
                <w:bCs/>
                <w:sz w:val="22"/>
                <w:szCs w:val="22"/>
              </w:rPr>
              <w:t>Te Ao Māori and climate</w:t>
            </w:r>
            <w:r w:rsidR="00AA1553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science</w:t>
            </w:r>
            <w:r w:rsidR="00E92184" w:rsidRPr="003278B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E5FAC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B6DBB5B" w14:textId="0908FD7F" w:rsidR="00AA1553" w:rsidRPr="003278B5" w:rsidRDefault="00626C81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Strengthen </w:t>
            </w:r>
            <w:r w:rsidR="006430EA">
              <w:rPr>
                <w:rFonts w:ascii="Arial" w:hAnsi="Arial" w:cs="Arial"/>
                <w:bCs/>
                <w:sz w:val="22"/>
                <w:szCs w:val="22"/>
              </w:rPr>
              <w:t xml:space="preserve">community </w:t>
            </w: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wellbeing </w:t>
            </w:r>
            <w:r w:rsidR="006430EA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966E04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D0CD7" w:rsidRPr="003278B5">
              <w:rPr>
                <w:rFonts w:ascii="Arial" w:hAnsi="Arial" w:cs="Arial"/>
                <w:bCs/>
                <w:sz w:val="22"/>
                <w:szCs w:val="22"/>
              </w:rPr>
              <w:t xml:space="preserve">thrive despite </w:t>
            </w:r>
            <w:r w:rsidR="006430EA">
              <w:rPr>
                <w:rFonts w:ascii="Arial" w:hAnsi="Arial" w:cs="Arial"/>
                <w:bCs/>
                <w:sz w:val="22"/>
                <w:szCs w:val="22"/>
              </w:rPr>
              <w:t xml:space="preserve">climate </w:t>
            </w:r>
            <w:r w:rsidR="00FD0CD7" w:rsidRPr="003278B5">
              <w:rPr>
                <w:rFonts w:ascii="Arial" w:hAnsi="Arial" w:cs="Arial"/>
                <w:bCs/>
                <w:sz w:val="22"/>
                <w:szCs w:val="22"/>
              </w:rPr>
              <w:t>challenges</w:t>
            </w:r>
            <w:r w:rsidR="00AA1553" w:rsidRPr="003278B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08E653C2" w14:textId="38F1B1A7" w:rsidR="00AA1553" w:rsidRPr="003278B5" w:rsidRDefault="007B7286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3278B5">
              <w:rPr>
                <w:rFonts w:ascii="Arial" w:hAnsi="Arial" w:cs="Arial"/>
                <w:bCs/>
                <w:sz w:val="22"/>
                <w:szCs w:val="22"/>
              </w:rPr>
              <w:t>Integrate environmental stewardship into adaptation actions</w:t>
            </w:r>
            <w:r w:rsidR="0084495D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Pr="003278B5">
              <w:rPr>
                <w:rFonts w:ascii="Arial" w:hAnsi="Arial" w:cs="Arial"/>
                <w:bCs/>
                <w:sz w:val="22"/>
                <w:szCs w:val="22"/>
              </w:rPr>
              <w:t>safeguard the t</w:t>
            </w:r>
            <w:r w:rsidR="00607F82" w:rsidRPr="003278B5">
              <w:rPr>
                <w:rFonts w:ascii="Arial" w:hAnsi="Arial" w:cs="Arial"/>
                <w:bCs/>
                <w:sz w:val="22"/>
                <w:szCs w:val="22"/>
              </w:rPr>
              <w:t xml:space="preserve">aiao (natural environment) </w:t>
            </w: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for future generations. </w:t>
            </w:r>
          </w:p>
          <w:p w14:paraId="650CFE06" w14:textId="7F2C2012" w:rsidR="001E3914" w:rsidRPr="003278B5" w:rsidRDefault="00D77576" w:rsidP="003278B5">
            <w:pPr>
              <w:pStyle w:val="ListParagraph"/>
              <w:numPr>
                <w:ilvl w:val="0"/>
                <w:numId w:val="5"/>
              </w:numPr>
              <w:ind w:left="487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Build and sustain </w:t>
            </w:r>
            <w:r w:rsidR="00B45F37">
              <w:rPr>
                <w:rFonts w:ascii="Arial" w:hAnsi="Arial" w:cs="Arial"/>
                <w:bCs/>
                <w:sz w:val="22"/>
                <w:szCs w:val="22"/>
              </w:rPr>
              <w:t>long-term</w:t>
            </w:r>
            <w:r w:rsidRPr="003278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3914" w:rsidRPr="003278B5">
              <w:rPr>
                <w:rFonts w:ascii="Arial" w:hAnsi="Arial" w:cs="Arial"/>
                <w:sz w:val="22"/>
                <w:szCs w:val="22"/>
              </w:rPr>
              <w:t xml:space="preserve">relationships </w:t>
            </w:r>
            <w:r w:rsidR="001E3914" w:rsidRPr="003278B5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="00B45F37">
              <w:rPr>
                <w:rFonts w:ascii="Arial" w:hAnsi="Arial" w:cs="Arial"/>
                <w:bCs/>
                <w:sz w:val="22"/>
                <w:szCs w:val="22"/>
              </w:rPr>
              <w:t>sustained</w:t>
            </w:r>
            <w:r w:rsidR="001E3914" w:rsidRPr="003278B5">
              <w:rPr>
                <w:rFonts w:ascii="Arial" w:hAnsi="Arial" w:cs="Arial"/>
                <w:bCs/>
                <w:sz w:val="22"/>
                <w:szCs w:val="22"/>
              </w:rPr>
              <w:t xml:space="preserve"> adaptation</w:t>
            </w:r>
            <w:r w:rsidR="00B45F37">
              <w:rPr>
                <w:rFonts w:ascii="Arial" w:hAnsi="Arial" w:cs="Arial"/>
                <w:bCs/>
                <w:sz w:val="22"/>
                <w:szCs w:val="22"/>
              </w:rPr>
              <w:t xml:space="preserve"> action</w:t>
            </w:r>
            <w:r w:rsidR="001E3914" w:rsidRPr="003278B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8F17499" w14:textId="77777777" w:rsidR="004E04B9" w:rsidRPr="004E04B9" w:rsidRDefault="004E04B9" w:rsidP="004E04B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2F373B" w14:textId="225B9920" w:rsidR="00B45F37" w:rsidRPr="00FA223C" w:rsidRDefault="003278B5" w:rsidP="00CB59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78B5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4F9F8D4E" w14:textId="4271140D" w:rsidR="00D80513" w:rsidRDefault="00B45F37" w:rsidP="00AE55B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In 2022, </w:t>
            </w:r>
            <w:r w:rsidR="008E76B3">
              <w:rPr>
                <w:rFonts w:ascii="Arial" w:hAnsi="Arial" w:cs="Arial"/>
                <w:bCs/>
                <w:sz w:val="22"/>
                <w:szCs w:val="22"/>
              </w:rPr>
              <w:t>Iwi</w:t>
            </w:r>
            <w:r w:rsidR="00FA223C" w:rsidRPr="00CB5984">
              <w:rPr>
                <w:rFonts w:ascii="Arial" w:hAnsi="Arial" w:cs="Arial"/>
                <w:bCs/>
                <w:sz w:val="22"/>
                <w:szCs w:val="22"/>
              </w:rPr>
              <w:t xml:space="preserve"> leaders of Maketū </w:t>
            </w:r>
            <w:r w:rsidRPr="00B45F37">
              <w:rPr>
                <w:rFonts w:ascii="Arial" w:hAnsi="Arial" w:cs="Arial"/>
                <w:bCs/>
                <w:sz w:val="22"/>
                <w:szCs w:val="22"/>
              </w:rPr>
              <w:t>led a series of wānanga (intensive workshops), bringing together iwi</w:t>
            </w:r>
            <w:r w:rsidR="009B042C">
              <w:rPr>
                <w:rFonts w:ascii="Arial" w:hAnsi="Arial" w:cs="Arial"/>
                <w:bCs/>
                <w:sz w:val="22"/>
                <w:szCs w:val="22"/>
              </w:rPr>
              <w:t>, community members</w:t>
            </w:r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, researchers, and agencies to assess climate risks, share knowledge, and co-design adaptation solutions. This seven-week collaborative process resulted in He Toka </w:t>
            </w:r>
            <w:proofErr w:type="spellStart"/>
            <w:r w:rsidRPr="00B45F37">
              <w:rPr>
                <w:rFonts w:ascii="Arial" w:hAnsi="Arial" w:cs="Arial"/>
                <w:bCs/>
                <w:sz w:val="22"/>
                <w:szCs w:val="22"/>
              </w:rPr>
              <w:t>Tū</w:t>
            </w:r>
            <w:proofErr w:type="spellEnd"/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 Moana </w:t>
            </w:r>
            <w:proofErr w:type="spellStart"/>
            <w:r w:rsidRPr="00B45F37">
              <w:rPr>
                <w:rFonts w:ascii="Arial" w:hAnsi="Arial" w:cs="Arial"/>
                <w:bCs/>
                <w:sz w:val="22"/>
                <w:szCs w:val="22"/>
              </w:rPr>
              <w:t>Mō</w:t>
            </w:r>
            <w:proofErr w:type="spellEnd"/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 Maketū, a</w:t>
            </w:r>
            <w:r w:rsidR="00D80513">
              <w:rPr>
                <w:rFonts w:ascii="Arial" w:hAnsi="Arial" w:cs="Arial"/>
                <w:bCs/>
                <w:sz w:val="22"/>
                <w:szCs w:val="22"/>
              </w:rPr>
              <w:t xml:space="preserve">n Iwi-led, </w:t>
            </w:r>
            <w:r w:rsidRPr="00B45F37">
              <w:rPr>
                <w:rFonts w:ascii="Arial" w:hAnsi="Arial" w:cs="Arial"/>
                <w:bCs/>
                <w:sz w:val="22"/>
                <w:szCs w:val="22"/>
              </w:rPr>
              <w:t>community-driven</w:t>
            </w:r>
            <w:r w:rsidR="00D80513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D03F16">
              <w:rPr>
                <w:rFonts w:ascii="Arial" w:hAnsi="Arial" w:cs="Arial"/>
                <w:bCs/>
                <w:sz w:val="22"/>
                <w:szCs w:val="22"/>
              </w:rPr>
              <w:t>agency-supported climate</w:t>
            </w:r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 adaptation plan</w:t>
            </w:r>
            <w:r w:rsidR="00D8051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A19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E642ECA" w14:textId="77777777" w:rsidR="00024D62" w:rsidRDefault="00024D62" w:rsidP="00AE55B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1CA1F6" w14:textId="77777777" w:rsidR="00024D62" w:rsidRPr="00732606" w:rsidRDefault="00024D62" w:rsidP="00024D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2606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44CD64F1" w14:textId="6CE6B09F" w:rsidR="00A5313F" w:rsidRDefault="00A5313F" w:rsidP="00E91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Five interconnected strategic priorities – Haumarumaru (security and self-sufficiency)</w:t>
            </w:r>
            <w:r w:rsidR="00E91FD1">
              <w:rPr>
                <w:rFonts w:ascii="Arial" w:hAnsi="Arial" w:cs="Arial"/>
                <w:bCs/>
                <w:sz w:val="22"/>
                <w:szCs w:val="22"/>
              </w:rPr>
              <w:t xml:space="preserve">, Te Puna Mātauranga (collective knowledge and wisdom), Manaaki Kāinga (caring for home), Manaaki Whenua (caring for our lands), Manaaki Wai (caring for our waters). </w:t>
            </w:r>
          </w:p>
          <w:p w14:paraId="511C0427" w14:textId="0F8A42D7" w:rsidR="00024D62" w:rsidRPr="0038119D" w:rsidRDefault="00024D62" w:rsidP="00596EC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119D">
              <w:rPr>
                <w:rFonts w:ascii="Arial" w:hAnsi="Arial" w:cs="Arial"/>
                <w:sz w:val="22"/>
                <w:szCs w:val="22"/>
              </w:rPr>
              <w:t>12 priority projects</w:t>
            </w:r>
            <w:r w:rsidR="00E91FD1" w:rsidRPr="0038119D">
              <w:rPr>
                <w:rFonts w:ascii="Arial" w:hAnsi="Arial" w:cs="Arial"/>
                <w:sz w:val="22"/>
                <w:szCs w:val="22"/>
              </w:rPr>
              <w:t xml:space="preserve"> where collective </w:t>
            </w:r>
            <w:r w:rsidR="0038119D" w:rsidRPr="0038119D">
              <w:rPr>
                <w:rFonts w:ascii="Arial" w:hAnsi="Arial" w:cs="Arial"/>
                <w:sz w:val="22"/>
                <w:szCs w:val="22"/>
              </w:rPr>
              <w:t>efforts</w:t>
            </w:r>
            <w:r w:rsidR="00E91FD1" w:rsidRPr="0038119D">
              <w:rPr>
                <w:rFonts w:ascii="Arial" w:hAnsi="Arial" w:cs="Arial"/>
                <w:sz w:val="22"/>
                <w:szCs w:val="22"/>
              </w:rPr>
              <w:t xml:space="preserve"> will be focused, including infrastructure improvements, emergency response planning, </w:t>
            </w:r>
            <w:r w:rsidR="0038119D" w:rsidRPr="0038119D">
              <w:rPr>
                <w:rFonts w:ascii="Arial" w:hAnsi="Arial" w:cs="Arial"/>
                <w:sz w:val="22"/>
                <w:szCs w:val="22"/>
              </w:rPr>
              <w:t>spatial planning</w:t>
            </w:r>
            <w:r w:rsidR="00E91FD1" w:rsidRPr="003811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119D">
              <w:rPr>
                <w:rFonts w:ascii="Arial" w:hAnsi="Arial" w:cs="Arial"/>
                <w:bCs/>
                <w:sz w:val="22"/>
                <w:szCs w:val="22"/>
              </w:rPr>
              <w:t>and food sovereignty initiatives.</w:t>
            </w:r>
          </w:p>
          <w:p w14:paraId="2B7F71F2" w14:textId="71F9F5E0" w:rsidR="00710C80" w:rsidRDefault="00710C80" w:rsidP="00E91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0C80">
              <w:rPr>
                <w:rFonts w:ascii="Arial" w:hAnsi="Arial" w:cs="Arial"/>
                <w:sz w:val="22"/>
                <w:szCs w:val="22"/>
              </w:rPr>
              <w:t xml:space="preserve">Strong community </w:t>
            </w:r>
            <w:r w:rsidR="00082CB1">
              <w:rPr>
                <w:rFonts w:ascii="Arial" w:hAnsi="Arial" w:cs="Arial"/>
                <w:sz w:val="22"/>
                <w:szCs w:val="22"/>
              </w:rPr>
              <w:t xml:space="preserve">interest and </w:t>
            </w:r>
            <w:r w:rsidRPr="00710C80">
              <w:rPr>
                <w:rFonts w:ascii="Arial" w:hAnsi="Arial" w:cs="Arial"/>
                <w:sz w:val="22"/>
                <w:szCs w:val="22"/>
              </w:rPr>
              <w:t>buy-in</w:t>
            </w:r>
            <w:r w:rsidRPr="00710C8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082CB1">
              <w:rPr>
                <w:rFonts w:ascii="Arial" w:hAnsi="Arial" w:cs="Arial"/>
                <w:bCs/>
                <w:sz w:val="22"/>
                <w:szCs w:val="22"/>
              </w:rPr>
              <w:t xml:space="preserve">essential for </w:t>
            </w:r>
            <w:r w:rsidR="000602FB">
              <w:rPr>
                <w:rFonts w:ascii="Arial" w:hAnsi="Arial" w:cs="Arial"/>
                <w:bCs/>
                <w:sz w:val="22"/>
                <w:szCs w:val="22"/>
              </w:rPr>
              <w:t xml:space="preserve">successful </w:t>
            </w:r>
            <w:r w:rsidR="00082CB1">
              <w:rPr>
                <w:rFonts w:ascii="Arial" w:hAnsi="Arial" w:cs="Arial"/>
                <w:bCs/>
                <w:sz w:val="22"/>
                <w:szCs w:val="22"/>
              </w:rPr>
              <w:t xml:space="preserve">plan implementation. </w:t>
            </w:r>
          </w:p>
          <w:p w14:paraId="30E046A6" w14:textId="77777777" w:rsidR="00F13CA7" w:rsidRDefault="003232D9" w:rsidP="00F13C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Strengthened </w:t>
            </w:r>
            <w:r w:rsidR="00216851">
              <w:rPr>
                <w:rFonts w:ascii="Arial" w:hAnsi="Arial" w:cs="Arial"/>
                <w:bCs/>
                <w:sz w:val="22"/>
                <w:szCs w:val="22"/>
              </w:rPr>
              <w:t xml:space="preserve">networks and shared learnings </w:t>
            </w:r>
            <w:r w:rsidR="00E91FD1">
              <w:rPr>
                <w:rFonts w:ascii="Arial" w:hAnsi="Arial" w:cs="Arial"/>
                <w:bCs/>
                <w:sz w:val="22"/>
                <w:szCs w:val="22"/>
              </w:rPr>
              <w:t xml:space="preserve">across </w:t>
            </w:r>
            <w:r w:rsidR="00216851">
              <w:rPr>
                <w:rFonts w:ascii="Arial" w:hAnsi="Arial" w:cs="Arial"/>
                <w:bCs/>
                <w:sz w:val="22"/>
                <w:szCs w:val="22"/>
              </w:rPr>
              <w:t xml:space="preserve">indigenous groups </w:t>
            </w:r>
            <w:r w:rsidR="00F13CA7">
              <w:rPr>
                <w:rFonts w:ascii="Arial" w:hAnsi="Arial" w:cs="Arial"/>
                <w:bCs/>
                <w:sz w:val="22"/>
                <w:szCs w:val="22"/>
              </w:rPr>
              <w:t xml:space="preserve">involved in climate adaptation </w:t>
            </w:r>
            <w:r w:rsidR="00216851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082CB1">
              <w:rPr>
                <w:rFonts w:ascii="Arial" w:hAnsi="Arial" w:cs="Arial"/>
                <w:bCs/>
                <w:sz w:val="22"/>
                <w:szCs w:val="22"/>
              </w:rPr>
              <w:t xml:space="preserve">Aotearoa. </w:t>
            </w:r>
            <w:r w:rsidR="00E91F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D83033" w14:textId="58618962" w:rsidR="00024D62" w:rsidRPr="00F13CA7" w:rsidRDefault="00024D62" w:rsidP="00F13CA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13CA7">
              <w:rPr>
                <w:rFonts w:ascii="Arial" w:hAnsi="Arial" w:cs="Arial"/>
                <w:bCs/>
                <w:sz w:val="22"/>
                <w:szCs w:val="22"/>
              </w:rPr>
              <w:t xml:space="preserve">Recognition through multiple awards, including two NZ Planning Institute Awards (2023) and </w:t>
            </w:r>
            <w:r w:rsidR="00710C80" w:rsidRPr="00F13CA7">
              <w:rPr>
                <w:rFonts w:ascii="Arial" w:hAnsi="Arial" w:cs="Arial"/>
                <w:bCs/>
                <w:sz w:val="22"/>
                <w:szCs w:val="22"/>
              </w:rPr>
              <w:t xml:space="preserve">a prestigious </w:t>
            </w:r>
            <w:r w:rsidRPr="00F13CA7">
              <w:rPr>
                <w:rFonts w:ascii="Arial" w:hAnsi="Arial" w:cs="Arial"/>
                <w:bCs/>
                <w:sz w:val="22"/>
                <w:szCs w:val="22"/>
              </w:rPr>
              <w:t>Commonwealth Association of Planners Award (2024).</w:t>
            </w:r>
          </w:p>
          <w:p w14:paraId="15B294FA" w14:textId="77777777" w:rsidR="00024D62" w:rsidRDefault="00024D62" w:rsidP="00AE55B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899165" w14:textId="77777777" w:rsidR="00F13CA7" w:rsidRDefault="00F13CA7" w:rsidP="00F13C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09A3FC97" w14:textId="6AB8A667" w:rsidR="00787E5B" w:rsidRDefault="000602FB" w:rsidP="00AE55B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He Toka </w:t>
            </w:r>
            <w:proofErr w:type="spellStart"/>
            <w:r w:rsidRPr="00B45F37">
              <w:rPr>
                <w:rFonts w:ascii="Arial" w:hAnsi="Arial" w:cs="Arial"/>
                <w:bCs/>
                <w:sz w:val="22"/>
                <w:szCs w:val="22"/>
              </w:rPr>
              <w:t>Tū</w:t>
            </w:r>
            <w:proofErr w:type="spellEnd"/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 Moana </w:t>
            </w:r>
            <w:proofErr w:type="spellStart"/>
            <w:r w:rsidRPr="00B45F37">
              <w:rPr>
                <w:rFonts w:ascii="Arial" w:hAnsi="Arial" w:cs="Arial"/>
                <w:bCs/>
                <w:sz w:val="22"/>
                <w:szCs w:val="22"/>
              </w:rPr>
              <w:t>Mō</w:t>
            </w:r>
            <w:proofErr w:type="spellEnd"/>
            <w:r w:rsidRPr="00B45F37">
              <w:rPr>
                <w:rFonts w:ascii="Arial" w:hAnsi="Arial" w:cs="Arial"/>
                <w:bCs/>
                <w:sz w:val="22"/>
                <w:szCs w:val="22"/>
              </w:rPr>
              <w:t xml:space="preserve"> Maketū</w:t>
            </w:r>
            <w:r w:rsidRPr="00CB59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demonstrates how </w:t>
            </w:r>
            <w:r w:rsidR="00787E5B" w:rsidRPr="004F51C9">
              <w:rPr>
                <w:rFonts w:ascii="Arial" w:hAnsi="Arial" w:cs="Arial"/>
                <w:bCs/>
                <w:sz w:val="22"/>
                <w:szCs w:val="22"/>
              </w:rPr>
              <w:t xml:space="preserve">indigenous leadership can drive effective, locally relevant </w:t>
            </w:r>
            <w:r w:rsidR="00787E5B">
              <w:rPr>
                <w:rFonts w:ascii="Arial" w:hAnsi="Arial" w:cs="Arial"/>
                <w:bCs/>
                <w:sz w:val="22"/>
                <w:szCs w:val="22"/>
              </w:rPr>
              <w:t xml:space="preserve">climate </w:t>
            </w:r>
            <w:r w:rsidR="00787E5B" w:rsidRPr="004F51C9">
              <w:rPr>
                <w:rFonts w:ascii="Arial" w:hAnsi="Arial" w:cs="Arial"/>
                <w:bCs/>
                <w:sz w:val="22"/>
                <w:szCs w:val="22"/>
              </w:rPr>
              <w:t>adaptation</w:t>
            </w:r>
            <w:r w:rsidR="00787E5B">
              <w:rPr>
                <w:rFonts w:ascii="Arial" w:hAnsi="Arial" w:cs="Arial"/>
                <w:bCs/>
                <w:sz w:val="22"/>
                <w:szCs w:val="22"/>
              </w:rPr>
              <w:t>. Key lessons for policy and practices include</w:t>
            </w:r>
            <w:r w:rsidR="003E1B0E">
              <w:rPr>
                <w:rFonts w:ascii="Arial" w:hAnsi="Arial" w:cs="Arial"/>
                <w:bCs/>
                <w:sz w:val="22"/>
                <w:szCs w:val="22"/>
              </w:rPr>
              <w:t xml:space="preserve"> the importance of</w:t>
            </w:r>
            <w:r w:rsidR="00787E5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1DA3CE2E" w14:textId="77777777" w:rsidR="003E1B0E" w:rsidRDefault="00BF13E3" w:rsidP="004F51C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F51C9">
              <w:rPr>
                <w:rFonts w:ascii="Arial" w:hAnsi="Arial" w:cs="Arial"/>
                <w:bCs/>
                <w:sz w:val="22"/>
                <w:szCs w:val="22"/>
              </w:rPr>
              <w:t>indigenous values</w:t>
            </w:r>
            <w:r w:rsidR="003E1B0E">
              <w:rPr>
                <w:rFonts w:ascii="Arial" w:hAnsi="Arial" w:cs="Arial"/>
                <w:bCs/>
                <w:sz w:val="22"/>
                <w:szCs w:val="22"/>
              </w:rPr>
              <w:t xml:space="preserve">, knowledge and leadership </w:t>
            </w:r>
            <w:r w:rsidRPr="004F51C9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3E1B0E">
              <w:rPr>
                <w:rFonts w:ascii="Arial" w:hAnsi="Arial" w:cs="Arial"/>
                <w:bCs/>
                <w:sz w:val="22"/>
                <w:szCs w:val="22"/>
              </w:rPr>
              <w:t xml:space="preserve">successful </w:t>
            </w:r>
            <w:r w:rsidRPr="004F51C9">
              <w:rPr>
                <w:rFonts w:ascii="Arial" w:hAnsi="Arial" w:cs="Arial"/>
                <w:bCs/>
                <w:sz w:val="22"/>
                <w:szCs w:val="22"/>
              </w:rPr>
              <w:t>adaptation planning</w:t>
            </w:r>
            <w:r w:rsidR="003E1B0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A2A516F" w14:textId="77777777" w:rsidR="009A68B1" w:rsidRDefault="009A68B1" w:rsidP="009A68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F51C9">
              <w:rPr>
                <w:rFonts w:ascii="Arial" w:hAnsi="Arial" w:cs="Arial"/>
                <w:bCs/>
                <w:sz w:val="22"/>
                <w:szCs w:val="22"/>
              </w:rPr>
              <w:t xml:space="preserve">local agencies in empowering and supporting adaptation planning by local communities, for local communities. </w:t>
            </w:r>
          </w:p>
          <w:p w14:paraId="7482B3B1" w14:textId="30A045DF" w:rsidR="009A68B1" w:rsidRPr="009A68B1" w:rsidRDefault="009A68B1" w:rsidP="00D5250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relationships </w:t>
            </w:r>
            <w:r w:rsidRPr="009A68B1">
              <w:rPr>
                <w:rFonts w:ascii="Arial" w:hAnsi="Arial" w:cs="Arial"/>
                <w:bCs/>
                <w:sz w:val="22"/>
                <w:szCs w:val="22"/>
              </w:rPr>
              <w:t xml:space="preserve">between iwi,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local communities, </w:t>
            </w:r>
            <w:r w:rsidRPr="009A68B1">
              <w:rPr>
                <w:rFonts w:ascii="Arial" w:hAnsi="Arial" w:cs="Arial"/>
                <w:bCs/>
                <w:sz w:val="22"/>
                <w:szCs w:val="22"/>
              </w:rPr>
              <w:t>government agencies, and researchers for co-designed adaptation solutions.</w:t>
            </w:r>
          </w:p>
          <w:p w14:paraId="57D30978" w14:textId="41832EAC" w:rsidR="003E1B0E" w:rsidRPr="004F51C9" w:rsidRDefault="00464F7B" w:rsidP="004F51C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funding beyond adaptation planning to maintain the momentum gained in adaptation planning. </w:t>
            </w:r>
          </w:p>
          <w:p w14:paraId="4F7D3853" w14:textId="77777777" w:rsidR="00464F7B" w:rsidRDefault="00464F7B" w:rsidP="004F51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4116C7" w14:textId="45341FF7" w:rsidR="00464F7B" w:rsidRPr="00464F7B" w:rsidRDefault="00464F7B" w:rsidP="00464F7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F7B">
              <w:rPr>
                <w:rFonts w:ascii="Arial" w:hAnsi="Arial" w:cs="Arial"/>
                <w:bCs/>
                <w:sz w:val="22"/>
                <w:szCs w:val="22"/>
              </w:rPr>
              <w:t xml:space="preserve">Insights will be shared on the </w:t>
            </w:r>
            <w:r w:rsidRPr="00464F7B">
              <w:rPr>
                <w:rFonts w:ascii="Arial" w:hAnsi="Arial" w:cs="Arial"/>
                <w:sz w:val="22"/>
                <w:szCs w:val="22"/>
              </w:rPr>
              <w:t>challenges and opportunities of indigenous-led adaptation</w:t>
            </w:r>
            <w:r w:rsidRPr="00464F7B">
              <w:rPr>
                <w:rFonts w:ascii="Arial" w:hAnsi="Arial" w:cs="Arial"/>
                <w:bCs/>
                <w:sz w:val="22"/>
                <w:szCs w:val="22"/>
              </w:rPr>
              <w:t xml:space="preserve">, including navigating partnerships, securing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local </w:t>
            </w:r>
            <w:r w:rsidRPr="00464F7B">
              <w:rPr>
                <w:rFonts w:ascii="Arial" w:hAnsi="Arial" w:cs="Arial"/>
                <w:bCs/>
                <w:sz w:val="22"/>
                <w:szCs w:val="22"/>
              </w:rPr>
              <w:t xml:space="preserve">government support, and ensuring that </w:t>
            </w:r>
            <w:r w:rsidRPr="00464F7B">
              <w:rPr>
                <w:rFonts w:ascii="Arial" w:hAnsi="Arial" w:cs="Arial"/>
                <w:sz w:val="22"/>
                <w:szCs w:val="22"/>
              </w:rPr>
              <w:t>adaptation remains rooted in cultural values</w:t>
            </w:r>
            <w:r w:rsidRPr="00464F7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20E50E4" w14:textId="77777777" w:rsidR="00AE55B8" w:rsidRPr="00CB5984" w:rsidRDefault="00AE55B8" w:rsidP="00CB59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DC99F1" w14:textId="47471D75" w:rsidR="0065012F" w:rsidRPr="004F51C9" w:rsidRDefault="004F51C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B5984">
              <w:rPr>
                <w:rFonts w:ascii="Arial" w:hAnsi="Arial" w:cs="Arial"/>
                <w:bCs/>
                <w:sz w:val="22"/>
                <w:szCs w:val="22"/>
              </w:rPr>
              <w:t xml:space="preserve">In the words of the Maketū Iwi Collective, “we will be resilient like the anchor stone </w:t>
            </w:r>
            <w:proofErr w:type="spellStart"/>
            <w:r w:rsidRPr="00CB5984">
              <w:rPr>
                <w:rFonts w:ascii="Arial" w:hAnsi="Arial" w:cs="Arial"/>
                <w:bCs/>
                <w:sz w:val="22"/>
                <w:szCs w:val="22"/>
              </w:rPr>
              <w:t>Takaparore</w:t>
            </w:r>
            <w:proofErr w:type="spellEnd"/>
            <w:r w:rsidRPr="00CB5984">
              <w:rPr>
                <w:rFonts w:ascii="Arial" w:hAnsi="Arial" w:cs="Arial"/>
                <w:bCs/>
                <w:sz w:val="22"/>
                <w:szCs w:val="22"/>
              </w:rPr>
              <w:t xml:space="preserve"> – strong and steadfast against the elements and tides of change and uncertainty</w:t>
            </w:r>
            <w:r w:rsidR="009C7DB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CB5984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  <w:p w14:paraId="7995000D" w14:textId="410F497D" w:rsidR="00606DDE" w:rsidRPr="004F51C9" w:rsidRDefault="002C3A8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</w:t>
            </w:r>
          </w:p>
          <w:p w14:paraId="4D7B65A8" w14:textId="77777777" w:rsidR="00BE58D6" w:rsidRPr="004F51C9" w:rsidRDefault="00BE58D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AA1BB4" w14:textId="77777777" w:rsidR="00BE58D6" w:rsidRPr="004F51C9" w:rsidRDefault="00BE58D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88C1" w14:textId="77777777" w:rsidR="00F81507" w:rsidRDefault="00F81507" w:rsidP="00A42C1E">
      <w:r>
        <w:separator/>
      </w:r>
    </w:p>
  </w:endnote>
  <w:endnote w:type="continuationSeparator" w:id="0">
    <w:p w14:paraId="62B8B70F" w14:textId="77777777" w:rsidR="00F81507" w:rsidRDefault="00F81507" w:rsidP="00A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B1CA" w14:textId="77777777" w:rsidR="00F81507" w:rsidRDefault="00F81507" w:rsidP="00A42C1E">
      <w:r>
        <w:separator/>
      </w:r>
    </w:p>
  </w:footnote>
  <w:footnote w:type="continuationSeparator" w:id="0">
    <w:p w14:paraId="66CED48E" w14:textId="77777777" w:rsidR="00F81507" w:rsidRDefault="00F81507" w:rsidP="00A4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76557"/>
    <w:multiLevelType w:val="hybridMultilevel"/>
    <w:tmpl w:val="F8069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4CBE"/>
    <w:multiLevelType w:val="hybridMultilevel"/>
    <w:tmpl w:val="D69CBABC"/>
    <w:lvl w:ilvl="0" w:tplc="2FF05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06B38"/>
    <w:multiLevelType w:val="hybridMultilevel"/>
    <w:tmpl w:val="CE10C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70698"/>
    <w:multiLevelType w:val="hybridMultilevel"/>
    <w:tmpl w:val="A558B87A"/>
    <w:lvl w:ilvl="0" w:tplc="2FF05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6"/>
  </w:num>
  <w:num w:numId="3" w16cid:durableId="1316374630">
    <w:abstractNumId w:val="3"/>
  </w:num>
  <w:num w:numId="4" w16cid:durableId="1702707094">
    <w:abstractNumId w:val="5"/>
  </w:num>
  <w:num w:numId="5" w16cid:durableId="1127355853">
    <w:abstractNumId w:val="1"/>
  </w:num>
  <w:num w:numId="6" w16cid:durableId="1717199342">
    <w:abstractNumId w:val="2"/>
  </w:num>
  <w:num w:numId="7" w16cid:durableId="166672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6D02"/>
    <w:rsid w:val="00024D62"/>
    <w:rsid w:val="000450AF"/>
    <w:rsid w:val="000454E9"/>
    <w:rsid w:val="000602FB"/>
    <w:rsid w:val="000746B2"/>
    <w:rsid w:val="00082CB1"/>
    <w:rsid w:val="000A6990"/>
    <w:rsid w:val="00105E39"/>
    <w:rsid w:val="001070B6"/>
    <w:rsid w:val="001224AD"/>
    <w:rsid w:val="00132AE5"/>
    <w:rsid w:val="00155315"/>
    <w:rsid w:val="001769E7"/>
    <w:rsid w:val="0018130C"/>
    <w:rsid w:val="001B1AC1"/>
    <w:rsid w:val="001B49D0"/>
    <w:rsid w:val="001E3914"/>
    <w:rsid w:val="00216851"/>
    <w:rsid w:val="00247C60"/>
    <w:rsid w:val="00256963"/>
    <w:rsid w:val="00267CDC"/>
    <w:rsid w:val="002740C9"/>
    <w:rsid w:val="002A19FB"/>
    <w:rsid w:val="002B2C5E"/>
    <w:rsid w:val="002C3A86"/>
    <w:rsid w:val="002E3AA3"/>
    <w:rsid w:val="00310FA0"/>
    <w:rsid w:val="00317356"/>
    <w:rsid w:val="003232D9"/>
    <w:rsid w:val="003278B5"/>
    <w:rsid w:val="003340EC"/>
    <w:rsid w:val="0034503D"/>
    <w:rsid w:val="00354C31"/>
    <w:rsid w:val="003611D7"/>
    <w:rsid w:val="00375B20"/>
    <w:rsid w:val="0038119D"/>
    <w:rsid w:val="00386D01"/>
    <w:rsid w:val="003E1B0E"/>
    <w:rsid w:val="003E79F8"/>
    <w:rsid w:val="003F6926"/>
    <w:rsid w:val="004049E7"/>
    <w:rsid w:val="00462B90"/>
    <w:rsid w:val="00464F7B"/>
    <w:rsid w:val="00471B8E"/>
    <w:rsid w:val="004828A0"/>
    <w:rsid w:val="00487DD0"/>
    <w:rsid w:val="004A2783"/>
    <w:rsid w:val="004B0CD0"/>
    <w:rsid w:val="004B69C7"/>
    <w:rsid w:val="004D193B"/>
    <w:rsid w:val="004E04B9"/>
    <w:rsid w:val="004F4CE8"/>
    <w:rsid w:val="004F51C9"/>
    <w:rsid w:val="004F5C81"/>
    <w:rsid w:val="005151FD"/>
    <w:rsid w:val="0053222C"/>
    <w:rsid w:val="005469BD"/>
    <w:rsid w:val="00550B17"/>
    <w:rsid w:val="005854B8"/>
    <w:rsid w:val="00605E43"/>
    <w:rsid w:val="00606DDE"/>
    <w:rsid w:val="00607F82"/>
    <w:rsid w:val="00626C81"/>
    <w:rsid w:val="006430EA"/>
    <w:rsid w:val="0065012F"/>
    <w:rsid w:val="006673A4"/>
    <w:rsid w:val="0068043B"/>
    <w:rsid w:val="00681CA7"/>
    <w:rsid w:val="00710C80"/>
    <w:rsid w:val="00732606"/>
    <w:rsid w:val="0074616F"/>
    <w:rsid w:val="00746D37"/>
    <w:rsid w:val="00774590"/>
    <w:rsid w:val="00781B78"/>
    <w:rsid w:val="00787E5B"/>
    <w:rsid w:val="007B23BC"/>
    <w:rsid w:val="007B7286"/>
    <w:rsid w:val="008235E8"/>
    <w:rsid w:val="0084495D"/>
    <w:rsid w:val="008773DF"/>
    <w:rsid w:val="008B01BA"/>
    <w:rsid w:val="008B50A0"/>
    <w:rsid w:val="008C0C35"/>
    <w:rsid w:val="008C22AD"/>
    <w:rsid w:val="008C2633"/>
    <w:rsid w:val="008C39A4"/>
    <w:rsid w:val="008E3D8D"/>
    <w:rsid w:val="008E5FAC"/>
    <w:rsid w:val="008E615E"/>
    <w:rsid w:val="008E76B3"/>
    <w:rsid w:val="008F2F93"/>
    <w:rsid w:val="009010B0"/>
    <w:rsid w:val="00902031"/>
    <w:rsid w:val="009045BE"/>
    <w:rsid w:val="00906B39"/>
    <w:rsid w:val="00934A8D"/>
    <w:rsid w:val="00963443"/>
    <w:rsid w:val="00966E04"/>
    <w:rsid w:val="009811C9"/>
    <w:rsid w:val="009A68B1"/>
    <w:rsid w:val="009B042C"/>
    <w:rsid w:val="009C374A"/>
    <w:rsid w:val="009C7DB0"/>
    <w:rsid w:val="009D450B"/>
    <w:rsid w:val="009E3A16"/>
    <w:rsid w:val="009F12ED"/>
    <w:rsid w:val="009F4EA0"/>
    <w:rsid w:val="00A03DFE"/>
    <w:rsid w:val="00A42C1E"/>
    <w:rsid w:val="00A5313F"/>
    <w:rsid w:val="00A76DEF"/>
    <w:rsid w:val="00A9795F"/>
    <w:rsid w:val="00AA1553"/>
    <w:rsid w:val="00AE55B8"/>
    <w:rsid w:val="00AF38E6"/>
    <w:rsid w:val="00B026E8"/>
    <w:rsid w:val="00B45F37"/>
    <w:rsid w:val="00B51AD6"/>
    <w:rsid w:val="00B71E38"/>
    <w:rsid w:val="00BA0872"/>
    <w:rsid w:val="00BA26BB"/>
    <w:rsid w:val="00BC6810"/>
    <w:rsid w:val="00BD4499"/>
    <w:rsid w:val="00BE0B4D"/>
    <w:rsid w:val="00BE58D6"/>
    <w:rsid w:val="00BF13E3"/>
    <w:rsid w:val="00C130AF"/>
    <w:rsid w:val="00C26081"/>
    <w:rsid w:val="00C4126D"/>
    <w:rsid w:val="00C76C99"/>
    <w:rsid w:val="00C8423A"/>
    <w:rsid w:val="00CB5984"/>
    <w:rsid w:val="00CC33A7"/>
    <w:rsid w:val="00CE53FE"/>
    <w:rsid w:val="00CE72A7"/>
    <w:rsid w:val="00D03F16"/>
    <w:rsid w:val="00D6231A"/>
    <w:rsid w:val="00D716AD"/>
    <w:rsid w:val="00D77576"/>
    <w:rsid w:val="00D80513"/>
    <w:rsid w:val="00DB653F"/>
    <w:rsid w:val="00DB7929"/>
    <w:rsid w:val="00DC3D4B"/>
    <w:rsid w:val="00DD1BB3"/>
    <w:rsid w:val="00E07D5D"/>
    <w:rsid w:val="00E229AC"/>
    <w:rsid w:val="00E54E8D"/>
    <w:rsid w:val="00E601C1"/>
    <w:rsid w:val="00E612FF"/>
    <w:rsid w:val="00E711AC"/>
    <w:rsid w:val="00E91FD1"/>
    <w:rsid w:val="00E92184"/>
    <w:rsid w:val="00EB1B31"/>
    <w:rsid w:val="00EB5438"/>
    <w:rsid w:val="00EC1E53"/>
    <w:rsid w:val="00F13CA7"/>
    <w:rsid w:val="00F41C5B"/>
    <w:rsid w:val="00F547D8"/>
    <w:rsid w:val="00F81507"/>
    <w:rsid w:val="00F818D6"/>
    <w:rsid w:val="00FA223C"/>
    <w:rsid w:val="00FA372B"/>
    <w:rsid w:val="00FD0CD7"/>
    <w:rsid w:val="00FD440F"/>
    <w:rsid w:val="00FE2CDB"/>
    <w:rsid w:val="00FE76F3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customStyle="1" w:styleId="Papertitle">
    <w:name w:val="Paper title"/>
    <w:basedOn w:val="Normal"/>
    <w:next w:val="Normal"/>
    <w:rsid w:val="009045BE"/>
    <w:pPr>
      <w:tabs>
        <w:tab w:val="left" w:pos="4706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Times New Roman" w:hAnsi="Arial" w:cs="Arial"/>
      <w:sz w:val="32"/>
      <w:szCs w:val="20"/>
      <w:lang w:val="en-US" w:eastAsia="en-US"/>
    </w:rPr>
  </w:style>
  <w:style w:type="paragraph" w:customStyle="1" w:styleId="p1">
    <w:name w:val="p1"/>
    <w:basedOn w:val="Normal"/>
    <w:rsid w:val="009045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character" w:customStyle="1" w:styleId="s1">
    <w:name w:val="s1"/>
    <w:basedOn w:val="DefaultParagraphFont"/>
    <w:rsid w:val="00606DDE"/>
  </w:style>
  <w:style w:type="paragraph" w:customStyle="1" w:styleId="p2">
    <w:name w:val="p2"/>
    <w:basedOn w:val="Normal"/>
    <w:rsid w:val="00CC33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paragraph" w:customStyle="1" w:styleId="p3">
    <w:name w:val="p3"/>
    <w:basedOn w:val="Normal"/>
    <w:rsid w:val="00CC33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paragraph" w:customStyle="1" w:styleId="p4">
    <w:name w:val="p4"/>
    <w:basedOn w:val="Normal"/>
    <w:rsid w:val="00CC33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character" w:customStyle="1" w:styleId="apple-tab-span">
    <w:name w:val="apple-tab-span"/>
    <w:basedOn w:val="DefaultParagraphFont"/>
    <w:rsid w:val="00CC33A7"/>
  </w:style>
  <w:style w:type="paragraph" w:customStyle="1" w:styleId="p5">
    <w:name w:val="p5"/>
    <w:basedOn w:val="Normal"/>
    <w:rsid w:val="00CC33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character" w:customStyle="1" w:styleId="s2">
    <w:name w:val="s2"/>
    <w:basedOn w:val="DefaultParagraphFont"/>
    <w:rsid w:val="00CC33A7"/>
  </w:style>
  <w:style w:type="paragraph" w:styleId="FootnoteText">
    <w:name w:val="footnote text"/>
    <w:basedOn w:val="Normal"/>
    <w:link w:val="FootnoteTextChar"/>
    <w:uiPriority w:val="99"/>
    <w:semiHidden/>
    <w:unhideWhenUsed/>
    <w:rsid w:val="00A42C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C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2C1E"/>
    <w:rPr>
      <w:vertAlign w:val="superscript"/>
    </w:rPr>
  </w:style>
  <w:style w:type="character" w:customStyle="1" w:styleId="apple-converted-space">
    <w:name w:val="apple-converted-space"/>
    <w:basedOn w:val="DefaultParagraphFont"/>
    <w:rsid w:val="008E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6E6228A-9ACD-4177-B9B5-FF4CF6C9C4D7}"/>
</file>

<file path=customXml/itemProps3.xml><?xml version="1.0" encoding="utf-8"?>
<ds:datastoreItem xmlns:ds="http://schemas.openxmlformats.org/officeDocument/2006/customXml" ds:itemID="{81278251-B1F3-434A-AE4F-2D81AB994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102</cp:revision>
  <dcterms:created xsi:type="dcterms:W3CDTF">2025-03-03T21:45:00Z</dcterms:created>
  <dcterms:modified xsi:type="dcterms:W3CDTF">2025-08-08T20:07:00Z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