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1F25" w14:textId="11587DD8" w:rsidR="001F6BE1" w:rsidRPr="00D93B42" w:rsidRDefault="001923F8" w:rsidP="001E00EC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  <w:lang w:val="en-AU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en-AU"/>
        </w:rPr>
        <w:t>D</w:t>
      </w:r>
      <w:r w:rsidR="003E6B05">
        <w:rPr>
          <w:rFonts w:ascii="Arial" w:hAnsi="Arial" w:cs="Arial"/>
          <w:b/>
          <w:bCs/>
          <w:color w:val="000000" w:themeColor="text1"/>
          <w:sz w:val="22"/>
          <w:szCs w:val="22"/>
          <w:lang w:val="en-AU"/>
        </w:rPr>
        <w:t>iabetes-derived</w:t>
      </w:r>
      <w:r w:rsidR="00BA2D9B">
        <w:rPr>
          <w:rFonts w:ascii="Arial" w:hAnsi="Arial" w:cs="Arial"/>
          <w:b/>
          <w:bCs/>
          <w:color w:val="000000" w:themeColor="text1"/>
          <w:sz w:val="22"/>
          <w:szCs w:val="22"/>
          <w:lang w:val="en-AU"/>
        </w:rPr>
        <w:t xml:space="preserve"> cir</w:t>
      </w:r>
      <w:r w:rsidR="003E6B05">
        <w:rPr>
          <w:rFonts w:ascii="Arial" w:hAnsi="Arial" w:cs="Arial"/>
          <w:b/>
          <w:bCs/>
          <w:color w:val="000000" w:themeColor="text1"/>
          <w:sz w:val="22"/>
          <w:szCs w:val="22"/>
          <w:lang w:val="en-AU"/>
        </w:rPr>
        <w:t xml:space="preserve">culating factors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en-AU"/>
        </w:rPr>
        <w:t xml:space="preserve">alter </w:t>
      </w:r>
      <w:r w:rsidR="003E6B05">
        <w:rPr>
          <w:rFonts w:ascii="Arial" w:hAnsi="Arial" w:cs="Arial"/>
          <w:b/>
          <w:bCs/>
          <w:color w:val="000000" w:themeColor="text1"/>
          <w:sz w:val="22"/>
          <w:szCs w:val="22"/>
          <w:lang w:val="en-AU"/>
        </w:rPr>
        <w:t>m</w:t>
      </w:r>
      <w:r w:rsidR="001F6BE1" w:rsidRPr="00D93B42">
        <w:rPr>
          <w:rFonts w:ascii="Arial" w:hAnsi="Arial" w:cs="Arial"/>
          <w:b/>
          <w:bCs/>
          <w:color w:val="000000" w:themeColor="text1"/>
          <w:sz w:val="22"/>
          <w:szCs w:val="22"/>
          <w:lang w:val="en-AU"/>
        </w:rPr>
        <w:t xml:space="preserve">acrophage polarization and wound healing </w:t>
      </w:r>
      <w:r w:rsidR="001F6BE1" w:rsidRPr="00654A1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en-AU"/>
        </w:rPr>
        <w:t>in vitro</w:t>
      </w:r>
    </w:p>
    <w:p w14:paraId="01F8DBEF" w14:textId="77777777" w:rsidR="001F6BE1" w:rsidRPr="00814D95" w:rsidRDefault="001F6BE1" w:rsidP="001E00EC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  <w:lang w:val="en-AU"/>
        </w:rPr>
      </w:pPr>
    </w:p>
    <w:p w14:paraId="4407B2F4" w14:textId="578770A2" w:rsidR="001E00EC" w:rsidRPr="00D93B42" w:rsidRDefault="001E00EC" w:rsidP="001E00EC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93B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Aims: </w:t>
      </w:r>
    </w:p>
    <w:p w14:paraId="76691899" w14:textId="535CCB7F" w:rsidR="001E00EC" w:rsidRPr="00D93B42" w:rsidRDefault="000F0412" w:rsidP="001E00EC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93B42">
        <w:rPr>
          <w:rFonts w:ascii="Arial" w:hAnsi="Arial" w:cs="Arial"/>
          <w:color w:val="000000" w:themeColor="text1"/>
          <w:sz w:val="22"/>
          <w:szCs w:val="22"/>
        </w:rPr>
        <w:t>Diabetes-related foot ulcers (DFUs), a major complication with high recurrence rates, remain poorly understood</w:t>
      </w:r>
      <w:r w:rsidR="00890459">
        <w:rPr>
          <w:rFonts w:ascii="Arial" w:hAnsi="Arial" w:cs="Arial"/>
          <w:color w:val="000000" w:themeColor="text1"/>
          <w:sz w:val="22"/>
          <w:szCs w:val="22"/>
        </w:rPr>
        <w:t xml:space="preserve"> in their tissue pathogenesis</w:t>
      </w:r>
      <w:r w:rsidRPr="00D93B4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90459">
        <w:rPr>
          <w:rFonts w:ascii="Arial" w:hAnsi="Arial" w:cs="Arial"/>
          <w:color w:val="000000" w:themeColor="text1"/>
          <w:sz w:val="22"/>
          <w:szCs w:val="22"/>
        </w:rPr>
        <w:t xml:space="preserve">including </w:t>
      </w:r>
      <w:r w:rsidRPr="00D93B42">
        <w:rPr>
          <w:rFonts w:ascii="Arial" w:hAnsi="Arial" w:cs="Arial"/>
          <w:color w:val="000000" w:themeColor="text1"/>
          <w:sz w:val="22"/>
          <w:szCs w:val="22"/>
        </w:rPr>
        <w:t xml:space="preserve">how diabetes affects macrophage polarization during wound healing. This study aimed to investigate the impact of </w:t>
      </w:r>
      <w:r w:rsidR="00132597">
        <w:rPr>
          <w:rFonts w:ascii="Arial" w:hAnsi="Arial" w:cs="Arial"/>
          <w:color w:val="000000" w:themeColor="text1"/>
          <w:sz w:val="22"/>
          <w:szCs w:val="22"/>
        </w:rPr>
        <w:t>circulat</w:t>
      </w:r>
      <w:r w:rsidR="005E767F">
        <w:rPr>
          <w:rFonts w:ascii="Arial" w:hAnsi="Arial" w:cs="Arial"/>
          <w:color w:val="000000" w:themeColor="text1"/>
          <w:sz w:val="22"/>
          <w:szCs w:val="22"/>
        </w:rPr>
        <w:t>ing</w:t>
      </w:r>
      <w:r w:rsidR="00132597">
        <w:rPr>
          <w:rFonts w:ascii="Arial" w:hAnsi="Arial" w:cs="Arial"/>
          <w:color w:val="000000" w:themeColor="text1"/>
          <w:sz w:val="22"/>
          <w:szCs w:val="22"/>
        </w:rPr>
        <w:t xml:space="preserve"> factors</w:t>
      </w:r>
      <w:r w:rsidRPr="00D93B42">
        <w:rPr>
          <w:rFonts w:ascii="Arial" w:hAnsi="Arial" w:cs="Arial"/>
          <w:color w:val="000000" w:themeColor="text1"/>
          <w:sz w:val="22"/>
          <w:szCs w:val="22"/>
        </w:rPr>
        <w:t xml:space="preserve"> from individuals with </w:t>
      </w:r>
      <w:r w:rsidR="004D0FCC" w:rsidRPr="00D93B42">
        <w:rPr>
          <w:rFonts w:ascii="Arial" w:hAnsi="Arial" w:cs="Arial"/>
          <w:color w:val="000000" w:themeColor="text1"/>
          <w:sz w:val="22"/>
          <w:szCs w:val="22"/>
        </w:rPr>
        <w:t xml:space="preserve">DFUs </w:t>
      </w:r>
      <w:r w:rsidR="00493EE8">
        <w:rPr>
          <w:rFonts w:ascii="Arial" w:hAnsi="Arial" w:cs="Arial"/>
          <w:color w:val="000000" w:themeColor="text1"/>
          <w:sz w:val="22"/>
          <w:szCs w:val="22"/>
        </w:rPr>
        <w:t>or</w:t>
      </w:r>
      <w:r w:rsidR="004D0FCC" w:rsidRPr="00D93B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3B42">
        <w:rPr>
          <w:rFonts w:ascii="Arial" w:hAnsi="Arial" w:cs="Arial"/>
          <w:color w:val="000000" w:themeColor="text1"/>
          <w:sz w:val="22"/>
          <w:szCs w:val="22"/>
        </w:rPr>
        <w:t xml:space="preserve">diabetes-related complications on macrophage differentiation and polarization, and its subsequent influence on wound healing </w:t>
      </w:r>
      <w:r w:rsidR="001E00EC" w:rsidRPr="00D93B42">
        <w:rPr>
          <w:rFonts w:ascii="Arial" w:hAnsi="Arial" w:cs="Arial"/>
          <w:i/>
          <w:iCs/>
          <w:color w:val="000000" w:themeColor="text1"/>
          <w:sz w:val="22"/>
          <w:szCs w:val="22"/>
        </w:rPr>
        <w:t>in vitro</w:t>
      </w:r>
      <w:r w:rsidR="001E00EC" w:rsidRPr="00D93B4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8E19D3E" w14:textId="77777777" w:rsidR="001E00EC" w:rsidRPr="00D93B42" w:rsidRDefault="001E00EC" w:rsidP="001E00EC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93B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Methods: </w:t>
      </w:r>
    </w:p>
    <w:p w14:paraId="4310334D" w14:textId="6DB845BC" w:rsidR="001E00EC" w:rsidRPr="004405CF" w:rsidRDefault="001E00EC" w:rsidP="001E00EC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93B42">
        <w:rPr>
          <w:rFonts w:ascii="Arial" w:hAnsi="Arial" w:cs="Arial"/>
          <w:color w:val="000000" w:themeColor="text1"/>
          <w:sz w:val="22"/>
          <w:szCs w:val="22"/>
        </w:rPr>
        <w:t>THP-1 cells, a monocyte cell line, and THP-1</w:t>
      </w:r>
      <w:r w:rsidR="000E007A">
        <w:rPr>
          <w:rFonts w:ascii="Arial" w:hAnsi="Arial" w:cs="Arial"/>
          <w:color w:val="000000" w:themeColor="text1"/>
          <w:sz w:val="22"/>
          <w:szCs w:val="22"/>
        </w:rPr>
        <w:t>-differentiated</w:t>
      </w:r>
      <w:r w:rsidRPr="00D93B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007A">
        <w:rPr>
          <w:rFonts w:ascii="Arial" w:hAnsi="Arial" w:cs="Arial"/>
          <w:color w:val="000000" w:themeColor="text1"/>
          <w:sz w:val="22"/>
          <w:szCs w:val="22"/>
        </w:rPr>
        <w:t>macrophages</w:t>
      </w:r>
      <w:r w:rsidR="000E007A" w:rsidRPr="00D93B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3B42">
        <w:rPr>
          <w:rFonts w:ascii="Arial" w:hAnsi="Arial" w:cs="Arial"/>
          <w:color w:val="000000" w:themeColor="text1"/>
          <w:sz w:val="22"/>
          <w:szCs w:val="22"/>
        </w:rPr>
        <w:t xml:space="preserve">(PMA+THP-1) were cultured with plasma from </w:t>
      </w:r>
      <w:r w:rsidR="00E13D8E">
        <w:rPr>
          <w:rFonts w:ascii="Arial" w:hAnsi="Arial" w:cs="Arial"/>
          <w:color w:val="000000" w:themeColor="text1"/>
          <w:sz w:val="22"/>
          <w:szCs w:val="22"/>
        </w:rPr>
        <w:t>i</w:t>
      </w:r>
      <w:r w:rsidR="00E13D8E" w:rsidRPr="00D93B42">
        <w:rPr>
          <w:rFonts w:ascii="Arial" w:hAnsi="Arial" w:cs="Arial"/>
          <w:color w:val="000000" w:themeColor="text1"/>
          <w:sz w:val="22"/>
          <w:szCs w:val="22"/>
        </w:rPr>
        <w:t>ndividuals</w:t>
      </w:r>
      <w:r w:rsidRPr="00D93B42">
        <w:rPr>
          <w:rFonts w:ascii="Arial" w:hAnsi="Arial" w:cs="Arial"/>
          <w:color w:val="000000" w:themeColor="text1"/>
          <w:sz w:val="22"/>
          <w:szCs w:val="22"/>
        </w:rPr>
        <w:t xml:space="preserve"> with DF</w:t>
      </w:r>
      <w:r w:rsidR="004D0FCC" w:rsidRPr="00D93B42">
        <w:rPr>
          <w:rFonts w:ascii="Arial" w:hAnsi="Arial" w:cs="Arial"/>
          <w:color w:val="000000" w:themeColor="text1"/>
          <w:sz w:val="22"/>
          <w:szCs w:val="22"/>
        </w:rPr>
        <w:t>U</w:t>
      </w:r>
      <w:r w:rsidR="002B643D">
        <w:rPr>
          <w:rFonts w:ascii="Arial" w:hAnsi="Arial" w:cs="Arial"/>
          <w:color w:val="000000" w:themeColor="text1"/>
          <w:sz w:val="22"/>
          <w:szCs w:val="22"/>
        </w:rPr>
        <w:t xml:space="preserve"> exhibiting</w:t>
      </w:r>
      <w:r w:rsidR="004D0FCC" w:rsidRPr="00D93B42">
        <w:rPr>
          <w:rFonts w:ascii="Arial" w:hAnsi="Arial" w:cs="Arial"/>
          <w:color w:val="000000" w:themeColor="text1"/>
          <w:sz w:val="22"/>
          <w:szCs w:val="22"/>
        </w:rPr>
        <w:t xml:space="preserve"> different healing outcome</w:t>
      </w:r>
      <w:r w:rsidR="002B643D">
        <w:rPr>
          <w:rFonts w:ascii="Arial" w:hAnsi="Arial" w:cs="Arial"/>
          <w:color w:val="000000" w:themeColor="text1"/>
          <w:sz w:val="22"/>
          <w:szCs w:val="22"/>
        </w:rPr>
        <w:t>s</w:t>
      </w:r>
      <w:r w:rsidRPr="00D93B4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46853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D93B42">
        <w:rPr>
          <w:rFonts w:ascii="Arial" w:hAnsi="Arial" w:cs="Arial"/>
          <w:color w:val="000000" w:themeColor="text1"/>
          <w:sz w:val="22"/>
          <w:szCs w:val="22"/>
        </w:rPr>
        <w:t xml:space="preserve"> from </w:t>
      </w:r>
      <w:r w:rsidR="00DD4501">
        <w:rPr>
          <w:rFonts w:ascii="Arial" w:hAnsi="Arial" w:cs="Arial"/>
          <w:color w:val="000000" w:themeColor="text1"/>
          <w:sz w:val="22"/>
          <w:szCs w:val="22"/>
        </w:rPr>
        <w:t>i</w:t>
      </w:r>
      <w:r w:rsidR="00DD4501" w:rsidRPr="00D93B42">
        <w:rPr>
          <w:rFonts w:ascii="Arial" w:hAnsi="Arial" w:cs="Arial"/>
          <w:color w:val="000000" w:themeColor="text1"/>
          <w:sz w:val="22"/>
          <w:szCs w:val="22"/>
        </w:rPr>
        <w:t>ndividuals</w:t>
      </w:r>
      <w:r w:rsidRPr="00D93B42">
        <w:rPr>
          <w:rFonts w:ascii="Arial" w:hAnsi="Arial" w:cs="Arial"/>
          <w:color w:val="000000" w:themeColor="text1"/>
          <w:sz w:val="22"/>
          <w:szCs w:val="22"/>
        </w:rPr>
        <w:t xml:space="preserve"> with diabetes, either with (</w:t>
      </w:r>
      <w:proofErr w:type="spellStart"/>
      <w:r w:rsidRPr="00D93B42">
        <w:rPr>
          <w:rFonts w:ascii="Arial" w:hAnsi="Arial" w:cs="Arial"/>
          <w:color w:val="000000" w:themeColor="text1"/>
          <w:sz w:val="22"/>
          <w:szCs w:val="22"/>
        </w:rPr>
        <w:t>D</w:t>
      </w:r>
      <w:r w:rsidRPr="00D93B42">
        <w:rPr>
          <w:rFonts w:ascii="Arial" w:hAnsi="Arial" w:cs="Arial"/>
          <w:color w:val="000000" w:themeColor="text1"/>
          <w:sz w:val="22"/>
          <w:szCs w:val="22"/>
          <w:vertAlign w:val="superscript"/>
        </w:rPr>
        <w:t>comp</w:t>
      </w:r>
      <w:proofErr w:type="spellEnd"/>
      <w:r w:rsidRPr="00D93B42">
        <w:rPr>
          <w:rFonts w:ascii="Arial" w:hAnsi="Arial" w:cs="Arial"/>
          <w:color w:val="000000" w:themeColor="text1"/>
          <w:sz w:val="22"/>
          <w:szCs w:val="22"/>
          <w:vertAlign w:val="superscript"/>
        </w:rPr>
        <w:t>+</w:t>
      </w:r>
      <w:r w:rsidRPr="00D93B42">
        <w:rPr>
          <w:rFonts w:ascii="Arial" w:hAnsi="Arial" w:cs="Arial"/>
          <w:color w:val="000000" w:themeColor="text1"/>
          <w:sz w:val="22"/>
          <w:szCs w:val="22"/>
        </w:rPr>
        <w:t>) or without (</w:t>
      </w:r>
      <w:proofErr w:type="spellStart"/>
      <w:r w:rsidRPr="00D93B42">
        <w:rPr>
          <w:rFonts w:ascii="Arial" w:hAnsi="Arial" w:cs="Arial"/>
          <w:color w:val="000000" w:themeColor="text1"/>
          <w:sz w:val="22"/>
          <w:szCs w:val="22"/>
        </w:rPr>
        <w:t>D</w:t>
      </w:r>
      <w:r w:rsidRPr="00D93B42">
        <w:rPr>
          <w:rFonts w:ascii="Arial" w:hAnsi="Arial" w:cs="Arial"/>
          <w:color w:val="000000" w:themeColor="text1"/>
          <w:sz w:val="22"/>
          <w:szCs w:val="22"/>
          <w:vertAlign w:val="superscript"/>
        </w:rPr>
        <w:t>comp</w:t>
      </w:r>
      <w:proofErr w:type="spellEnd"/>
      <w:r w:rsidRPr="00D93B42">
        <w:rPr>
          <w:rFonts w:ascii="Arial" w:hAnsi="Arial" w:cs="Arial"/>
          <w:color w:val="000000" w:themeColor="text1"/>
          <w:sz w:val="22"/>
          <w:szCs w:val="22"/>
          <w:vertAlign w:val="superscript"/>
        </w:rPr>
        <w:t>-</w:t>
      </w:r>
      <w:r w:rsidRPr="00D93B42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890459" w:rsidRPr="005F2CFF">
        <w:rPr>
          <w:rFonts w:ascii="Arial" w:hAnsi="Arial" w:cs="Arial"/>
          <w:color w:val="000000" w:themeColor="text1"/>
          <w:sz w:val="22"/>
          <w:szCs w:val="22"/>
        </w:rPr>
        <w:t>retinopathy</w:t>
      </w:r>
      <w:r w:rsidR="008904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405CF">
        <w:rPr>
          <w:rFonts w:ascii="Arial" w:hAnsi="Arial" w:cs="Arial"/>
          <w:color w:val="000000" w:themeColor="text1"/>
          <w:sz w:val="22"/>
          <w:szCs w:val="22"/>
        </w:rPr>
        <w:t xml:space="preserve">complications. </w:t>
      </w:r>
      <w:r w:rsidR="000F0412" w:rsidRPr="004405CF">
        <w:rPr>
          <w:rFonts w:ascii="Arial" w:hAnsi="Arial" w:cs="Arial"/>
          <w:color w:val="000000" w:themeColor="text1"/>
          <w:sz w:val="22"/>
          <w:szCs w:val="22"/>
        </w:rPr>
        <w:t>Cell</w:t>
      </w:r>
      <w:r w:rsidR="001D495B">
        <w:rPr>
          <w:rFonts w:ascii="Arial" w:hAnsi="Arial" w:cs="Arial"/>
          <w:color w:val="000000" w:themeColor="text1"/>
          <w:sz w:val="22"/>
          <w:szCs w:val="22"/>
        </w:rPr>
        <w:t xml:space="preserve"> viability,</w:t>
      </w:r>
      <w:r w:rsidR="000F0412" w:rsidRPr="004405CF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Pr="004405CF">
        <w:rPr>
          <w:rFonts w:ascii="Arial" w:hAnsi="Arial" w:cs="Arial"/>
          <w:color w:val="000000" w:themeColor="text1"/>
          <w:sz w:val="22"/>
          <w:szCs w:val="22"/>
        </w:rPr>
        <w:t xml:space="preserve">ifferentiation and polarisation </w:t>
      </w:r>
      <w:r w:rsidR="00151064">
        <w:rPr>
          <w:rFonts w:ascii="Arial" w:hAnsi="Arial" w:cs="Arial"/>
          <w:color w:val="000000" w:themeColor="text1"/>
          <w:sz w:val="22"/>
          <w:szCs w:val="22"/>
        </w:rPr>
        <w:t>were</w:t>
      </w:r>
      <w:r w:rsidR="00151064" w:rsidRPr="004405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405CF">
        <w:rPr>
          <w:rFonts w:ascii="Arial" w:hAnsi="Arial" w:cs="Arial"/>
          <w:color w:val="000000" w:themeColor="text1"/>
          <w:sz w:val="22"/>
          <w:szCs w:val="22"/>
        </w:rPr>
        <w:t>analys</w:t>
      </w:r>
      <w:r w:rsidR="000F0412" w:rsidRPr="004405CF">
        <w:rPr>
          <w:rFonts w:ascii="Arial" w:hAnsi="Arial" w:cs="Arial"/>
          <w:color w:val="000000" w:themeColor="text1"/>
          <w:sz w:val="22"/>
          <w:szCs w:val="22"/>
        </w:rPr>
        <w:t>ed</w:t>
      </w:r>
      <w:r w:rsidRPr="004405CF">
        <w:rPr>
          <w:rFonts w:ascii="Arial" w:hAnsi="Arial" w:cs="Arial"/>
          <w:color w:val="000000" w:themeColor="text1"/>
          <w:sz w:val="22"/>
          <w:szCs w:val="22"/>
        </w:rPr>
        <w:t xml:space="preserve"> using flow cytometry. </w:t>
      </w:r>
      <w:r w:rsidR="004D0FCC" w:rsidRPr="004405CF">
        <w:rPr>
          <w:rFonts w:ascii="Arial" w:hAnsi="Arial" w:cs="Arial"/>
          <w:color w:val="000000" w:themeColor="text1"/>
          <w:sz w:val="22"/>
          <w:szCs w:val="22"/>
        </w:rPr>
        <w:t>The impact of</w:t>
      </w:r>
      <w:r w:rsidR="00F719CB" w:rsidRPr="004405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D0FCC" w:rsidRPr="004405CF">
        <w:rPr>
          <w:rFonts w:ascii="Arial" w:hAnsi="Arial" w:cs="Arial"/>
          <w:color w:val="000000" w:themeColor="text1"/>
          <w:sz w:val="22"/>
          <w:szCs w:val="22"/>
        </w:rPr>
        <w:t>plasma-</w:t>
      </w:r>
      <w:r w:rsidR="003A39B4" w:rsidRPr="004405CF">
        <w:rPr>
          <w:rFonts w:ascii="Arial" w:hAnsi="Arial" w:cs="Arial"/>
          <w:color w:val="000000" w:themeColor="text1"/>
          <w:sz w:val="22"/>
          <w:szCs w:val="22"/>
        </w:rPr>
        <w:t>treated</w:t>
      </w:r>
      <w:r w:rsidR="004D0FCC" w:rsidRPr="004405CF">
        <w:rPr>
          <w:rFonts w:ascii="Arial" w:hAnsi="Arial" w:cs="Arial"/>
          <w:color w:val="000000" w:themeColor="text1"/>
          <w:sz w:val="22"/>
          <w:szCs w:val="22"/>
        </w:rPr>
        <w:t xml:space="preserve"> THP-1 </w:t>
      </w:r>
      <w:r w:rsidR="00862B38" w:rsidRPr="004405CF">
        <w:rPr>
          <w:rFonts w:ascii="Arial" w:hAnsi="Arial" w:cs="Arial"/>
          <w:color w:val="000000" w:themeColor="text1"/>
          <w:sz w:val="22"/>
          <w:szCs w:val="22"/>
        </w:rPr>
        <w:t>or</w:t>
      </w:r>
      <w:r w:rsidR="004D0FCC" w:rsidRPr="004405CF">
        <w:rPr>
          <w:rFonts w:ascii="Arial" w:hAnsi="Arial" w:cs="Arial"/>
          <w:color w:val="000000" w:themeColor="text1"/>
          <w:sz w:val="22"/>
          <w:szCs w:val="22"/>
        </w:rPr>
        <w:t xml:space="preserve"> PMA+THP-1 cells </w:t>
      </w:r>
      <w:r w:rsidR="00B5624B" w:rsidRPr="004405CF">
        <w:rPr>
          <w:rFonts w:ascii="Arial" w:hAnsi="Arial" w:cs="Arial"/>
          <w:color w:val="000000" w:themeColor="text1"/>
          <w:sz w:val="22"/>
          <w:szCs w:val="22"/>
        </w:rPr>
        <w:t xml:space="preserve">on wound healing </w:t>
      </w:r>
      <w:r w:rsidR="00890459" w:rsidRPr="004405CF">
        <w:rPr>
          <w:rFonts w:ascii="Arial" w:hAnsi="Arial" w:cs="Arial"/>
          <w:color w:val="000000" w:themeColor="text1"/>
          <w:sz w:val="22"/>
          <w:szCs w:val="22"/>
        </w:rPr>
        <w:t xml:space="preserve">was assessed </w:t>
      </w:r>
      <w:r w:rsidRPr="004405CF">
        <w:rPr>
          <w:rFonts w:ascii="Arial" w:hAnsi="Arial" w:cs="Arial"/>
          <w:color w:val="000000" w:themeColor="text1"/>
          <w:sz w:val="22"/>
          <w:szCs w:val="22"/>
        </w:rPr>
        <w:t xml:space="preserve">using an </w:t>
      </w:r>
      <w:r w:rsidRPr="00440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in vitro </w:t>
      </w:r>
      <w:r w:rsidRPr="004405CF">
        <w:rPr>
          <w:rFonts w:ascii="Arial" w:hAnsi="Arial" w:cs="Arial"/>
          <w:color w:val="000000" w:themeColor="text1"/>
          <w:sz w:val="22"/>
          <w:szCs w:val="22"/>
        </w:rPr>
        <w:t>wound model</w:t>
      </w:r>
      <w:r w:rsidR="00151064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004405CF">
        <w:rPr>
          <w:rFonts w:ascii="Arial" w:hAnsi="Arial" w:cs="Arial"/>
          <w:color w:val="000000" w:themeColor="text1"/>
          <w:sz w:val="22"/>
          <w:szCs w:val="22"/>
        </w:rPr>
        <w:t xml:space="preserve"> monitored </w:t>
      </w:r>
      <w:r w:rsidR="004D0FCC" w:rsidRPr="004405CF">
        <w:rPr>
          <w:rFonts w:ascii="Arial" w:hAnsi="Arial" w:cs="Arial"/>
          <w:color w:val="000000" w:themeColor="text1"/>
          <w:sz w:val="22"/>
          <w:szCs w:val="22"/>
        </w:rPr>
        <w:t>with</w:t>
      </w:r>
      <w:r w:rsidRPr="004405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405CF">
        <w:rPr>
          <w:rFonts w:ascii="Arial" w:hAnsi="Arial" w:cs="Arial"/>
          <w:color w:val="000000" w:themeColor="text1"/>
          <w:sz w:val="22"/>
          <w:szCs w:val="22"/>
        </w:rPr>
        <w:t>IncuCyte</w:t>
      </w:r>
      <w:proofErr w:type="spellEnd"/>
      <w:r w:rsidRPr="004405C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C447B5C" w14:textId="77777777" w:rsidR="001E00EC" w:rsidRPr="004405CF" w:rsidRDefault="001E00EC" w:rsidP="001E00EC">
      <w:pPr>
        <w:pStyle w:val="Default"/>
        <w:rPr>
          <w:rFonts w:ascii="Arial" w:eastAsia="等线" w:hAnsi="Arial" w:cs="Arial"/>
          <w:b/>
          <w:bCs/>
          <w:color w:val="000000" w:themeColor="text1"/>
          <w:sz w:val="22"/>
          <w:szCs w:val="22"/>
        </w:rPr>
      </w:pPr>
      <w:r w:rsidRPr="004405CF">
        <w:rPr>
          <w:rFonts w:ascii="Arial" w:eastAsia="等线" w:hAnsi="Arial" w:cs="Arial"/>
          <w:b/>
          <w:bCs/>
          <w:color w:val="000000" w:themeColor="text1"/>
          <w:sz w:val="22"/>
          <w:szCs w:val="22"/>
        </w:rPr>
        <w:t xml:space="preserve">Results: </w:t>
      </w:r>
    </w:p>
    <w:p w14:paraId="4A3D6BA9" w14:textId="2DC5EEA7" w:rsidR="001E00EC" w:rsidRPr="00D93B42" w:rsidRDefault="000F0412" w:rsidP="001E00EC">
      <w:pPr>
        <w:pStyle w:val="Default"/>
        <w:rPr>
          <w:rFonts w:ascii="Arial" w:eastAsia="等线" w:hAnsi="Arial" w:cs="Arial"/>
          <w:color w:val="000000" w:themeColor="text1"/>
          <w:sz w:val="22"/>
          <w:szCs w:val="22"/>
        </w:rPr>
      </w:pPr>
      <w:r w:rsidRPr="004405CF">
        <w:rPr>
          <w:rFonts w:ascii="Arial" w:eastAsia="等线" w:hAnsi="Arial" w:cs="Arial"/>
          <w:color w:val="000000" w:themeColor="text1"/>
          <w:sz w:val="22"/>
          <w:szCs w:val="22"/>
        </w:rPr>
        <w:t>P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lasma from </w:t>
      </w:r>
      <w:r w:rsidR="008C309A" w:rsidRPr="004405CF">
        <w:rPr>
          <w:rFonts w:ascii="Arial" w:hAnsi="Arial" w:cs="Arial"/>
          <w:color w:val="000000" w:themeColor="text1"/>
          <w:sz w:val="22"/>
          <w:szCs w:val="22"/>
        </w:rPr>
        <w:t>individuals</w:t>
      </w:r>
      <w:r w:rsidR="008C309A" w:rsidRPr="004405C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>with diabetes</w:t>
      </w:r>
      <w:r w:rsidR="000E007A">
        <w:rPr>
          <w:rFonts w:ascii="Arial" w:eastAsia="等线" w:hAnsi="Arial" w:cs="Arial"/>
          <w:color w:val="000000" w:themeColor="text1"/>
          <w:sz w:val="22"/>
          <w:szCs w:val="22"/>
        </w:rPr>
        <w:t>, especially from the unhealed DFU group,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 reduced THP-1 cell viability. Compared to untreated cells, plasma from </w:t>
      </w:r>
      <w:proofErr w:type="spellStart"/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>D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  <w:vertAlign w:val="superscript"/>
        </w:rPr>
        <w:t>comp</w:t>
      </w:r>
      <w:proofErr w:type="spellEnd"/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  <w:vertAlign w:val="superscript"/>
        </w:rPr>
        <w:t xml:space="preserve">+ 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significantly increased </w:t>
      </w:r>
      <w:r w:rsidR="008C309A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THP-1 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>cell maturation (CD68+</w:t>
      </w:r>
      <w:r w:rsidR="00C90D4D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, </w:t>
      </w:r>
      <w:r w:rsidR="001E00EC" w:rsidRPr="004405CF">
        <w:rPr>
          <w:rFonts w:ascii="Arial" w:eastAsia="等线" w:hAnsi="Arial" w:cs="Arial"/>
          <w:i/>
          <w:iCs/>
          <w:color w:val="000000" w:themeColor="text1"/>
          <w:sz w:val="22"/>
          <w:szCs w:val="22"/>
        </w:rPr>
        <w:t>p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&lt;0.05), while plasma from </w:t>
      </w:r>
      <w:r w:rsidR="00C90D4D" w:rsidRPr="004405CF">
        <w:rPr>
          <w:rFonts w:ascii="Arial" w:hAnsi="Arial" w:cs="Arial"/>
          <w:color w:val="000000" w:themeColor="text1"/>
          <w:sz w:val="22"/>
          <w:szCs w:val="22"/>
        </w:rPr>
        <w:t>individuals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 with DFUs, regardless of healing status, increased cell activation (CD11b+, </w:t>
      </w:r>
      <w:r w:rsidR="001E00EC" w:rsidRPr="004405CF">
        <w:rPr>
          <w:rFonts w:ascii="Arial" w:eastAsia="等线" w:hAnsi="Arial" w:cs="Arial"/>
          <w:i/>
          <w:iCs/>
          <w:color w:val="000000" w:themeColor="text1"/>
          <w:sz w:val="22"/>
          <w:szCs w:val="22"/>
        </w:rPr>
        <w:t>p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>&lt;0.0001)</w:t>
      </w:r>
      <w:r w:rsidR="008C309A" w:rsidRPr="004405CF">
        <w:rPr>
          <w:rFonts w:ascii="Arial" w:eastAsia="等线" w:hAnsi="Arial" w:cs="Arial"/>
          <w:color w:val="000000" w:themeColor="text1"/>
          <w:sz w:val="22"/>
          <w:szCs w:val="22"/>
        </w:rPr>
        <w:t>,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 skew</w:t>
      </w:r>
      <w:r w:rsidR="008C309A" w:rsidRPr="004405CF">
        <w:rPr>
          <w:rFonts w:ascii="Arial" w:eastAsia="等线" w:hAnsi="Arial" w:cs="Arial"/>
          <w:color w:val="000000" w:themeColor="text1"/>
          <w:sz w:val="22"/>
          <w:szCs w:val="22"/>
        </w:rPr>
        <w:t>ing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 the population toward the CD206+ M2 phenotype (</w:t>
      </w:r>
      <w:r w:rsidR="001E00EC" w:rsidRPr="004405CF">
        <w:rPr>
          <w:rFonts w:ascii="Arial" w:eastAsia="等线" w:hAnsi="Arial" w:cs="Arial"/>
          <w:i/>
          <w:iCs/>
          <w:color w:val="000000" w:themeColor="text1"/>
          <w:sz w:val="22"/>
          <w:szCs w:val="22"/>
        </w:rPr>
        <w:t>p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>&lt;0.01), particularly in the unhealed</w:t>
      </w:r>
      <w:r w:rsidR="006711D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 DFU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 group (</w:t>
      </w:r>
      <w:r w:rsidR="001E00EC" w:rsidRPr="004405CF">
        <w:rPr>
          <w:rFonts w:ascii="Arial" w:eastAsia="等线" w:hAnsi="Arial" w:cs="Arial"/>
          <w:i/>
          <w:iCs/>
          <w:color w:val="000000" w:themeColor="text1"/>
          <w:sz w:val="22"/>
          <w:szCs w:val="22"/>
        </w:rPr>
        <w:t>p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&lt;0.05). However, opposite effects in PMA+THP-1 </w:t>
      </w:r>
      <w:r w:rsidR="00313CD6">
        <w:rPr>
          <w:rFonts w:ascii="Arial" w:eastAsia="等线" w:hAnsi="Arial" w:cs="Arial"/>
          <w:color w:val="000000" w:themeColor="text1"/>
          <w:sz w:val="22"/>
          <w:szCs w:val="22"/>
        </w:rPr>
        <w:t>macrophages</w:t>
      </w:r>
      <w:r w:rsidR="00313CD6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 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treated with plasma, particularly </w:t>
      </w:r>
      <w:r w:rsidR="00A01771">
        <w:rPr>
          <w:rFonts w:ascii="Arial" w:eastAsia="等线" w:hAnsi="Arial" w:cs="Arial"/>
          <w:color w:val="000000" w:themeColor="text1"/>
          <w:sz w:val="22"/>
          <w:szCs w:val="22"/>
        </w:rPr>
        <w:t>from</w:t>
      </w:r>
      <w:r w:rsidR="00A01771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 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>DFUs, result</w:t>
      </w:r>
      <w:r w:rsidR="004F5F14">
        <w:rPr>
          <w:rFonts w:ascii="Arial" w:eastAsia="等线" w:hAnsi="Arial" w:cs="Arial"/>
          <w:color w:val="000000" w:themeColor="text1"/>
          <w:sz w:val="22"/>
          <w:szCs w:val="22"/>
        </w:rPr>
        <w:t>ed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 in </w:t>
      </w:r>
      <w:r w:rsidR="00A738A5">
        <w:rPr>
          <w:rFonts w:ascii="Arial" w:eastAsia="等线" w:hAnsi="Arial" w:cs="Arial"/>
          <w:color w:val="000000" w:themeColor="text1"/>
          <w:sz w:val="22"/>
          <w:szCs w:val="22"/>
        </w:rPr>
        <w:t>reduced</w:t>
      </w:r>
      <w:r w:rsidR="00A738A5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 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activation, maturation, and CD163+ M2 phenotype </w:t>
      </w:r>
      <w:r w:rsidR="000E712A" w:rsidRPr="004405CF">
        <w:rPr>
          <w:rFonts w:ascii="Arial" w:eastAsia="等线" w:hAnsi="Arial" w:cs="Arial"/>
          <w:color w:val="000000" w:themeColor="text1"/>
          <w:sz w:val="22"/>
          <w:szCs w:val="22"/>
        </w:rPr>
        <w:t>than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 untreated PMA+THP-1. </w:t>
      </w:r>
      <w:r w:rsidR="00344E91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The </w:t>
      </w:r>
      <w:r w:rsidR="00DB410D" w:rsidRPr="004405CF">
        <w:rPr>
          <w:rFonts w:ascii="Arial" w:eastAsia="等线" w:hAnsi="Arial" w:cs="Arial"/>
          <w:color w:val="000000" w:themeColor="text1"/>
          <w:sz w:val="22"/>
          <w:szCs w:val="22"/>
        </w:rPr>
        <w:t>p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lasma-treated THP-1 or PMA+THP-1 </w:t>
      </w:r>
      <w:r w:rsidR="001F6BE1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reduced </w:t>
      </w:r>
      <w:r w:rsidR="000E41EA" w:rsidRPr="004405CF">
        <w:rPr>
          <w:rFonts w:ascii="Arial" w:eastAsia="等线" w:hAnsi="Arial" w:cs="Arial"/>
          <w:i/>
          <w:iCs/>
          <w:color w:val="000000" w:themeColor="text1"/>
          <w:sz w:val="22"/>
          <w:szCs w:val="22"/>
        </w:rPr>
        <w:t>in</w:t>
      </w:r>
      <w:r w:rsidR="00D57961" w:rsidRPr="004405CF">
        <w:rPr>
          <w:rFonts w:ascii="Arial" w:eastAsia="等线" w:hAnsi="Arial" w:cs="Arial"/>
          <w:i/>
          <w:iCs/>
          <w:color w:val="000000" w:themeColor="text1"/>
          <w:sz w:val="22"/>
          <w:szCs w:val="22"/>
        </w:rPr>
        <w:t xml:space="preserve"> vitro</w:t>
      </w:r>
      <w:r w:rsidR="00554FA8" w:rsidRPr="004405CF">
        <w:rPr>
          <w:rFonts w:ascii="Arial" w:eastAsia="等线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F82585" w:rsidRPr="004405CF">
        <w:rPr>
          <w:rFonts w:ascii="Arial" w:eastAsia="等线" w:hAnsi="Arial" w:cs="Arial"/>
          <w:color w:val="000000" w:themeColor="text1"/>
          <w:sz w:val="22"/>
          <w:szCs w:val="22"/>
        </w:rPr>
        <w:t>wound closure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>, regardless of complications status or healing outcome</w:t>
      </w:r>
      <w:r w:rsidR="00991CC7" w:rsidRPr="004405CF">
        <w:rPr>
          <w:rFonts w:ascii="Arial" w:eastAsia="等线" w:hAnsi="Arial" w:cs="Arial"/>
          <w:color w:val="000000" w:themeColor="text1"/>
          <w:sz w:val="22"/>
          <w:szCs w:val="22"/>
        </w:rPr>
        <w:t>s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, under both normal </w:t>
      </w:r>
      <w:r w:rsidR="00991CC7" w:rsidRPr="004405CF">
        <w:rPr>
          <w:rFonts w:ascii="Arial" w:eastAsia="等线" w:hAnsi="Arial" w:cs="Arial"/>
          <w:color w:val="000000" w:themeColor="text1"/>
          <w:sz w:val="22"/>
          <w:szCs w:val="22"/>
        </w:rPr>
        <w:t>and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 high glucose conditions, </w:t>
      </w:r>
      <w:r w:rsidR="00BB7612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all 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compared </w:t>
      </w:r>
      <w:r w:rsidR="00890459" w:rsidRPr="004405CF">
        <w:rPr>
          <w:rFonts w:ascii="Arial" w:eastAsia="等线" w:hAnsi="Arial" w:cs="Arial"/>
          <w:color w:val="000000" w:themeColor="text1"/>
          <w:sz w:val="22"/>
          <w:szCs w:val="22"/>
        </w:rPr>
        <w:t xml:space="preserve">with 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>untreated cells (</w:t>
      </w:r>
      <w:r w:rsidR="001E00EC" w:rsidRPr="004405CF">
        <w:rPr>
          <w:rFonts w:ascii="Arial" w:eastAsia="等线" w:hAnsi="Arial" w:cs="Arial"/>
          <w:i/>
          <w:iCs/>
          <w:color w:val="000000" w:themeColor="text1"/>
          <w:sz w:val="22"/>
          <w:szCs w:val="22"/>
        </w:rPr>
        <w:t>p</w:t>
      </w:r>
      <w:r w:rsidR="001E00EC" w:rsidRPr="004405CF">
        <w:rPr>
          <w:rFonts w:ascii="Arial" w:eastAsia="等线" w:hAnsi="Arial" w:cs="Arial"/>
          <w:color w:val="000000" w:themeColor="text1"/>
          <w:sz w:val="22"/>
          <w:szCs w:val="22"/>
        </w:rPr>
        <w:t>&lt;0.05).</w:t>
      </w:r>
      <w:r w:rsidR="001E00EC" w:rsidRPr="00D93B42">
        <w:rPr>
          <w:rFonts w:ascii="Arial" w:eastAsia="等线" w:hAnsi="Arial" w:cs="Arial"/>
          <w:color w:val="000000" w:themeColor="text1"/>
          <w:sz w:val="22"/>
          <w:szCs w:val="22"/>
        </w:rPr>
        <w:t xml:space="preserve"> </w:t>
      </w:r>
    </w:p>
    <w:p w14:paraId="31581A2C" w14:textId="77777777" w:rsidR="001E00EC" w:rsidRPr="005C3ED2" w:rsidRDefault="001E00EC" w:rsidP="001E00EC">
      <w:pPr>
        <w:pStyle w:val="Default"/>
        <w:rPr>
          <w:rFonts w:ascii="Arial" w:eastAsia="等线" w:hAnsi="Arial" w:cs="Arial"/>
          <w:b/>
          <w:bCs/>
          <w:color w:val="auto"/>
          <w:sz w:val="22"/>
          <w:szCs w:val="22"/>
        </w:rPr>
      </w:pPr>
      <w:r w:rsidRPr="00D93B42">
        <w:rPr>
          <w:rFonts w:ascii="Arial" w:eastAsia="等线" w:hAnsi="Arial" w:cs="Arial"/>
          <w:b/>
          <w:bCs/>
          <w:color w:val="000000" w:themeColor="text1"/>
          <w:sz w:val="22"/>
          <w:szCs w:val="22"/>
        </w:rPr>
        <w:t xml:space="preserve">Conclusion: </w:t>
      </w:r>
    </w:p>
    <w:p w14:paraId="27219D66" w14:textId="3B8F5432" w:rsidR="001E00EC" w:rsidRPr="005C3ED2" w:rsidRDefault="001E00EC" w:rsidP="001E00EC">
      <w:pPr>
        <w:pStyle w:val="Default"/>
        <w:rPr>
          <w:rFonts w:ascii="Arial" w:eastAsia="等线" w:hAnsi="Arial" w:cs="Arial"/>
          <w:color w:val="auto"/>
          <w:sz w:val="22"/>
          <w:szCs w:val="22"/>
        </w:rPr>
      </w:pPr>
      <w:r w:rsidRPr="005C3ED2">
        <w:rPr>
          <w:rFonts w:ascii="Arial" w:eastAsia="等线" w:hAnsi="Arial" w:cs="Arial"/>
          <w:color w:val="auto"/>
          <w:sz w:val="22"/>
          <w:szCs w:val="22"/>
        </w:rPr>
        <w:t xml:space="preserve">This study </w:t>
      </w:r>
      <w:r w:rsidR="00151064" w:rsidRPr="005C3ED2">
        <w:rPr>
          <w:rFonts w:ascii="Arial" w:eastAsia="等线" w:hAnsi="Arial" w:cs="Arial"/>
          <w:color w:val="auto"/>
          <w:sz w:val="22"/>
          <w:szCs w:val="22"/>
        </w:rPr>
        <w:t xml:space="preserve">draws attention to the importance </w:t>
      </w:r>
      <w:r w:rsidRPr="005C3ED2">
        <w:rPr>
          <w:rFonts w:ascii="Arial" w:eastAsia="等线" w:hAnsi="Arial" w:cs="Arial"/>
          <w:color w:val="auto"/>
          <w:sz w:val="22"/>
          <w:szCs w:val="22"/>
        </w:rPr>
        <w:t xml:space="preserve">of </w:t>
      </w:r>
      <w:r w:rsidR="00EC23F7" w:rsidRPr="005C3ED2">
        <w:rPr>
          <w:rFonts w:ascii="Arial" w:eastAsia="等线" w:hAnsi="Arial" w:cs="Arial"/>
          <w:color w:val="auto"/>
          <w:sz w:val="22"/>
          <w:szCs w:val="22"/>
        </w:rPr>
        <w:t>circulating factors</w:t>
      </w:r>
      <w:r w:rsidRPr="005C3ED2">
        <w:rPr>
          <w:rFonts w:ascii="Arial" w:eastAsia="等线" w:hAnsi="Arial" w:cs="Arial"/>
          <w:color w:val="auto"/>
          <w:sz w:val="22"/>
          <w:szCs w:val="22"/>
        </w:rPr>
        <w:t xml:space="preserve"> from people with diabetes, particularly those with complications </w:t>
      </w:r>
      <w:r w:rsidR="00410760" w:rsidRPr="005C3ED2">
        <w:rPr>
          <w:rFonts w:ascii="Arial" w:eastAsia="等线" w:hAnsi="Arial" w:cs="Arial"/>
          <w:color w:val="auto"/>
          <w:sz w:val="22"/>
          <w:szCs w:val="22"/>
        </w:rPr>
        <w:t>and</w:t>
      </w:r>
      <w:r w:rsidRPr="005C3ED2">
        <w:rPr>
          <w:rFonts w:ascii="Arial" w:eastAsia="等线" w:hAnsi="Arial" w:cs="Arial"/>
          <w:color w:val="auto"/>
          <w:sz w:val="22"/>
          <w:szCs w:val="22"/>
        </w:rPr>
        <w:t xml:space="preserve"> DFUs, </w:t>
      </w:r>
      <w:r w:rsidR="00151064" w:rsidRPr="005C3ED2">
        <w:rPr>
          <w:rFonts w:ascii="Arial" w:eastAsia="等线" w:hAnsi="Arial" w:cs="Arial"/>
          <w:color w:val="auto"/>
          <w:sz w:val="22"/>
          <w:szCs w:val="22"/>
        </w:rPr>
        <w:t xml:space="preserve">when considering the impact </w:t>
      </w:r>
      <w:r w:rsidRPr="005C3ED2">
        <w:rPr>
          <w:rFonts w:ascii="Arial" w:eastAsia="等线" w:hAnsi="Arial" w:cs="Arial"/>
          <w:color w:val="auto"/>
          <w:sz w:val="22"/>
          <w:szCs w:val="22"/>
        </w:rPr>
        <w:t>on monocyte</w:t>
      </w:r>
      <w:r w:rsidR="002A3769" w:rsidRPr="005C3ED2">
        <w:rPr>
          <w:rFonts w:ascii="Arial" w:eastAsia="等线" w:hAnsi="Arial" w:cs="Arial"/>
          <w:color w:val="auto"/>
          <w:sz w:val="22"/>
          <w:szCs w:val="22"/>
        </w:rPr>
        <w:t xml:space="preserve"> and </w:t>
      </w:r>
      <w:r w:rsidRPr="005C3ED2">
        <w:rPr>
          <w:rFonts w:ascii="Arial" w:eastAsia="等线" w:hAnsi="Arial" w:cs="Arial"/>
          <w:color w:val="auto"/>
          <w:sz w:val="22"/>
          <w:szCs w:val="22"/>
        </w:rPr>
        <w:t xml:space="preserve">macrophage profiles, </w:t>
      </w:r>
      <w:r w:rsidR="003C6F71" w:rsidRPr="005C3ED2">
        <w:rPr>
          <w:rFonts w:ascii="Arial" w:eastAsia="等线" w:hAnsi="Arial" w:cs="Arial"/>
          <w:color w:val="auto"/>
          <w:sz w:val="22"/>
          <w:szCs w:val="22"/>
        </w:rPr>
        <w:t>and</w:t>
      </w:r>
      <w:r w:rsidRPr="005C3ED2">
        <w:rPr>
          <w:rFonts w:ascii="Arial" w:eastAsia="等线" w:hAnsi="Arial" w:cs="Arial"/>
          <w:color w:val="auto"/>
          <w:sz w:val="22"/>
          <w:szCs w:val="22"/>
        </w:rPr>
        <w:t xml:space="preserve"> </w:t>
      </w:r>
      <w:r w:rsidR="00114F2C" w:rsidRPr="005C3ED2">
        <w:rPr>
          <w:rFonts w:ascii="Arial" w:eastAsia="等线" w:hAnsi="Arial" w:cs="Arial"/>
          <w:color w:val="auto"/>
          <w:sz w:val="22"/>
          <w:szCs w:val="22"/>
        </w:rPr>
        <w:t xml:space="preserve">their </w:t>
      </w:r>
      <w:r w:rsidRPr="005C3ED2">
        <w:rPr>
          <w:rFonts w:ascii="Arial" w:eastAsia="等线" w:hAnsi="Arial" w:cs="Arial"/>
          <w:color w:val="auto"/>
          <w:sz w:val="22"/>
          <w:szCs w:val="22"/>
        </w:rPr>
        <w:t xml:space="preserve">subsequent influence on wound healing dynamics. </w:t>
      </w:r>
      <w:r w:rsidR="00C67550" w:rsidRPr="005C3ED2">
        <w:rPr>
          <w:rFonts w:ascii="Arial" w:eastAsia="等线" w:hAnsi="Arial" w:cs="Arial"/>
          <w:color w:val="auto"/>
          <w:sz w:val="22"/>
          <w:szCs w:val="22"/>
        </w:rPr>
        <w:t xml:space="preserve">This emphasises </w:t>
      </w:r>
      <w:r w:rsidR="00393082" w:rsidRPr="005C3ED2">
        <w:rPr>
          <w:rFonts w:ascii="Arial" w:eastAsia="等线" w:hAnsi="Arial" w:cs="Arial"/>
          <w:color w:val="auto"/>
          <w:sz w:val="22"/>
          <w:szCs w:val="22"/>
        </w:rPr>
        <w:t xml:space="preserve">the potential of targeting </w:t>
      </w:r>
      <w:r w:rsidR="00C67550" w:rsidRPr="005C3ED2">
        <w:rPr>
          <w:rFonts w:ascii="Arial" w:eastAsia="等线" w:hAnsi="Arial" w:cs="Arial"/>
          <w:color w:val="auto"/>
          <w:sz w:val="22"/>
          <w:szCs w:val="22"/>
        </w:rPr>
        <w:t xml:space="preserve">the </w:t>
      </w:r>
      <w:r w:rsidR="00890459" w:rsidRPr="005C3ED2">
        <w:rPr>
          <w:rFonts w:ascii="Arial" w:eastAsia="等线" w:hAnsi="Arial" w:cs="Arial"/>
          <w:color w:val="auto"/>
          <w:sz w:val="22"/>
          <w:szCs w:val="22"/>
        </w:rPr>
        <w:t>c</w:t>
      </w:r>
      <w:r w:rsidRPr="005C3ED2">
        <w:rPr>
          <w:rFonts w:ascii="Arial" w:eastAsia="等线" w:hAnsi="Arial" w:cs="Arial"/>
          <w:color w:val="auto"/>
          <w:sz w:val="22"/>
          <w:szCs w:val="22"/>
        </w:rPr>
        <w:t xml:space="preserve">ontrasting </w:t>
      </w:r>
      <w:r w:rsidR="00F97AC1" w:rsidRPr="005C3ED2">
        <w:rPr>
          <w:rFonts w:ascii="Arial" w:eastAsia="等线" w:hAnsi="Arial" w:cs="Arial"/>
          <w:color w:val="auto"/>
          <w:sz w:val="22"/>
          <w:szCs w:val="22"/>
        </w:rPr>
        <w:t xml:space="preserve">effects of </w:t>
      </w:r>
      <w:r w:rsidR="00890459" w:rsidRPr="005C3ED2">
        <w:rPr>
          <w:rFonts w:ascii="Arial" w:eastAsia="等线" w:hAnsi="Arial" w:cs="Arial"/>
          <w:color w:val="auto"/>
          <w:sz w:val="22"/>
          <w:szCs w:val="22"/>
        </w:rPr>
        <w:t>diabetes</w:t>
      </w:r>
      <w:r w:rsidR="008232CE" w:rsidRPr="005C3ED2">
        <w:rPr>
          <w:rFonts w:ascii="Arial" w:eastAsia="等线" w:hAnsi="Arial" w:cs="Arial"/>
          <w:color w:val="auto"/>
          <w:sz w:val="22"/>
          <w:szCs w:val="22"/>
        </w:rPr>
        <w:t>-</w:t>
      </w:r>
      <w:r w:rsidR="00BB7612" w:rsidRPr="005C3ED2">
        <w:rPr>
          <w:rFonts w:ascii="Arial" w:eastAsia="等线" w:hAnsi="Arial" w:cs="Arial"/>
          <w:color w:val="auto"/>
          <w:sz w:val="22"/>
          <w:szCs w:val="22"/>
        </w:rPr>
        <w:t xml:space="preserve">derived plasma </w:t>
      </w:r>
      <w:r w:rsidRPr="005C3ED2">
        <w:rPr>
          <w:rFonts w:ascii="Arial" w:eastAsia="等线" w:hAnsi="Arial" w:cs="Arial"/>
          <w:color w:val="auto"/>
          <w:sz w:val="22"/>
          <w:szCs w:val="22"/>
        </w:rPr>
        <w:t xml:space="preserve">on monocytes </w:t>
      </w:r>
      <w:r w:rsidR="009F06BF" w:rsidRPr="005C3ED2">
        <w:rPr>
          <w:rFonts w:ascii="Arial" w:eastAsia="等线" w:hAnsi="Arial" w:cs="Arial"/>
          <w:color w:val="auto"/>
          <w:sz w:val="22"/>
          <w:szCs w:val="22"/>
        </w:rPr>
        <w:t>vs</w:t>
      </w:r>
      <w:r w:rsidR="00BB7612" w:rsidRPr="005C3ED2">
        <w:rPr>
          <w:rFonts w:ascii="Arial" w:eastAsia="等线" w:hAnsi="Arial" w:cs="Arial"/>
          <w:color w:val="auto"/>
          <w:sz w:val="22"/>
          <w:szCs w:val="22"/>
        </w:rPr>
        <w:t xml:space="preserve"> </w:t>
      </w:r>
      <w:r w:rsidR="00FD3D5B" w:rsidRPr="005C3ED2">
        <w:rPr>
          <w:rFonts w:ascii="Arial" w:eastAsia="等线" w:hAnsi="Arial" w:cs="Arial"/>
          <w:color w:val="auto"/>
          <w:sz w:val="22"/>
          <w:szCs w:val="22"/>
        </w:rPr>
        <w:t>macrophages</w:t>
      </w:r>
      <w:r w:rsidR="00B442F1" w:rsidRPr="005C3ED2">
        <w:rPr>
          <w:rFonts w:ascii="Arial" w:eastAsia="等线" w:hAnsi="Arial" w:cs="Arial"/>
          <w:color w:val="auto"/>
          <w:sz w:val="22"/>
          <w:szCs w:val="22"/>
        </w:rPr>
        <w:t>,</w:t>
      </w:r>
      <w:r w:rsidRPr="005C3ED2">
        <w:rPr>
          <w:rFonts w:ascii="Arial" w:eastAsia="等线" w:hAnsi="Arial" w:cs="Arial"/>
          <w:color w:val="auto"/>
          <w:sz w:val="22"/>
          <w:szCs w:val="22"/>
        </w:rPr>
        <w:t xml:space="preserve"> </w:t>
      </w:r>
      <w:r w:rsidR="00C165E4" w:rsidRPr="005C3ED2">
        <w:rPr>
          <w:rFonts w:ascii="Arial" w:eastAsia="等线" w:hAnsi="Arial" w:cs="Arial"/>
          <w:color w:val="auto"/>
          <w:sz w:val="22"/>
          <w:szCs w:val="22"/>
        </w:rPr>
        <w:t xml:space="preserve">warranting </w:t>
      </w:r>
      <w:r w:rsidR="00B442F1" w:rsidRPr="005C3ED2">
        <w:rPr>
          <w:rFonts w:ascii="Arial" w:eastAsia="等线" w:hAnsi="Arial" w:cs="Arial"/>
          <w:color w:val="auto"/>
          <w:sz w:val="22"/>
          <w:szCs w:val="22"/>
        </w:rPr>
        <w:t>further</w:t>
      </w:r>
      <w:r w:rsidR="004063E8" w:rsidRPr="005C3ED2">
        <w:rPr>
          <w:rFonts w:ascii="Arial" w:eastAsia="等线" w:hAnsi="Arial" w:cs="Arial"/>
          <w:color w:val="auto"/>
          <w:sz w:val="22"/>
          <w:szCs w:val="22"/>
        </w:rPr>
        <w:t xml:space="preserve"> investigation.</w:t>
      </w:r>
    </w:p>
    <w:sectPr w:rsidR="001E00EC" w:rsidRPr="005C3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C8DF9" w14:textId="77777777" w:rsidR="006A52B7" w:rsidRDefault="006A52B7" w:rsidP="00C5682D">
      <w:r>
        <w:separator/>
      </w:r>
    </w:p>
  </w:endnote>
  <w:endnote w:type="continuationSeparator" w:id="0">
    <w:p w14:paraId="581597FE" w14:textId="77777777" w:rsidR="006A52B7" w:rsidRDefault="006A52B7" w:rsidP="00C5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611B" w14:textId="77777777" w:rsidR="006A52B7" w:rsidRDefault="006A52B7" w:rsidP="00C5682D">
      <w:r>
        <w:separator/>
      </w:r>
    </w:p>
  </w:footnote>
  <w:footnote w:type="continuationSeparator" w:id="0">
    <w:p w14:paraId="37D7E3D6" w14:textId="77777777" w:rsidR="006A52B7" w:rsidRDefault="006A52B7" w:rsidP="00C56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EC"/>
    <w:rsid w:val="00004153"/>
    <w:rsid w:val="00004BF1"/>
    <w:rsid w:val="00011EB5"/>
    <w:rsid w:val="000140DB"/>
    <w:rsid w:val="00015B85"/>
    <w:rsid w:val="000450A1"/>
    <w:rsid w:val="00064084"/>
    <w:rsid w:val="000661E0"/>
    <w:rsid w:val="00073167"/>
    <w:rsid w:val="0007667D"/>
    <w:rsid w:val="00087F71"/>
    <w:rsid w:val="00091EB6"/>
    <w:rsid w:val="00094EDA"/>
    <w:rsid w:val="00096B8F"/>
    <w:rsid w:val="000A7E19"/>
    <w:rsid w:val="000B69E2"/>
    <w:rsid w:val="000C5AA1"/>
    <w:rsid w:val="000C7D6E"/>
    <w:rsid w:val="000E007A"/>
    <w:rsid w:val="000E15EF"/>
    <w:rsid w:val="000E41EA"/>
    <w:rsid w:val="000E712A"/>
    <w:rsid w:val="000F0412"/>
    <w:rsid w:val="0011102F"/>
    <w:rsid w:val="00114F2C"/>
    <w:rsid w:val="00120BD8"/>
    <w:rsid w:val="001213D7"/>
    <w:rsid w:val="00132597"/>
    <w:rsid w:val="001447C9"/>
    <w:rsid w:val="00151064"/>
    <w:rsid w:val="0017043F"/>
    <w:rsid w:val="001856A6"/>
    <w:rsid w:val="00190832"/>
    <w:rsid w:val="00191755"/>
    <w:rsid w:val="00191F24"/>
    <w:rsid w:val="001923E5"/>
    <w:rsid w:val="001923F8"/>
    <w:rsid w:val="001A19AA"/>
    <w:rsid w:val="001C47E7"/>
    <w:rsid w:val="001D41A2"/>
    <w:rsid w:val="001D495B"/>
    <w:rsid w:val="001D635C"/>
    <w:rsid w:val="001E00EC"/>
    <w:rsid w:val="001E2392"/>
    <w:rsid w:val="001E2D97"/>
    <w:rsid w:val="001F0592"/>
    <w:rsid w:val="001F65A3"/>
    <w:rsid w:val="001F6BE1"/>
    <w:rsid w:val="00200EB6"/>
    <w:rsid w:val="00207226"/>
    <w:rsid w:val="002152E4"/>
    <w:rsid w:val="00232C23"/>
    <w:rsid w:val="00241D2E"/>
    <w:rsid w:val="002506D2"/>
    <w:rsid w:val="00257AF6"/>
    <w:rsid w:val="00263569"/>
    <w:rsid w:val="00273698"/>
    <w:rsid w:val="002915B3"/>
    <w:rsid w:val="0029258C"/>
    <w:rsid w:val="002960A7"/>
    <w:rsid w:val="00297494"/>
    <w:rsid w:val="002A3769"/>
    <w:rsid w:val="002B00F3"/>
    <w:rsid w:val="002B0C75"/>
    <w:rsid w:val="002B3F0B"/>
    <w:rsid w:val="002B643D"/>
    <w:rsid w:val="002C3C46"/>
    <w:rsid w:val="002C44D4"/>
    <w:rsid w:val="002C478A"/>
    <w:rsid w:val="002E21DA"/>
    <w:rsid w:val="002E57C9"/>
    <w:rsid w:val="002F0BA4"/>
    <w:rsid w:val="002F2159"/>
    <w:rsid w:val="002F3779"/>
    <w:rsid w:val="002F6DAC"/>
    <w:rsid w:val="003110CB"/>
    <w:rsid w:val="00313CD6"/>
    <w:rsid w:val="00315CB3"/>
    <w:rsid w:val="00321AEB"/>
    <w:rsid w:val="00335147"/>
    <w:rsid w:val="00337A65"/>
    <w:rsid w:val="003407DB"/>
    <w:rsid w:val="00342AF6"/>
    <w:rsid w:val="00344E91"/>
    <w:rsid w:val="00350701"/>
    <w:rsid w:val="00351496"/>
    <w:rsid w:val="003660A1"/>
    <w:rsid w:val="00367BA9"/>
    <w:rsid w:val="00370A8C"/>
    <w:rsid w:val="00371E06"/>
    <w:rsid w:val="003762C2"/>
    <w:rsid w:val="0038402F"/>
    <w:rsid w:val="00393082"/>
    <w:rsid w:val="00393E08"/>
    <w:rsid w:val="003A39B4"/>
    <w:rsid w:val="003A7DD4"/>
    <w:rsid w:val="003B044A"/>
    <w:rsid w:val="003B3BBA"/>
    <w:rsid w:val="003B4235"/>
    <w:rsid w:val="003B564B"/>
    <w:rsid w:val="003B6DB1"/>
    <w:rsid w:val="003C6F71"/>
    <w:rsid w:val="003D3972"/>
    <w:rsid w:val="003E0762"/>
    <w:rsid w:val="003E33CB"/>
    <w:rsid w:val="003E56AA"/>
    <w:rsid w:val="003E6B05"/>
    <w:rsid w:val="004063E8"/>
    <w:rsid w:val="00407299"/>
    <w:rsid w:val="00410760"/>
    <w:rsid w:val="004127D0"/>
    <w:rsid w:val="00420D8A"/>
    <w:rsid w:val="00431DF6"/>
    <w:rsid w:val="004405CF"/>
    <w:rsid w:val="00446704"/>
    <w:rsid w:val="004468EE"/>
    <w:rsid w:val="00453FF4"/>
    <w:rsid w:val="00457EED"/>
    <w:rsid w:val="00461E56"/>
    <w:rsid w:val="0047244C"/>
    <w:rsid w:val="004767A0"/>
    <w:rsid w:val="00484034"/>
    <w:rsid w:val="004913FC"/>
    <w:rsid w:val="00491BDA"/>
    <w:rsid w:val="00492FB5"/>
    <w:rsid w:val="00493EE8"/>
    <w:rsid w:val="0049483C"/>
    <w:rsid w:val="00494ADA"/>
    <w:rsid w:val="00494AE4"/>
    <w:rsid w:val="004B5ED7"/>
    <w:rsid w:val="004C4D67"/>
    <w:rsid w:val="004D0FAF"/>
    <w:rsid w:val="004D0FCC"/>
    <w:rsid w:val="004D7B82"/>
    <w:rsid w:val="004E0754"/>
    <w:rsid w:val="004F47C7"/>
    <w:rsid w:val="004F5F14"/>
    <w:rsid w:val="0050390F"/>
    <w:rsid w:val="00515EC5"/>
    <w:rsid w:val="0051704D"/>
    <w:rsid w:val="00527233"/>
    <w:rsid w:val="00530E03"/>
    <w:rsid w:val="005311C3"/>
    <w:rsid w:val="00531256"/>
    <w:rsid w:val="00537B8B"/>
    <w:rsid w:val="00540EA8"/>
    <w:rsid w:val="00543CDB"/>
    <w:rsid w:val="00546A29"/>
    <w:rsid w:val="00554FA8"/>
    <w:rsid w:val="00583E2F"/>
    <w:rsid w:val="00584DC2"/>
    <w:rsid w:val="00584EA3"/>
    <w:rsid w:val="0058643E"/>
    <w:rsid w:val="005B2647"/>
    <w:rsid w:val="005B7D19"/>
    <w:rsid w:val="005C3ED2"/>
    <w:rsid w:val="005E767F"/>
    <w:rsid w:val="005F1707"/>
    <w:rsid w:val="005F2CFF"/>
    <w:rsid w:val="00613D5B"/>
    <w:rsid w:val="006147BA"/>
    <w:rsid w:val="00621962"/>
    <w:rsid w:val="00623499"/>
    <w:rsid w:val="00637FC0"/>
    <w:rsid w:val="006409A4"/>
    <w:rsid w:val="00654A1A"/>
    <w:rsid w:val="0066473F"/>
    <w:rsid w:val="006711DC"/>
    <w:rsid w:val="006853F6"/>
    <w:rsid w:val="00692611"/>
    <w:rsid w:val="006A0786"/>
    <w:rsid w:val="006A0E5D"/>
    <w:rsid w:val="006A3E02"/>
    <w:rsid w:val="006A52B7"/>
    <w:rsid w:val="006A5CA1"/>
    <w:rsid w:val="006D7ECA"/>
    <w:rsid w:val="006F0B56"/>
    <w:rsid w:val="006F44EE"/>
    <w:rsid w:val="006F6ED3"/>
    <w:rsid w:val="00703EF6"/>
    <w:rsid w:val="0070514B"/>
    <w:rsid w:val="007063E9"/>
    <w:rsid w:val="00717F3E"/>
    <w:rsid w:val="0072210F"/>
    <w:rsid w:val="0072426E"/>
    <w:rsid w:val="00727861"/>
    <w:rsid w:val="00755A21"/>
    <w:rsid w:val="00757A72"/>
    <w:rsid w:val="007607DD"/>
    <w:rsid w:val="00772E1F"/>
    <w:rsid w:val="00777CB7"/>
    <w:rsid w:val="007845CF"/>
    <w:rsid w:val="007910D0"/>
    <w:rsid w:val="007957CE"/>
    <w:rsid w:val="00795832"/>
    <w:rsid w:val="007A10CE"/>
    <w:rsid w:val="007A15ED"/>
    <w:rsid w:val="007A4A94"/>
    <w:rsid w:val="007A4AE2"/>
    <w:rsid w:val="007B340C"/>
    <w:rsid w:val="007C1ACB"/>
    <w:rsid w:val="007C30F8"/>
    <w:rsid w:val="007C6D32"/>
    <w:rsid w:val="007C6DB1"/>
    <w:rsid w:val="007D11D1"/>
    <w:rsid w:val="007E5238"/>
    <w:rsid w:val="007E5A13"/>
    <w:rsid w:val="007E65CF"/>
    <w:rsid w:val="007F42B9"/>
    <w:rsid w:val="007F5B63"/>
    <w:rsid w:val="007F7151"/>
    <w:rsid w:val="0080165E"/>
    <w:rsid w:val="008075DC"/>
    <w:rsid w:val="0081211B"/>
    <w:rsid w:val="00812FCF"/>
    <w:rsid w:val="00814D95"/>
    <w:rsid w:val="00816CEC"/>
    <w:rsid w:val="008232CE"/>
    <w:rsid w:val="00826885"/>
    <w:rsid w:val="00843634"/>
    <w:rsid w:val="0085195F"/>
    <w:rsid w:val="00862B38"/>
    <w:rsid w:val="008649CA"/>
    <w:rsid w:val="0086576B"/>
    <w:rsid w:val="00882DEB"/>
    <w:rsid w:val="00890459"/>
    <w:rsid w:val="00894603"/>
    <w:rsid w:val="008A2A0B"/>
    <w:rsid w:val="008A5435"/>
    <w:rsid w:val="008C1DAA"/>
    <w:rsid w:val="008C309A"/>
    <w:rsid w:val="008E1033"/>
    <w:rsid w:val="008E4FDF"/>
    <w:rsid w:val="008F022B"/>
    <w:rsid w:val="008F394F"/>
    <w:rsid w:val="008F3B6A"/>
    <w:rsid w:val="008F61CB"/>
    <w:rsid w:val="0090557A"/>
    <w:rsid w:val="0090653D"/>
    <w:rsid w:val="00907211"/>
    <w:rsid w:val="009167FC"/>
    <w:rsid w:val="00921084"/>
    <w:rsid w:val="00924987"/>
    <w:rsid w:val="00932AD7"/>
    <w:rsid w:val="00961D07"/>
    <w:rsid w:val="009700BD"/>
    <w:rsid w:val="00991CC7"/>
    <w:rsid w:val="009965CD"/>
    <w:rsid w:val="00997E65"/>
    <w:rsid w:val="009A0D64"/>
    <w:rsid w:val="009A0D7A"/>
    <w:rsid w:val="009A2306"/>
    <w:rsid w:val="009C45AE"/>
    <w:rsid w:val="009C6EDE"/>
    <w:rsid w:val="009D0559"/>
    <w:rsid w:val="009D50E7"/>
    <w:rsid w:val="009E0ECF"/>
    <w:rsid w:val="009E46CD"/>
    <w:rsid w:val="009E7508"/>
    <w:rsid w:val="009E7EB4"/>
    <w:rsid w:val="009F06BF"/>
    <w:rsid w:val="009F138C"/>
    <w:rsid w:val="00A01771"/>
    <w:rsid w:val="00A02456"/>
    <w:rsid w:val="00A157B1"/>
    <w:rsid w:val="00A20798"/>
    <w:rsid w:val="00A30751"/>
    <w:rsid w:val="00A334C0"/>
    <w:rsid w:val="00A36112"/>
    <w:rsid w:val="00A40FA0"/>
    <w:rsid w:val="00A41B16"/>
    <w:rsid w:val="00A43969"/>
    <w:rsid w:val="00A44846"/>
    <w:rsid w:val="00A46890"/>
    <w:rsid w:val="00A71376"/>
    <w:rsid w:val="00A72D9F"/>
    <w:rsid w:val="00A738A5"/>
    <w:rsid w:val="00A73F62"/>
    <w:rsid w:val="00A76DBC"/>
    <w:rsid w:val="00A85290"/>
    <w:rsid w:val="00A93969"/>
    <w:rsid w:val="00AA353C"/>
    <w:rsid w:val="00AB20A8"/>
    <w:rsid w:val="00AB2691"/>
    <w:rsid w:val="00AB381F"/>
    <w:rsid w:val="00AB4E05"/>
    <w:rsid w:val="00AB6078"/>
    <w:rsid w:val="00AC13DD"/>
    <w:rsid w:val="00AC4DDD"/>
    <w:rsid w:val="00AC5640"/>
    <w:rsid w:val="00AC658F"/>
    <w:rsid w:val="00AD1B59"/>
    <w:rsid w:val="00AD29D0"/>
    <w:rsid w:val="00AD6EF1"/>
    <w:rsid w:val="00AE4BE1"/>
    <w:rsid w:val="00AF1013"/>
    <w:rsid w:val="00B207EC"/>
    <w:rsid w:val="00B2369E"/>
    <w:rsid w:val="00B3176C"/>
    <w:rsid w:val="00B32095"/>
    <w:rsid w:val="00B3445B"/>
    <w:rsid w:val="00B4016F"/>
    <w:rsid w:val="00B42CC7"/>
    <w:rsid w:val="00B442F1"/>
    <w:rsid w:val="00B46853"/>
    <w:rsid w:val="00B526F8"/>
    <w:rsid w:val="00B5624B"/>
    <w:rsid w:val="00B62955"/>
    <w:rsid w:val="00B6504E"/>
    <w:rsid w:val="00B73DCA"/>
    <w:rsid w:val="00B85CC3"/>
    <w:rsid w:val="00B9108A"/>
    <w:rsid w:val="00BA2D9B"/>
    <w:rsid w:val="00BB5304"/>
    <w:rsid w:val="00BB74E9"/>
    <w:rsid w:val="00BB7612"/>
    <w:rsid w:val="00BC6E64"/>
    <w:rsid w:val="00BD479E"/>
    <w:rsid w:val="00BE492A"/>
    <w:rsid w:val="00BE6224"/>
    <w:rsid w:val="00BF6D08"/>
    <w:rsid w:val="00C05AFB"/>
    <w:rsid w:val="00C0739A"/>
    <w:rsid w:val="00C12C1C"/>
    <w:rsid w:val="00C12E25"/>
    <w:rsid w:val="00C165E4"/>
    <w:rsid w:val="00C25B1C"/>
    <w:rsid w:val="00C265EB"/>
    <w:rsid w:val="00C32052"/>
    <w:rsid w:val="00C32A6C"/>
    <w:rsid w:val="00C34D4A"/>
    <w:rsid w:val="00C44C98"/>
    <w:rsid w:val="00C452A3"/>
    <w:rsid w:val="00C5203C"/>
    <w:rsid w:val="00C53D8A"/>
    <w:rsid w:val="00C5632A"/>
    <w:rsid w:val="00C5682D"/>
    <w:rsid w:val="00C57496"/>
    <w:rsid w:val="00C608DE"/>
    <w:rsid w:val="00C67550"/>
    <w:rsid w:val="00C71006"/>
    <w:rsid w:val="00C7238B"/>
    <w:rsid w:val="00C86811"/>
    <w:rsid w:val="00C90D4D"/>
    <w:rsid w:val="00CA31B4"/>
    <w:rsid w:val="00CA7565"/>
    <w:rsid w:val="00CB0022"/>
    <w:rsid w:val="00CC10A5"/>
    <w:rsid w:val="00CD2B6A"/>
    <w:rsid w:val="00CE24AF"/>
    <w:rsid w:val="00CF6073"/>
    <w:rsid w:val="00D00604"/>
    <w:rsid w:val="00D13F27"/>
    <w:rsid w:val="00D25340"/>
    <w:rsid w:val="00D26EB7"/>
    <w:rsid w:val="00D54159"/>
    <w:rsid w:val="00D575B7"/>
    <w:rsid w:val="00D57961"/>
    <w:rsid w:val="00D611BC"/>
    <w:rsid w:val="00D77AC9"/>
    <w:rsid w:val="00D81517"/>
    <w:rsid w:val="00D86192"/>
    <w:rsid w:val="00D91213"/>
    <w:rsid w:val="00D93B42"/>
    <w:rsid w:val="00DA4407"/>
    <w:rsid w:val="00DA4827"/>
    <w:rsid w:val="00DA574E"/>
    <w:rsid w:val="00DA6791"/>
    <w:rsid w:val="00DB365F"/>
    <w:rsid w:val="00DB410D"/>
    <w:rsid w:val="00DB73DD"/>
    <w:rsid w:val="00DC46F5"/>
    <w:rsid w:val="00DD4501"/>
    <w:rsid w:val="00DE040A"/>
    <w:rsid w:val="00DE2759"/>
    <w:rsid w:val="00DF3C16"/>
    <w:rsid w:val="00E06274"/>
    <w:rsid w:val="00E133B2"/>
    <w:rsid w:val="00E13D8E"/>
    <w:rsid w:val="00E22B93"/>
    <w:rsid w:val="00E2453F"/>
    <w:rsid w:val="00E261C0"/>
    <w:rsid w:val="00E30AF2"/>
    <w:rsid w:val="00E33014"/>
    <w:rsid w:val="00E51314"/>
    <w:rsid w:val="00E62E47"/>
    <w:rsid w:val="00E657DE"/>
    <w:rsid w:val="00E75F48"/>
    <w:rsid w:val="00E94192"/>
    <w:rsid w:val="00E9494A"/>
    <w:rsid w:val="00E966D3"/>
    <w:rsid w:val="00EA5858"/>
    <w:rsid w:val="00EB0C2A"/>
    <w:rsid w:val="00EB1C2F"/>
    <w:rsid w:val="00EB32F7"/>
    <w:rsid w:val="00EB3698"/>
    <w:rsid w:val="00EB6232"/>
    <w:rsid w:val="00EC1450"/>
    <w:rsid w:val="00EC23F7"/>
    <w:rsid w:val="00EE2F46"/>
    <w:rsid w:val="00EF053E"/>
    <w:rsid w:val="00F00AE8"/>
    <w:rsid w:val="00F01F18"/>
    <w:rsid w:val="00F151C0"/>
    <w:rsid w:val="00F33BA0"/>
    <w:rsid w:val="00F351DF"/>
    <w:rsid w:val="00F42439"/>
    <w:rsid w:val="00F45188"/>
    <w:rsid w:val="00F47F6B"/>
    <w:rsid w:val="00F54225"/>
    <w:rsid w:val="00F54815"/>
    <w:rsid w:val="00F55938"/>
    <w:rsid w:val="00F55E81"/>
    <w:rsid w:val="00F57A68"/>
    <w:rsid w:val="00F60273"/>
    <w:rsid w:val="00F719CB"/>
    <w:rsid w:val="00F82585"/>
    <w:rsid w:val="00F90F92"/>
    <w:rsid w:val="00F93774"/>
    <w:rsid w:val="00F94466"/>
    <w:rsid w:val="00F95430"/>
    <w:rsid w:val="00F97AC1"/>
    <w:rsid w:val="00FA6666"/>
    <w:rsid w:val="00FB7DBF"/>
    <w:rsid w:val="00FC04EB"/>
    <w:rsid w:val="00FC73B9"/>
    <w:rsid w:val="00FD3D5B"/>
    <w:rsid w:val="00FD7395"/>
    <w:rsid w:val="00FD78BE"/>
    <w:rsid w:val="00FE049E"/>
    <w:rsid w:val="00FE0D90"/>
    <w:rsid w:val="00FE7F48"/>
    <w:rsid w:val="00FF189D"/>
    <w:rsid w:val="00FF22DB"/>
    <w:rsid w:val="00FF259C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66004"/>
  <w15:chartTrackingRefBased/>
  <w15:docId w15:val="{C910691B-5802-D34D-BDE8-006FE4FF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9E2"/>
    <w:pPr>
      <w:spacing w:after="0" w:line="240" w:lineRule="auto"/>
    </w:pPr>
    <w:rPr>
      <w:rFonts w:ascii="Atlas Grotesk Regular" w:eastAsiaTheme="minorHAnsi" w:hAnsi="Atlas Grotesk Regular"/>
      <w:kern w:val="0"/>
      <w:sz w:val="22"/>
      <w:szCs w:val="22"/>
      <w:lang w:val="en-NZ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0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0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0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0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0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0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0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0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0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0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0EC"/>
    <w:pPr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4"/>
      <w:szCs w:val="24"/>
      <w:lang w:val="en-AU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0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0EC"/>
    <w:pPr>
      <w:spacing w:after="160" w:line="278" w:lineRule="auto"/>
      <w:ind w:left="720"/>
      <w:contextualSpacing/>
    </w:pPr>
    <w:rPr>
      <w:rFonts w:asciiTheme="minorHAnsi" w:eastAsiaTheme="minorEastAsia" w:hAnsiTheme="minorHAnsi"/>
      <w:kern w:val="2"/>
      <w:sz w:val="24"/>
      <w:szCs w:val="24"/>
      <w:lang w:val="en-AU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0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4"/>
      <w:szCs w:val="24"/>
      <w:lang w:val="en-AU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0E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0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GB"/>
    </w:rPr>
  </w:style>
  <w:style w:type="paragraph" w:styleId="Revision">
    <w:name w:val="Revision"/>
    <w:hidden/>
    <w:uiPriority w:val="99"/>
    <w:semiHidden/>
    <w:rsid w:val="001E00EC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C309A"/>
  </w:style>
  <w:style w:type="paragraph" w:styleId="Header">
    <w:name w:val="header"/>
    <w:basedOn w:val="Normal"/>
    <w:link w:val="HeaderChar"/>
    <w:uiPriority w:val="99"/>
    <w:unhideWhenUsed/>
    <w:rsid w:val="00C56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82D"/>
    <w:rPr>
      <w:rFonts w:ascii="Atlas Grotesk Regular" w:eastAsiaTheme="minorHAnsi" w:hAnsi="Atlas Grotesk Regular"/>
      <w:kern w:val="0"/>
      <w:sz w:val="22"/>
      <w:szCs w:val="22"/>
      <w:lang w:val="en-NZ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68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82D"/>
    <w:rPr>
      <w:rFonts w:ascii="Atlas Grotesk Regular" w:eastAsiaTheme="minorHAnsi" w:hAnsi="Atlas Grotesk Regular"/>
      <w:kern w:val="0"/>
      <w:sz w:val="22"/>
      <w:szCs w:val="22"/>
      <w:lang w:val="en-NZ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0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0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07A"/>
    <w:rPr>
      <w:rFonts w:ascii="Atlas Grotesk Regular" w:eastAsiaTheme="minorHAnsi" w:hAnsi="Atlas Grotesk Regular"/>
      <w:kern w:val="0"/>
      <w:sz w:val="20"/>
      <w:szCs w:val="20"/>
      <w:lang w:val="en-NZ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07A"/>
    <w:rPr>
      <w:rFonts w:ascii="Atlas Grotesk Regular" w:eastAsiaTheme="minorHAnsi" w:hAnsi="Atlas Grotesk Regular"/>
      <w:b/>
      <w:bCs/>
      <w:kern w:val="0"/>
      <w:sz w:val="20"/>
      <w:szCs w:val="20"/>
      <w:lang w:val="en-N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EC2B4-59B5-45D7-B01C-B6F95091BE6B}"/>
</file>

<file path=customXml/itemProps2.xml><?xml version="1.0" encoding="utf-8"?>
<ds:datastoreItem xmlns:ds="http://schemas.openxmlformats.org/officeDocument/2006/customXml" ds:itemID="{38610EC7-6D29-490C-8EDF-B90C48DE7028}"/>
</file>

<file path=customXml/itemProps3.xml><?xml version="1.0" encoding="utf-8"?>
<ds:datastoreItem xmlns:ds="http://schemas.openxmlformats.org/officeDocument/2006/customXml" ds:itemID="{D513AF36-305B-4DB8-BAB7-5BAE00F79734}"/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Danqing Min</dc:creator>
  <cp:keywords/>
  <dc:description/>
  <cp:lastModifiedBy>Zhuoran (Cathy) Wei</cp:lastModifiedBy>
  <cp:revision>36</cp:revision>
  <dcterms:created xsi:type="dcterms:W3CDTF">2025-05-20T00:15:00Z</dcterms:created>
  <dcterms:modified xsi:type="dcterms:W3CDTF">2025-05-29T02:50:00Z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