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5DE1C" w14:textId="5098CF89" w:rsidR="00491535" w:rsidRPr="005E1086" w:rsidRDefault="00491535" w:rsidP="00491535">
      <w:pPr>
        <w:pStyle w:val="NormalWeb"/>
        <w:rPr>
          <w:rFonts w:ascii="Arial" w:hAnsi="Arial" w:cs="Arial"/>
          <w:sz w:val="22"/>
          <w:szCs w:val="22"/>
        </w:rPr>
      </w:pPr>
      <w:r w:rsidRPr="00917D45">
        <w:rPr>
          <w:rFonts w:ascii="Arial" w:hAnsi="Arial" w:cs="Arial"/>
          <w:b/>
          <w:sz w:val="22"/>
          <w:szCs w:val="22"/>
        </w:rPr>
        <w:t>12-Month Outcomes of Patients Seen in a Usual Care Heart Failure Clinic</w:t>
      </w:r>
    </w:p>
    <w:p w14:paraId="04D69D8F" w14:textId="422C07C5" w:rsidR="00491535" w:rsidRPr="005E1086" w:rsidRDefault="00491535" w:rsidP="00491535">
      <w:pPr>
        <w:pStyle w:val="NormalWeb"/>
        <w:rPr>
          <w:rFonts w:ascii="Arial" w:hAnsi="Arial" w:cs="Arial"/>
          <w:sz w:val="22"/>
          <w:szCs w:val="22"/>
        </w:rPr>
      </w:pPr>
      <w:r w:rsidRPr="005E1086">
        <w:rPr>
          <w:rStyle w:val="Strong"/>
          <w:rFonts w:ascii="Arial" w:hAnsi="Arial" w:cs="Arial"/>
          <w:sz w:val="22"/>
          <w:szCs w:val="22"/>
        </w:rPr>
        <w:t>Background:</w:t>
      </w:r>
      <w:r w:rsidRPr="005E1086">
        <w:rPr>
          <w:rFonts w:ascii="Arial" w:hAnsi="Arial" w:cs="Arial"/>
          <w:sz w:val="22"/>
          <w:szCs w:val="22"/>
        </w:rPr>
        <w:br/>
      </w:r>
      <w:r w:rsidR="003A49B5" w:rsidRPr="003A49B5">
        <w:rPr>
          <w:rFonts w:ascii="Arial" w:hAnsi="Arial" w:cs="Arial"/>
          <w:sz w:val="22"/>
          <w:szCs w:val="22"/>
        </w:rPr>
        <w:t>Patients with heart failure (HF) have high one-year mortality and rehospitalisation rates. International d</w:t>
      </w:r>
      <w:r w:rsidR="00516AC5">
        <w:rPr>
          <w:rFonts w:ascii="Arial" w:hAnsi="Arial" w:cs="Arial"/>
          <w:sz w:val="22"/>
          <w:szCs w:val="22"/>
        </w:rPr>
        <w:t xml:space="preserve">ata show readmissions up to 60%. </w:t>
      </w:r>
      <w:r w:rsidR="003A49B5" w:rsidRPr="003A49B5">
        <w:rPr>
          <w:rFonts w:ascii="Arial" w:hAnsi="Arial" w:cs="Arial"/>
          <w:sz w:val="22"/>
          <w:szCs w:val="22"/>
        </w:rPr>
        <w:t>Nurse-led heart function clinics optimise guideline-directed medical therapy and support patient self-management.</w:t>
      </w:r>
    </w:p>
    <w:p w14:paraId="38673212" w14:textId="23C7C2C4" w:rsidR="00491535" w:rsidRPr="005E1086" w:rsidRDefault="00491535" w:rsidP="00491535">
      <w:pPr>
        <w:pStyle w:val="NormalWeb"/>
        <w:rPr>
          <w:rFonts w:ascii="Arial" w:hAnsi="Arial" w:cs="Arial"/>
          <w:sz w:val="22"/>
          <w:szCs w:val="22"/>
        </w:rPr>
      </w:pPr>
      <w:r w:rsidRPr="005E1086">
        <w:rPr>
          <w:rStyle w:val="Strong"/>
          <w:rFonts w:ascii="Arial" w:hAnsi="Arial" w:cs="Arial"/>
          <w:sz w:val="22"/>
          <w:szCs w:val="22"/>
        </w:rPr>
        <w:t>Methods:</w:t>
      </w:r>
      <w:r w:rsidRPr="005E1086">
        <w:rPr>
          <w:rFonts w:ascii="Arial" w:hAnsi="Arial" w:cs="Arial"/>
          <w:sz w:val="22"/>
          <w:szCs w:val="22"/>
        </w:rPr>
        <w:br/>
      </w:r>
      <w:r w:rsidR="00A01CFD">
        <w:rPr>
          <w:rFonts w:ascii="Arial" w:hAnsi="Arial" w:cs="Arial"/>
          <w:sz w:val="22"/>
          <w:szCs w:val="22"/>
        </w:rPr>
        <w:t>We audited</w:t>
      </w:r>
      <w:r w:rsidRPr="005E1086">
        <w:rPr>
          <w:rFonts w:ascii="Arial" w:hAnsi="Arial" w:cs="Arial"/>
          <w:sz w:val="22"/>
          <w:szCs w:val="22"/>
        </w:rPr>
        <w:t xml:space="preserve"> 50 consecutive patients reviewed in nurse-led heart function clinics over a three-month period who did not meet criteria for rapid up-titration clinics. Data was collected via RCP and included demographics, aetiology, comorbidities, time to care, and left ventricular ejection fraction (LVEF) at baseline and completion of titration. Twelve-month outcomes included mortality, and all-cause hospitalisation; planned elective admissions were excluded.</w:t>
      </w:r>
    </w:p>
    <w:p w14:paraId="22381A9F" w14:textId="7880DDF6" w:rsidR="00750974" w:rsidRPr="005E1086" w:rsidRDefault="00491535" w:rsidP="00491535">
      <w:pPr>
        <w:pStyle w:val="NormalWeb"/>
        <w:rPr>
          <w:rFonts w:ascii="Arial" w:hAnsi="Arial" w:cs="Arial"/>
          <w:sz w:val="22"/>
          <w:szCs w:val="22"/>
        </w:rPr>
      </w:pPr>
      <w:r w:rsidRPr="005E1086">
        <w:rPr>
          <w:rStyle w:val="Strong"/>
          <w:rFonts w:ascii="Arial" w:hAnsi="Arial" w:cs="Arial"/>
          <w:sz w:val="22"/>
          <w:szCs w:val="22"/>
        </w:rPr>
        <w:t>Results:</w:t>
      </w:r>
      <w:r w:rsidRPr="005E1086">
        <w:rPr>
          <w:rFonts w:ascii="Arial" w:hAnsi="Arial" w:cs="Arial"/>
          <w:sz w:val="22"/>
          <w:szCs w:val="22"/>
        </w:rPr>
        <w:br/>
        <w:t xml:space="preserve">Median age was 65 </w:t>
      </w:r>
      <w:r w:rsidR="00A01CFD">
        <w:rPr>
          <w:rFonts w:ascii="Arial" w:hAnsi="Arial" w:cs="Arial"/>
          <w:sz w:val="22"/>
          <w:szCs w:val="22"/>
        </w:rPr>
        <w:t>years</w:t>
      </w:r>
      <w:r w:rsidRPr="005E1086">
        <w:rPr>
          <w:rFonts w:ascii="Arial" w:hAnsi="Arial" w:cs="Arial"/>
          <w:sz w:val="22"/>
          <w:szCs w:val="22"/>
        </w:rPr>
        <w:t xml:space="preserve">(IQR 55.3–72); 34% were female, 12% Māori, and 20% Pacific peoples. 58% had non-ischaemic cardiomyopathy. </w:t>
      </w:r>
      <w:r w:rsidR="00750974" w:rsidRPr="005E1086">
        <w:rPr>
          <w:rFonts w:ascii="Arial" w:hAnsi="Arial" w:cs="Arial"/>
          <w:sz w:val="22"/>
          <w:szCs w:val="22"/>
        </w:rPr>
        <w:t>42% had CKD (defined as a baseline eGFR &lt;</w:t>
      </w:r>
      <w:r w:rsidR="003A49B5">
        <w:rPr>
          <w:rFonts w:ascii="Arial" w:hAnsi="Arial" w:cs="Arial"/>
          <w:sz w:val="22"/>
          <w:szCs w:val="22"/>
        </w:rPr>
        <w:t>60).</w:t>
      </w:r>
      <w:r w:rsidR="00750974" w:rsidRPr="005E1086">
        <w:rPr>
          <w:rFonts w:ascii="Arial" w:hAnsi="Arial" w:cs="Arial"/>
          <w:sz w:val="22"/>
          <w:szCs w:val="22"/>
        </w:rPr>
        <w:t xml:space="preserve"> </w:t>
      </w:r>
      <w:r w:rsidR="00A01CFD">
        <w:rPr>
          <w:rFonts w:ascii="Arial" w:hAnsi="Arial" w:cs="Arial"/>
          <w:sz w:val="22"/>
          <w:szCs w:val="22"/>
        </w:rPr>
        <w:t>Median baseline LVEF was 27.5%</w:t>
      </w:r>
      <w:r w:rsidRPr="005E1086">
        <w:rPr>
          <w:rFonts w:ascii="Arial" w:hAnsi="Arial" w:cs="Arial"/>
          <w:sz w:val="22"/>
          <w:szCs w:val="22"/>
        </w:rPr>
        <w:t>(IQR</w:t>
      </w:r>
      <w:r w:rsidR="00A01CFD">
        <w:rPr>
          <w:rFonts w:ascii="Arial" w:hAnsi="Arial" w:cs="Arial"/>
          <w:sz w:val="22"/>
          <w:szCs w:val="22"/>
        </w:rPr>
        <w:t xml:space="preserve"> 22.5–32.5), improving to 37.5%</w:t>
      </w:r>
      <w:r w:rsidRPr="005E1086">
        <w:rPr>
          <w:rFonts w:ascii="Arial" w:hAnsi="Arial" w:cs="Arial"/>
          <w:sz w:val="22"/>
          <w:szCs w:val="22"/>
        </w:rPr>
        <w:t xml:space="preserve">(IQR 30.6–48.8) at the end of titration. Median </w:t>
      </w:r>
      <w:r w:rsidR="00CC4F24">
        <w:rPr>
          <w:rFonts w:ascii="Arial" w:hAnsi="Arial" w:cs="Arial"/>
          <w:sz w:val="22"/>
          <w:szCs w:val="22"/>
        </w:rPr>
        <w:t>referral-to-appointment</w:t>
      </w:r>
      <w:r w:rsidR="00A01CFD">
        <w:rPr>
          <w:rFonts w:ascii="Arial" w:hAnsi="Arial" w:cs="Arial"/>
          <w:sz w:val="22"/>
          <w:szCs w:val="22"/>
        </w:rPr>
        <w:t xml:space="preserve"> </w:t>
      </w:r>
      <w:r w:rsidR="00CC4F24">
        <w:rPr>
          <w:rFonts w:ascii="Arial" w:hAnsi="Arial" w:cs="Arial"/>
          <w:sz w:val="22"/>
          <w:szCs w:val="22"/>
        </w:rPr>
        <w:t xml:space="preserve">time </w:t>
      </w:r>
      <w:r w:rsidR="00A01CFD">
        <w:rPr>
          <w:rFonts w:ascii="Arial" w:hAnsi="Arial" w:cs="Arial"/>
          <w:sz w:val="22"/>
          <w:szCs w:val="22"/>
        </w:rPr>
        <w:t>was 22 days</w:t>
      </w:r>
      <w:r w:rsidRPr="005E1086">
        <w:rPr>
          <w:rFonts w:ascii="Arial" w:hAnsi="Arial" w:cs="Arial"/>
          <w:sz w:val="22"/>
          <w:szCs w:val="22"/>
        </w:rPr>
        <w:t xml:space="preserve">(IQR 15–32.8), with </w:t>
      </w:r>
      <w:r w:rsidR="00A01CFD">
        <w:rPr>
          <w:rFonts w:ascii="Arial" w:hAnsi="Arial" w:cs="Arial"/>
          <w:sz w:val="22"/>
          <w:szCs w:val="22"/>
        </w:rPr>
        <w:t>five clinic visits over 77 days</w:t>
      </w:r>
      <w:r w:rsidRPr="005E1086">
        <w:rPr>
          <w:rFonts w:ascii="Arial" w:hAnsi="Arial" w:cs="Arial"/>
          <w:sz w:val="22"/>
          <w:szCs w:val="22"/>
        </w:rPr>
        <w:t xml:space="preserve">(IQR 51.3–108.8). </w:t>
      </w:r>
    </w:p>
    <w:p w14:paraId="0C870888" w14:textId="77777777" w:rsidR="003A49B5" w:rsidRDefault="003A49B5" w:rsidP="005E1086">
      <w:pPr>
        <w:pStyle w:val="NormalWeb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At 12 months, one patient (2%) had died. Most patients (76%) had no hospital admissions. One patient had seven admissions, while 11 had one to two admissions. There was one heart failure admission and one cardiac arrest; other events included arrhythmia (n=4), syncope (n=4), stroke (n=2), and chest pain (n=3).</w:t>
      </w:r>
      <w: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1E998FE6" w14:textId="5DB8BD8F" w:rsidR="00491535" w:rsidRPr="005E1086" w:rsidRDefault="00491535" w:rsidP="005E1086">
      <w:pPr>
        <w:pStyle w:val="NormalWeb"/>
        <w:rPr>
          <w:rFonts w:ascii="Arial" w:hAnsi="Arial" w:cs="Arial"/>
          <w:sz w:val="22"/>
          <w:szCs w:val="22"/>
        </w:rPr>
      </w:pPr>
      <w:r w:rsidRPr="005E1086">
        <w:rPr>
          <w:rStyle w:val="Strong"/>
          <w:rFonts w:ascii="Arial" w:hAnsi="Arial" w:cs="Arial"/>
          <w:sz w:val="22"/>
          <w:szCs w:val="22"/>
        </w:rPr>
        <w:t>Conclusion:</w:t>
      </w:r>
      <w:r w:rsidRPr="005E1086">
        <w:rPr>
          <w:rFonts w:ascii="Arial" w:hAnsi="Arial" w:cs="Arial"/>
          <w:sz w:val="22"/>
          <w:szCs w:val="22"/>
        </w:rPr>
        <w:br/>
      </w:r>
      <w:r w:rsidR="003A49B5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This cohort of patients managed in nurse-led heart function clinics had low mortality and heart failure re-admission rates with overall increase in ejection fraction. This highlights the critical role of such clinics.</w:t>
      </w:r>
    </w:p>
    <w:p w14:paraId="12B0FF54" w14:textId="2B4005A5" w:rsidR="00491535" w:rsidRDefault="00491535" w:rsidP="00800825">
      <w:pPr>
        <w:rPr>
          <w:rFonts w:ascii="Arial" w:hAnsi="Arial" w:cs="Arial"/>
        </w:rPr>
      </w:pPr>
    </w:p>
    <w:p w14:paraId="52255365" w14:textId="658C792E" w:rsidR="00491535" w:rsidRDefault="00491535" w:rsidP="00800825">
      <w:pPr>
        <w:rPr>
          <w:rFonts w:ascii="Arial" w:hAnsi="Arial" w:cs="Arial"/>
        </w:rPr>
      </w:pPr>
    </w:p>
    <w:p w14:paraId="5911B3D9" w14:textId="172D7961" w:rsidR="00CC4F24" w:rsidRDefault="00CC4F24" w:rsidP="00800825">
      <w:pPr>
        <w:rPr>
          <w:rFonts w:ascii="Arial" w:hAnsi="Arial" w:cs="Arial"/>
        </w:rPr>
      </w:pPr>
    </w:p>
    <w:p w14:paraId="46964725" w14:textId="0E34262B" w:rsidR="00CC4F24" w:rsidRDefault="00CC4F24" w:rsidP="00800825">
      <w:pPr>
        <w:rPr>
          <w:rFonts w:ascii="Arial" w:hAnsi="Arial" w:cs="Arial"/>
        </w:rPr>
      </w:pPr>
    </w:p>
    <w:p w14:paraId="01A8FD4B" w14:textId="4B09C62A" w:rsidR="00CC4F24" w:rsidRDefault="00CC4F24" w:rsidP="00800825">
      <w:pPr>
        <w:rPr>
          <w:rFonts w:ascii="Arial" w:hAnsi="Arial" w:cs="Arial"/>
        </w:rPr>
      </w:pPr>
    </w:p>
    <w:p w14:paraId="568AB627" w14:textId="77777777" w:rsidR="00CC4F24" w:rsidRDefault="00CC4F24" w:rsidP="00800825">
      <w:pPr>
        <w:rPr>
          <w:rFonts w:ascii="Arial" w:hAnsi="Arial" w:cs="Arial"/>
        </w:rPr>
      </w:pPr>
    </w:p>
    <w:p w14:paraId="1A005F46" w14:textId="77777777" w:rsidR="00491535" w:rsidRPr="00A0160C" w:rsidRDefault="00491535" w:rsidP="00800825">
      <w:pPr>
        <w:rPr>
          <w:rFonts w:ascii="Arial" w:hAnsi="Arial" w:cs="Arial"/>
        </w:rPr>
      </w:pPr>
    </w:p>
    <w:p w14:paraId="163794B2" w14:textId="77777777" w:rsidR="00800825" w:rsidRDefault="00800825" w:rsidP="00800825"/>
    <w:sectPr w:rsidR="008008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825"/>
    <w:rsid w:val="000E7EBD"/>
    <w:rsid w:val="001278D8"/>
    <w:rsid w:val="00245D83"/>
    <w:rsid w:val="003A49B5"/>
    <w:rsid w:val="00491535"/>
    <w:rsid w:val="00516AC5"/>
    <w:rsid w:val="005E1086"/>
    <w:rsid w:val="00750974"/>
    <w:rsid w:val="00800825"/>
    <w:rsid w:val="00911A60"/>
    <w:rsid w:val="00917D45"/>
    <w:rsid w:val="00A0160C"/>
    <w:rsid w:val="00A01CFD"/>
    <w:rsid w:val="00CC4F24"/>
    <w:rsid w:val="00D82C03"/>
    <w:rsid w:val="00D84871"/>
    <w:rsid w:val="00E41E31"/>
    <w:rsid w:val="00E5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50FC6"/>
  <w15:docId w15:val="{E886F4E6-8466-4872-90B0-8266F6E6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00825"/>
    <w:rPr>
      <w:b/>
      <w:bCs/>
    </w:rPr>
  </w:style>
  <w:style w:type="paragraph" w:styleId="NormalWeb">
    <w:name w:val="Normal (Web)"/>
    <w:basedOn w:val="Normal"/>
    <w:uiPriority w:val="99"/>
    <w:unhideWhenUsed/>
    <w:rsid w:val="0049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3A49B5"/>
  </w:style>
  <w:style w:type="character" w:customStyle="1" w:styleId="eop">
    <w:name w:val="eop"/>
    <w:basedOn w:val="DefaultParagraphFont"/>
    <w:rsid w:val="003A4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6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4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healthAlliance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Sarah-Jane Brown (ADHB)</dc:creator>
  <cp:lastModifiedBy>Kaylah McBirney</cp:lastModifiedBy>
  <cp:revision>2</cp:revision>
  <dcterms:created xsi:type="dcterms:W3CDTF">2026-05-05T00:49:00Z</dcterms:created>
  <dcterms:modified xsi:type="dcterms:W3CDTF">2026-05-05T00:49:00Z</dcterms:modified>
</cp:coreProperties>
</file>